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4A5E3BF" w14:textId="05716B92" w:rsidR="00AB3DDB" w:rsidRPr="00DB64DC" w:rsidRDefault="00C50F61" w:rsidP="00DB64DC">
      <w:pPr>
        <w:rPr>
          <w:b/>
          <w:sz w:val="32"/>
          <w:szCs w:val="32"/>
          <w:lang w:val="en-GB"/>
        </w:rPr>
      </w:pPr>
      <w:r w:rsidRPr="00DB64DC">
        <w:rPr>
          <w:b/>
          <w:sz w:val="32"/>
          <w:szCs w:val="32"/>
          <w:lang w:val="en-GB"/>
        </w:rPr>
        <w:t>Appendix</w:t>
      </w:r>
      <w:r w:rsidR="00BB0AA1">
        <w:rPr>
          <w:b/>
          <w:sz w:val="32"/>
          <w:szCs w:val="32"/>
          <w:lang w:val="en-GB"/>
        </w:rPr>
        <w:t xml:space="preserve"> 8.1.2</w:t>
      </w:r>
      <w:r w:rsidRPr="00DB64DC">
        <w:rPr>
          <w:b/>
          <w:sz w:val="32"/>
          <w:szCs w:val="32"/>
          <w:lang w:val="en-GB"/>
        </w:rPr>
        <w:t>: Indicators for High</w:t>
      </w:r>
      <w:r w:rsidR="00DC1794" w:rsidRPr="00DB64DC">
        <w:rPr>
          <w:b/>
          <w:sz w:val="32"/>
          <w:szCs w:val="32"/>
          <w:lang w:val="en-GB"/>
        </w:rPr>
        <w:t xml:space="preserve"> </w:t>
      </w:r>
      <w:r w:rsidRPr="00DB64DC">
        <w:rPr>
          <w:b/>
          <w:sz w:val="32"/>
          <w:szCs w:val="32"/>
          <w:lang w:val="en-GB"/>
        </w:rPr>
        <w:t>Arctic tundra</w:t>
      </w:r>
    </w:p>
    <w:sdt>
      <w:sdtPr>
        <w:rPr>
          <w:rFonts w:ascii="Arial" w:hAnsi="Arial" w:cs="Times New Roman"/>
          <w:color w:val="auto"/>
          <w:sz w:val="22"/>
          <w:szCs w:val="22"/>
          <w:lang w:val="nb-NO" w:eastAsia="nb-NO"/>
        </w:rPr>
        <w:id w:val="-1349244792"/>
        <w:docPartObj>
          <w:docPartGallery w:val="Table of Contents"/>
          <w:docPartUnique/>
        </w:docPartObj>
      </w:sdtPr>
      <w:sdtEndPr>
        <w:rPr>
          <w:b/>
          <w:bCs/>
        </w:rPr>
      </w:sdtEndPr>
      <w:sdtContent>
        <w:p w14:paraId="474A3D83" w14:textId="6B38833F" w:rsidR="00DB64DC" w:rsidRPr="005364C7" w:rsidRDefault="00DB64DC" w:rsidP="00C45D43">
          <w:pPr>
            <w:pStyle w:val="TOCHeading"/>
            <w:rPr>
              <w:rFonts w:ascii="Arial" w:hAnsi="Arial" w:cs="Arial"/>
              <w:b/>
              <w:color w:val="auto"/>
              <w:sz w:val="24"/>
              <w:szCs w:val="24"/>
            </w:rPr>
          </w:pPr>
          <w:r w:rsidRPr="005364C7">
            <w:rPr>
              <w:rFonts w:ascii="Arial" w:hAnsi="Arial" w:cs="Arial"/>
              <w:b/>
              <w:color w:val="auto"/>
              <w:sz w:val="24"/>
              <w:szCs w:val="24"/>
            </w:rPr>
            <w:t>Table of content</w:t>
          </w:r>
          <w:r w:rsidR="00BB0AA1">
            <w:rPr>
              <w:rFonts w:ascii="Arial" w:hAnsi="Arial" w:cs="Arial"/>
              <w:b/>
              <w:color w:val="auto"/>
              <w:sz w:val="24"/>
              <w:szCs w:val="24"/>
            </w:rPr>
            <w:t>s</w:t>
          </w:r>
        </w:p>
        <w:p w14:paraId="12DE2038" w14:textId="44BE1027" w:rsidR="00403C0C" w:rsidRDefault="00DB64DC">
          <w:pPr>
            <w:pStyle w:val="TOC1"/>
            <w:rPr>
              <w:rFonts w:asciiTheme="minorHAnsi" w:eastAsiaTheme="minorEastAsia" w:hAnsiTheme="minorHAnsi" w:cstheme="minorBidi"/>
              <w:noProof/>
              <w:lang w:val="en-GB" w:eastAsia="en-GB"/>
            </w:rPr>
          </w:pPr>
          <w:r>
            <w:fldChar w:fldCharType="begin"/>
          </w:r>
          <w:r>
            <w:instrText xml:space="preserve"> TOC \o "1-2" \h \z \u </w:instrText>
          </w:r>
          <w:r>
            <w:fldChar w:fldCharType="separate"/>
          </w:r>
          <w:hyperlink w:anchor="_Toc64282327" w:history="1">
            <w:r w:rsidR="00403C0C" w:rsidRPr="00CC3295">
              <w:rPr>
                <w:rStyle w:val="Hyperlink"/>
                <w:noProof/>
              </w:rPr>
              <w:t>General methods</w:t>
            </w:r>
            <w:r w:rsidR="00403C0C">
              <w:rPr>
                <w:noProof/>
                <w:webHidden/>
              </w:rPr>
              <w:tab/>
            </w:r>
            <w:r w:rsidR="00403C0C">
              <w:rPr>
                <w:noProof/>
                <w:webHidden/>
              </w:rPr>
              <w:fldChar w:fldCharType="begin"/>
            </w:r>
            <w:r w:rsidR="00403C0C">
              <w:rPr>
                <w:noProof/>
                <w:webHidden/>
              </w:rPr>
              <w:instrText xml:space="preserve"> PAGEREF _Toc64282327 \h </w:instrText>
            </w:r>
            <w:r w:rsidR="00403C0C">
              <w:rPr>
                <w:noProof/>
                <w:webHidden/>
              </w:rPr>
            </w:r>
            <w:r w:rsidR="00403C0C">
              <w:rPr>
                <w:noProof/>
                <w:webHidden/>
              </w:rPr>
              <w:fldChar w:fldCharType="separate"/>
            </w:r>
            <w:r w:rsidR="00403C0C">
              <w:rPr>
                <w:noProof/>
                <w:webHidden/>
              </w:rPr>
              <w:t>2</w:t>
            </w:r>
            <w:r w:rsidR="00403C0C">
              <w:rPr>
                <w:noProof/>
                <w:webHidden/>
              </w:rPr>
              <w:fldChar w:fldCharType="end"/>
            </w:r>
          </w:hyperlink>
        </w:p>
        <w:p w14:paraId="6E86B126" w14:textId="3F9BAE0A" w:rsidR="00403C0C" w:rsidRDefault="00403C0C">
          <w:pPr>
            <w:pStyle w:val="TOC2"/>
            <w:tabs>
              <w:tab w:val="left" w:pos="720"/>
              <w:tab w:val="right" w:leader="dot" w:pos="8835"/>
            </w:tabs>
            <w:rPr>
              <w:rFonts w:asciiTheme="minorHAnsi" w:eastAsiaTheme="minorEastAsia" w:hAnsiTheme="minorHAnsi" w:cstheme="minorBidi"/>
              <w:noProof/>
              <w:lang w:val="en-GB" w:eastAsia="en-GB"/>
            </w:rPr>
          </w:pPr>
          <w:hyperlink w:anchor="_Toc64282328" w:history="1">
            <w:r w:rsidRPr="00CC3295">
              <w:rPr>
                <w:rStyle w:val="Hyperlink"/>
                <w:noProof/>
                <w:lang w:bidi="x-none"/>
                <w14:scene3d>
                  <w14:camera w14:prst="orthographicFront"/>
                  <w14:lightRig w14:rig="threePt" w14:dir="t">
                    <w14:rot w14:lat="0" w14:lon="0" w14:rev="0"/>
                  </w14:lightRig>
                </w14:scene3d>
              </w:rPr>
              <w:t>1</w:t>
            </w:r>
            <w:r>
              <w:rPr>
                <w:rFonts w:asciiTheme="minorHAnsi" w:eastAsiaTheme="minorEastAsia" w:hAnsiTheme="minorHAnsi" w:cstheme="minorBidi"/>
                <w:noProof/>
                <w:lang w:val="en-GB" w:eastAsia="en-GB"/>
              </w:rPr>
              <w:tab/>
            </w:r>
            <w:r w:rsidRPr="00CC3295">
              <w:rPr>
                <w:rStyle w:val="Hyperlink"/>
                <w:noProof/>
              </w:rPr>
              <w:t>Indicator: Maximum vegetation productivity</w:t>
            </w:r>
            <w:r>
              <w:rPr>
                <w:noProof/>
                <w:webHidden/>
              </w:rPr>
              <w:tab/>
            </w:r>
            <w:r>
              <w:rPr>
                <w:noProof/>
                <w:webHidden/>
              </w:rPr>
              <w:fldChar w:fldCharType="begin"/>
            </w:r>
            <w:r>
              <w:rPr>
                <w:noProof/>
                <w:webHidden/>
              </w:rPr>
              <w:instrText xml:space="preserve"> PAGEREF _Toc64282328 \h </w:instrText>
            </w:r>
            <w:r>
              <w:rPr>
                <w:noProof/>
                <w:webHidden/>
              </w:rPr>
            </w:r>
            <w:r>
              <w:rPr>
                <w:noProof/>
                <w:webHidden/>
              </w:rPr>
              <w:fldChar w:fldCharType="separate"/>
            </w:r>
            <w:r>
              <w:rPr>
                <w:noProof/>
                <w:webHidden/>
              </w:rPr>
              <w:t>4</w:t>
            </w:r>
            <w:r>
              <w:rPr>
                <w:noProof/>
                <w:webHidden/>
              </w:rPr>
              <w:fldChar w:fldCharType="end"/>
            </w:r>
          </w:hyperlink>
        </w:p>
        <w:p w14:paraId="4046F079" w14:textId="759B7937" w:rsidR="00403C0C" w:rsidRDefault="00403C0C">
          <w:pPr>
            <w:pStyle w:val="TOC2"/>
            <w:tabs>
              <w:tab w:val="left" w:pos="720"/>
              <w:tab w:val="right" w:leader="dot" w:pos="8835"/>
            </w:tabs>
            <w:rPr>
              <w:rFonts w:asciiTheme="minorHAnsi" w:eastAsiaTheme="minorEastAsia" w:hAnsiTheme="minorHAnsi" w:cstheme="minorBidi"/>
              <w:noProof/>
              <w:lang w:val="en-GB" w:eastAsia="en-GB"/>
            </w:rPr>
          </w:pPr>
          <w:hyperlink w:anchor="_Toc64282329" w:history="1">
            <w:r w:rsidRPr="00CC3295">
              <w:rPr>
                <w:rStyle w:val="Hyperlink"/>
                <w:noProof/>
                <w:lang w:bidi="x-none"/>
                <w14:scene3d>
                  <w14:camera w14:prst="orthographicFront"/>
                  <w14:lightRig w14:rig="threePt" w14:dir="t">
                    <w14:rot w14:lat="0" w14:lon="0" w14:rev="0"/>
                  </w14:lightRig>
                </w14:scene3d>
              </w:rPr>
              <w:t>2</w:t>
            </w:r>
            <w:r>
              <w:rPr>
                <w:rFonts w:asciiTheme="minorHAnsi" w:eastAsiaTheme="minorEastAsia" w:hAnsiTheme="minorHAnsi" w:cstheme="minorBidi"/>
                <w:noProof/>
                <w:lang w:val="en-GB" w:eastAsia="en-GB"/>
              </w:rPr>
              <w:tab/>
            </w:r>
            <w:r w:rsidRPr="00CC3295">
              <w:rPr>
                <w:rStyle w:val="Hyperlink"/>
                <w:noProof/>
              </w:rPr>
              <w:t>Indicator: Start of growing season</w:t>
            </w:r>
            <w:r>
              <w:rPr>
                <w:noProof/>
                <w:webHidden/>
              </w:rPr>
              <w:tab/>
            </w:r>
            <w:r>
              <w:rPr>
                <w:noProof/>
                <w:webHidden/>
              </w:rPr>
              <w:fldChar w:fldCharType="begin"/>
            </w:r>
            <w:r>
              <w:rPr>
                <w:noProof/>
                <w:webHidden/>
              </w:rPr>
              <w:instrText xml:space="preserve"> PAGEREF _Toc64282329 \h </w:instrText>
            </w:r>
            <w:r>
              <w:rPr>
                <w:noProof/>
                <w:webHidden/>
              </w:rPr>
            </w:r>
            <w:r>
              <w:rPr>
                <w:noProof/>
                <w:webHidden/>
              </w:rPr>
              <w:fldChar w:fldCharType="separate"/>
            </w:r>
            <w:r>
              <w:rPr>
                <w:noProof/>
                <w:webHidden/>
              </w:rPr>
              <w:t>6</w:t>
            </w:r>
            <w:r>
              <w:rPr>
                <w:noProof/>
                <w:webHidden/>
              </w:rPr>
              <w:fldChar w:fldCharType="end"/>
            </w:r>
          </w:hyperlink>
        </w:p>
        <w:p w14:paraId="7C841A8F" w14:textId="0FFB1338" w:rsidR="00403C0C" w:rsidRDefault="00403C0C">
          <w:pPr>
            <w:pStyle w:val="TOC2"/>
            <w:tabs>
              <w:tab w:val="left" w:pos="720"/>
              <w:tab w:val="right" w:leader="dot" w:pos="8835"/>
            </w:tabs>
            <w:rPr>
              <w:rFonts w:asciiTheme="minorHAnsi" w:eastAsiaTheme="minorEastAsia" w:hAnsiTheme="minorHAnsi" w:cstheme="minorBidi"/>
              <w:noProof/>
              <w:lang w:val="en-GB" w:eastAsia="en-GB"/>
            </w:rPr>
          </w:pPr>
          <w:hyperlink w:anchor="_Toc64282330" w:history="1">
            <w:r w:rsidRPr="00CC3295">
              <w:rPr>
                <w:rStyle w:val="Hyperlink"/>
                <w:noProof/>
                <w:lang w:bidi="x-none"/>
                <w14:scene3d>
                  <w14:camera w14:prst="orthographicFront"/>
                  <w14:lightRig w14:rig="threePt" w14:dir="t">
                    <w14:rot w14:lat="0" w14:lon="0" w14:rev="0"/>
                  </w14:lightRig>
                </w14:scene3d>
              </w:rPr>
              <w:t>3</w:t>
            </w:r>
            <w:r>
              <w:rPr>
                <w:rFonts w:asciiTheme="minorHAnsi" w:eastAsiaTheme="minorEastAsia" w:hAnsiTheme="minorHAnsi" w:cstheme="minorBidi"/>
                <w:noProof/>
                <w:lang w:val="en-GB" w:eastAsia="en-GB"/>
              </w:rPr>
              <w:tab/>
            </w:r>
            <w:r w:rsidRPr="00CC3295">
              <w:rPr>
                <w:rStyle w:val="Hyperlink"/>
                <w:noProof/>
              </w:rPr>
              <w:t>Indicator: Maximum vegetation productivity versus Svalbard reindeer</w:t>
            </w:r>
            <w:r>
              <w:rPr>
                <w:noProof/>
                <w:webHidden/>
              </w:rPr>
              <w:tab/>
            </w:r>
            <w:r>
              <w:rPr>
                <w:noProof/>
                <w:webHidden/>
              </w:rPr>
              <w:fldChar w:fldCharType="begin"/>
            </w:r>
            <w:r>
              <w:rPr>
                <w:noProof/>
                <w:webHidden/>
              </w:rPr>
              <w:instrText xml:space="preserve"> PAGEREF _Toc64282330 \h </w:instrText>
            </w:r>
            <w:r>
              <w:rPr>
                <w:noProof/>
                <w:webHidden/>
              </w:rPr>
            </w:r>
            <w:r>
              <w:rPr>
                <w:noProof/>
                <w:webHidden/>
              </w:rPr>
              <w:fldChar w:fldCharType="separate"/>
            </w:r>
            <w:r>
              <w:rPr>
                <w:noProof/>
                <w:webHidden/>
              </w:rPr>
              <w:t>8</w:t>
            </w:r>
            <w:r>
              <w:rPr>
                <w:noProof/>
                <w:webHidden/>
              </w:rPr>
              <w:fldChar w:fldCharType="end"/>
            </w:r>
          </w:hyperlink>
        </w:p>
        <w:p w14:paraId="72FBE086" w14:textId="0B8BE25C" w:rsidR="00403C0C" w:rsidRDefault="00403C0C">
          <w:pPr>
            <w:pStyle w:val="TOC2"/>
            <w:tabs>
              <w:tab w:val="left" w:pos="720"/>
              <w:tab w:val="right" w:leader="dot" w:pos="8835"/>
            </w:tabs>
            <w:rPr>
              <w:rFonts w:asciiTheme="minorHAnsi" w:eastAsiaTheme="minorEastAsia" w:hAnsiTheme="minorHAnsi" w:cstheme="minorBidi"/>
              <w:noProof/>
              <w:lang w:val="en-GB" w:eastAsia="en-GB"/>
            </w:rPr>
          </w:pPr>
          <w:hyperlink w:anchor="_Toc64282331" w:history="1">
            <w:r w:rsidRPr="00CC3295">
              <w:rPr>
                <w:rStyle w:val="Hyperlink"/>
                <w:noProof/>
                <w:lang w:bidi="x-none"/>
                <w14:scene3d>
                  <w14:camera w14:prst="orthographicFront"/>
                  <w14:lightRig w14:rig="threePt" w14:dir="t">
                    <w14:rot w14:lat="0" w14:lon="0" w14:rev="0"/>
                  </w14:lightRig>
                </w14:scene3d>
              </w:rPr>
              <w:t>4</w:t>
            </w:r>
            <w:r>
              <w:rPr>
                <w:rFonts w:asciiTheme="minorHAnsi" w:eastAsiaTheme="minorEastAsia" w:hAnsiTheme="minorHAnsi" w:cstheme="minorBidi"/>
                <w:noProof/>
                <w:lang w:val="en-GB" w:eastAsia="en-GB"/>
              </w:rPr>
              <w:tab/>
            </w:r>
            <w:r w:rsidRPr="00CC3295">
              <w:rPr>
                <w:rStyle w:val="Hyperlink"/>
                <w:noProof/>
              </w:rPr>
              <w:t>Indicator: Maximum vegetation productivity versus geese</w:t>
            </w:r>
            <w:r>
              <w:rPr>
                <w:noProof/>
                <w:webHidden/>
              </w:rPr>
              <w:tab/>
            </w:r>
            <w:r>
              <w:rPr>
                <w:noProof/>
                <w:webHidden/>
              </w:rPr>
              <w:fldChar w:fldCharType="begin"/>
            </w:r>
            <w:r>
              <w:rPr>
                <w:noProof/>
                <w:webHidden/>
              </w:rPr>
              <w:instrText xml:space="preserve"> PAGEREF _Toc64282331 \h </w:instrText>
            </w:r>
            <w:r>
              <w:rPr>
                <w:noProof/>
                <w:webHidden/>
              </w:rPr>
            </w:r>
            <w:r>
              <w:rPr>
                <w:noProof/>
                <w:webHidden/>
              </w:rPr>
              <w:fldChar w:fldCharType="separate"/>
            </w:r>
            <w:r>
              <w:rPr>
                <w:noProof/>
                <w:webHidden/>
              </w:rPr>
              <w:t>12</w:t>
            </w:r>
            <w:r>
              <w:rPr>
                <w:noProof/>
                <w:webHidden/>
              </w:rPr>
              <w:fldChar w:fldCharType="end"/>
            </w:r>
          </w:hyperlink>
        </w:p>
        <w:p w14:paraId="43E16931" w14:textId="13403C12" w:rsidR="00403C0C" w:rsidRDefault="00403C0C">
          <w:pPr>
            <w:pStyle w:val="TOC2"/>
            <w:tabs>
              <w:tab w:val="left" w:pos="720"/>
              <w:tab w:val="right" w:leader="dot" w:pos="8835"/>
            </w:tabs>
            <w:rPr>
              <w:rFonts w:asciiTheme="minorHAnsi" w:eastAsiaTheme="minorEastAsia" w:hAnsiTheme="minorHAnsi" w:cstheme="minorBidi"/>
              <w:noProof/>
              <w:lang w:val="en-GB" w:eastAsia="en-GB"/>
            </w:rPr>
          </w:pPr>
          <w:hyperlink w:anchor="_Toc64282332" w:history="1">
            <w:r w:rsidRPr="00CC3295">
              <w:rPr>
                <w:rStyle w:val="Hyperlink"/>
                <w:noProof/>
                <w:lang w:bidi="x-none"/>
                <w14:scene3d>
                  <w14:camera w14:prst="orthographicFront"/>
                  <w14:lightRig w14:rig="threePt" w14:dir="t">
                    <w14:rot w14:lat="0" w14:lon="0" w14:rev="0"/>
                  </w14:lightRig>
                </w14:scene3d>
              </w:rPr>
              <w:t>5</w:t>
            </w:r>
            <w:r>
              <w:rPr>
                <w:rFonts w:asciiTheme="minorHAnsi" w:eastAsiaTheme="minorEastAsia" w:hAnsiTheme="minorHAnsi" w:cstheme="minorBidi"/>
                <w:noProof/>
                <w:lang w:val="en-GB" w:eastAsia="en-GB"/>
              </w:rPr>
              <w:tab/>
            </w:r>
            <w:r w:rsidRPr="00CC3295">
              <w:rPr>
                <w:rStyle w:val="Hyperlink"/>
                <w:noProof/>
              </w:rPr>
              <w:t>Indicator: Herbivorous vertebrates versus Arctic fox</w:t>
            </w:r>
            <w:r>
              <w:rPr>
                <w:noProof/>
                <w:webHidden/>
              </w:rPr>
              <w:tab/>
            </w:r>
            <w:r>
              <w:rPr>
                <w:noProof/>
                <w:webHidden/>
              </w:rPr>
              <w:fldChar w:fldCharType="begin"/>
            </w:r>
            <w:r>
              <w:rPr>
                <w:noProof/>
                <w:webHidden/>
              </w:rPr>
              <w:instrText xml:space="preserve"> PAGEREF _Toc64282332 \h </w:instrText>
            </w:r>
            <w:r>
              <w:rPr>
                <w:noProof/>
                <w:webHidden/>
              </w:rPr>
            </w:r>
            <w:r>
              <w:rPr>
                <w:noProof/>
                <w:webHidden/>
              </w:rPr>
              <w:fldChar w:fldCharType="separate"/>
            </w:r>
            <w:r>
              <w:rPr>
                <w:noProof/>
                <w:webHidden/>
              </w:rPr>
              <w:t>15</w:t>
            </w:r>
            <w:r>
              <w:rPr>
                <w:noProof/>
                <w:webHidden/>
              </w:rPr>
              <w:fldChar w:fldCharType="end"/>
            </w:r>
          </w:hyperlink>
        </w:p>
        <w:p w14:paraId="398D6806" w14:textId="6E5EB43E" w:rsidR="00403C0C" w:rsidRDefault="00403C0C">
          <w:pPr>
            <w:pStyle w:val="TOC2"/>
            <w:tabs>
              <w:tab w:val="left" w:pos="720"/>
              <w:tab w:val="right" w:leader="dot" w:pos="8835"/>
            </w:tabs>
            <w:rPr>
              <w:rFonts w:asciiTheme="minorHAnsi" w:eastAsiaTheme="minorEastAsia" w:hAnsiTheme="minorHAnsi" w:cstheme="minorBidi"/>
              <w:noProof/>
              <w:lang w:val="en-GB" w:eastAsia="en-GB"/>
            </w:rPr>
          </w:pPr>
          <w:hyperlink w:anchor="_Toc64282333" w:history="1">
            <w:r w:rsidRPr="00CC3295">
              <w:rPr>
                <w:rStyle w:val="Hyperlink"/>
                <w:noProof/>
                <w:lang w:bidi="x-none"/>
                <w14:scene3d>
                  <w14:camera w14:prst="orthographicFront"/>
                  <w14:lightRig w14:rig="threePt" w14:dir="t">
                    <w14:rot w14:lat="0" w14:lon="0" w14:rev="0"/>
                  </w14:lightRig>
                </w14:scene3d>
              </w:rPr>
              <w:t>6</w:t>
            </w:r>
            <w:r>
              <w:rPr>
                <w:rFonts w:asciiTheme="minorHAnsi" w:eastAsiaTheme="minorEastAsia" w:hAnsiTheme="minorHAnsi" w:cstheme="minorBidi"/>
                <w:noProof/>
                <w:lang w:val="en-GB" w:eastAsia="en-GB"/>
              </w:rPr>
              <w:tab/>
            </w:r>
            <w:r w:rsidRPr="00CC3295">
              <w:rPr>
                <w:rStyle w:val="Hyperlink"/>
                <w:noProof/>
              </w:rPr>
              <w:t>Indicator: Herbivorous vertebrates</w:t>
            </w:r>
            <w:r>
              <w:rPr>
                <w:noProof/>
                <w:webHidden/>
              </w:rPr>
              <w:tab/>
            </w:r>
            <w:r>
              <w:rPr>
                <w:noProof/>
                <w:webHidden/>
              </w:rPr>
              <w:fldChar w:fldCharType="begin"/>
            </w:r>
            <w:r>
              <w:rPr>
                <w:noProof/>
                <w:webHidden/>
              </w:rPr>
              <w:instrText xml:space="preserve"> PAGEREF _Toc64282333 \h </w:instrText>
            </w:r>
            <w:r>
              <w:rPr>
                <w:noProof/>
                <w:webHidden/>
              </w:rPr>
            </w:r>
            <w:r>
              <w:rPr>
                <w:noProof/>
                <w:webHidden/>
              </w:rPr>
              <w:fldChar w:fldCharType="separate"/>
            </w:r>
            <w:r>
              <w:rPr>
                <w:noProof/>
                <w:webHidden/>
              </w:rPr>
              <w:t>20</w:t>
            </w:r>
            <w:r>
              <w:rPr>
                <w:noProof/>
                <w:webHidden/>
              </w:rPr>
              <w:fldChar w:fldCharType="end"/>
            </w:r>
          </w:hyperlink>
        </w:p>
        <w:p w14:paraId="00DC8540" w14:textId="264E9A16" w:rsidR="00403C0C" w:rsidRDefault="00403C0C">
          <w:pPr>
            <w:pStyle w:val="TOC2"/>
            <w:tabs>
              <w:tab w:val="left" w:pos="720"/>
              <w:tab w:val="right" w:leader="dot" w:pos="8835"/>
            </w:tabs>
            <w:rPr>
              <w:rFonts w:asciiTheme="minorHAnsi" w:eastAsiaTheme="minorEastAsia" w:hAnsiTheme="minorHAnsi" w:cstheme="minorBidi"/>
              <w:noProof/>
              <w:lang w:val="en-GB" w:eastAsia="en-GB"/>
            </w:rPr>
          </w:pPr>
          <w:hyperlink w:anchor="_Toc64282334" w:history="1">
            <w:r w:rsidRPr="00CC3295">
              <w:rPr>
                <w:rStyle w:val="Hyperlink"/>
                <w:noProof/>
                <w:lang w:bidi="x-none"/>
                <w14:scene3d>
                  <w14:camera w14:prst="orthographicFront"/>
                  <w14:lightRig w14:rig="threePt" w14:dir="t">
                    <w14:rot w14:lat="0" w14:lon="0" w14:rev="0"/>
                  </w14:lightRig>
                </w14:scene3d>
              </w:rPr>
              <w:t>7</w:t>
            </w:r>
            <w:r>
              <w:rPr>
                <w:rFonts w:asciiTheme="minorHAnsi" w:eastAsiaTheme="minorEastAsia" w:hAnsiTheme="minorHAnsi" w:cstheme="minorBidi"/>
                <w:noProof/>
                <w:lang w:val="en-GB" w:eastAsia="en-GB"/>
              </w:rPr>
              <w:tab/>
            </w:r>
            <w:r w:rsidRPr="00CC3295">
              <w:rPr>
                <w:rStyle w:val="Hyperlink"/>
                <w:noProof/>
              </w:rPr>
              <w:t>Indicator: Pink footed goose abundance</w:t>
            </w:r>
            <w:r>
              <w:rPr>
                <w:noProof/>
                <w:webHidden/>
              </w:rPr>
              <w:tab/>
            </w:r>
            <w:r>
              <w:rPr>
                <w:noProof/>
                <w:webHidden/>
              </w:rPr>
              <w:fldChar w:fldCharType="begin"/>
            </w:r>
            <w:r>
              <w:rPr>
                <w:noProof/>
                <w:webHidden/>
              </w:rPr>
              <w:instrText xml:space="preserve"> PAGEREF _Toc64282334 \h </w:instrText>
            </w:r>
            <w:r>
              <w:rPr>
                <w:noProof/>
                <w:webHidden/>
              </w:rPr>
            </w:r>
            <w:r>
              <w:rPr>
                <w:noProof/>
                <w:webHidden/>
              </w:rPr>
              <w:fldChar w:fldCharType="separate"/>
            </w:r>
            <w:r>
              <w:rPr>
                <w:noProof/>
                <w:webHidden/>
              </w:rPr>
              <w:t>25</w:t>
            </w:r>
            <w:r>
              <w:rPr>
                <w:noProof/>
                <w:webHidden/>
              </w:rPr>
              <w:fldChar w:fldCharType="end"/>
            </w:r>
          </w:hyperlink>
        </w:p>
        <w:p w14:paraId="26F09E46" w14:textId="2142CED9" w:rsidR="00403C0C" w:rsidRDefault="00403C0C">
          <w:pPr>
            <w:pStyle w:val="TOC2"/>
            <w:tabs>
              <w:tab w:val="left" w:pos="720"/>
              <w:tab w:val="right" w:leader="dot" w:pos="8835"/>
            </w:tabs>
            <w:rPr>
              <w:rFonts w:asciiTheme="minorHAnsi" w:eastAsiaTheme="minorEastAsia" w:hAnsiTheme="minorHAnsi" w:cstheme="minorBidi"/>
              <w:noProof/>
              <w:lang w:val="en-GB" w:eastAsia="en-GB"/>
            </w:rPr>
          </w:pPr>
          <w:hyperlink w:anchor="_Toc64282335" w:history="1">
            <w:r w:rsidRPr="00CC3295">
              <w:rPr>
                <w:rStyle w:val="Hyperlink"/>
                <w:noProof/>
                <w:lang w:bidi="x-none"/>
                <w14:scene3d>
                  <w14:camera w14:prst="orthographicFront"/>
                  <w14:lightRig w14:rig="threePt" w14:dir="t">
                    <w14:rot w14:lat="0" w14:lon="0" w14:rev="0"/>
                  </w14:lightRig>
                </w14:scene3d>
              </w:rPr>
              <w:t>8</w:t>
            </w:r>
            <w:r>
              <w:rPr>
                <w:rFonts w:asciiTheme="minorHAnsi" w:eastAsiaTheme="minorEastAsia" w:hAnsiTheme="minorHAnsi" w:cstheme="minorBidi"/>
                <w:noProof/>
                <w:lang w:val="en-GB" w:eastAsia="en-GB"/>
              </w:rPr>
              <w:tab/>
            </w:r>
            <w:r w:rsidRPr="00CC3295">
              <w:rPr>
                <w:rStyle w:val="Hyperlink"/>
                <w:noProof/>
              </w:rPr>
              <w:t>Indicator: Barnacle goose abundance</w:t>
            </w:r>
            <w:r>
              <w:rPr>
                <w:noProof/>
                <w:webHidden/>
              </w:rPr>
              <w:tab/>
            </w:r>
            <w:r>
              <w:rPr>
                <w:noProof/>
                <w:webHidden/>
              </w:rPr>
              <w:fldChar w:fldCharType="begin"/>
            </w:r>
            <w:r>
              <w:rPr>
                <w:noProof/>
                <w:webHidden/>
              </w:rPr>
              <w:instrText xml:space="preserve"> PAGEREF _Toc64282335 \h </w:instrText>
            </w:r>
            <w:r>
              <w:rPr>
                <w:noProof/>
                <w:webHidden/>
              </w:rPr>
            </w:r>
            <w:r>
              <w:rPr>
                <w:noProof/>
                <w:webHidden/>
              </w:rPr>
              <w:fldChar w:fldCharType="separate"/>
            </w:r>
            <w:r>
              <w:rPr>
                <w:noProof/>
                <w:webHidden/>
              </w:rPr>
              <w:t>27</w:t>
            </w:r>
            <w:r>
              <w:rPr>
                <w:noProof/>
                <w:webHidden/>
              </w:rPr>
              <w:fldChar w:fldCharType="end"/>
            </w:r>
          </w:hyperlink>
        </w:p>
        <w:p w14:paraId="77F4BBD8" w14:textId="441434EF" w:rsidR="00403C0C" w:rsidRDefault="00403C0C">
          <w:pPr>
            <w:pStyle w:val="TOC2"/>
            <w:tabs>
              <w:tab w:val="left" w:pos="720"/>
              <w:tab w:val="right" w:leader="dot" w:pos="8835"/>
            </w:tabs>
            <w:rPr>
              <w:rFonts w:asciiTheme="minorHAnsi" w:eastAsiaTheme="minorEastAsia" w:hAnsiTheme="minorHAnsi" w:cstheme="minorBidi"/>
              <w:noProof/>
              <w:lang w:val="en-GB" w:eastAsia="en-GB"/>
            </w:rPr>
          </w:pPr>
          <w:hyperlink w:anchor="_Toc64282336" w:history="1">
            <w:r w:rsidRPr="00CC3295">
              <w:rPr>
                <w:rStyle w:val="Hyperlink"/>
                <w:noProof/>
                <w:lang w:bidi="x-none"/>
                <w14:scene3d>
                  <w14:camera w14:prst="orthographicFront"/>
                  <w14:lightRig w14:rig="threePt" w14:dir="t">
                    <w14:rot w14:lat="0" w14:lon="0" w14:rev="0"/>
                  </w14:lightRig>
                </w14:scene3d>
              </w:rPr>
              <w:t>9</w:t>
            </w:r>
            <w:r>
              <w:rPr>
                <w:rFonts w:asciiTheme="minorHAnsi" w:eastAsiaTheme="minorEastAsia" w:hAnsiTheme="minorHAnsi" w:cstheme="minorBidi"/>
                <w:noProof/>
                <w:lang w:val="en-GB" w:eastAsia="en-GB"/>
              </w:rPr>
              <w:tab/>
            </w:r>
            <w:r w:rsidRPr="00CC3295">
              <w:rPr>
                <w:rStyle w:val="Hyperlink"/>
                <w:noProof/>
              </w:rPr>
              <w:t>Indicator: Svalbard reindeer abundance</w:t>
            </w:r>
            <w:r>
              <w:rPr>
                <w:noProof/>
                <w:webHidden/>
              </w:rPr>
              <w:tab/>
            </w:r>
            <w:r>
              <w:rPr>
                <w:noProof/>
                <w:webHidden/>
              </w:rPr>
              <w:fldChar w:fldCharType="begin"/>
            </w:r>
            <w:r>
              <w:rPr>
                <w:noProof/>
                <w:webHidden/>
              </w:rPr>
              <w:instrText xml:space="preserve"> PAGEREF _Toc64282336 \h </w:instrText>
            </w:r>
            <w:r>
              <w:rPr>
                <w:noProof/>
                <w:webHidden/>
              </w:rPr>
            </w:r>
            <w:r>
              <w:rPr>
                <w:noProof/>
                <w:webHidden/>
              </w:rPr>
              <w:fldChar w:fldCharType="separate"/>
            </w:r>
            <w:r>
              <w:rPr>
                <w:noProof/>
                <w:webHidden/>
              </w:rPr>
              <w:t>29</w:t>
            </w:r>
            <w:r>
              <w:rPr>
                <w:noProof/>
                <w:webHidden/>
              </w:rPr>
              <w:fldChar w:fldCharType="end"/>
            </w:r>
          </w:hyperlink>
        </w:p>
        <w:p w14:paraId="02D73FB3" w14:textId="3A4093AF" w:rsidR="00403C0C" w:rsidRDefault="00403C0C">
          <w:pPr>
            <w:pStyle w:val="TOC2"/>
            <w:tabs>
              <w:tab w:val="left" w:pos="720"/>
              <w:tab w:val="right" w:leader="dot" w:pos="8835"/>
            </w:tabs>
            <w:rPr>
              <w:rFonts w:asciiTheme="minorHAnsi" w:eastAsiaTheme="minorEastAsia" w:hAnsiTheme="minorHAnsi" w:cstheme="minorBidi"/>
              <w:noProof/>
              <w:lang w:val="en-GB" w:eastAsia="en-GB"/>
            </w:rPr>
          </w:pPr>
          <w:hyperlink w:anchor="_Toc64282337" w:history="1">
            <w:r w:rsidRPr="00CC3295">
              <w:rPr>
                <w:rStyle w:val="Hyperlink"/>
                <w:noProof/>
                <w:lang w:bidi="x-none"/>
                <w14:scene3d>
                  <w14:camera w14:prst="orthographicFront"/>
                  <w14:lightRig w14:rig="threePt" w14:dir="t">
                    <w14:rot w14:lat="0" w14:lon="0" w14:rev="0"/>
                  </w14:lightRig>
                </w14:scene3d>
              </w:rPr>
              <w:t>10</w:t>
            </w:r>
            <w:r>
              <w:rPr>
                <w:rFonts w:asciiTheme="minorHAnsi" w:eastAsiaTheme="minorEastAsia" w:hAnsiTheme="minorHAnsi" w:cstheme="minorBidi"/>
                <w:noProof/>
                <w:lang w:val="en-GB" w:eastAsia="en-GB"/>
              </w:rPr>
              <w:tab/>
            </w:r>
            <w:r w:rsidRPr="00CC3295">
              <w:rPr>
                <w:rStyle w:val="Hyperlink"/>
                <w:noProof/>
              </w:rPr>
              <w:t>Indicator: Svalbard reindeer mortality rate</w:t>
            </w:r>
            <w:r>
              <w:rPr>
                <w:noProof/>
                <w:webHidden/>
              </w:rPr>
              <w:tab/>
            </w:r>
            <w:r>
              <w:rPr>
                <w:noProof/>
                <w:webHidden/>
              </w:rPr>
              <w:fldChar w:fldCharType="begin"/>
            </w:r>
            <w:r>
              <w:rPr>
                <w:noProof/>
                <w:webHidden/>
              </w:rPr>
              <w:instrText xml:space="preserve"> PAGEREF _Toc64282337 \h </w:instrText>
            </w:r>
            <w:r>
              <w:rPr>
                <w:noProof/>
                <w:webHidden/>
              </w:rPr>
            </w:r>
            <w:r>
              <w:rPr>
                <w:noProof/>
                <w:webHidden/>
              </w:rPr>
              <w:fldChar w:fldCharType="separate"/>
            </w:r>
            <w:r>
              <w:rPr>
                <w:noProof/>
                <w:webHidden/>
              </w:rPr>
              <w:t>32</w:t>
            </w:r>
            <w:r>
              <w:rPr>
                <w:noProof/>
                <w:webHidden/>
              </w:rPr>
              <w:fldChar w:fldCharType="end"/>
            </w:r>
          </w:hyperlink>
        </w:p>
        <w:p w14:paraId="16B37964" w14:textId="2EDF72E8" w:rsidR="00403C0C" w:rsidRDefault="00403C0C">
          <w:pPr>
            <w:pStyle w:val="TOC2"/>
            <w:tabs>
              <w:tab w:val="left" w:pos="720"/>
              <w:tab w:val="right" w:leader="dot" w:pos="8835"/>
            </w:tabs>
            <w:rPr>
              <w:rFonts w:asciiTheme="minorHAnsi" w:eastAsiaTheme="minorEastAsia" w:hAnsiTheme="minorHAnsi" w:cstheme="minorBidi"/>
              <w:noProof/>
              <w:lang w:val="en-GB" w:eastAsia="en-GB"/>
            </w:rPr>
          </w:pPr>
          <w:hyperlink w:anchor="_Toc64282338" w:history="1">
            <w:r w:rsidRPr="00CC3295">
              <w:rPr>
                <w:rStyle w:val="Hyperlink"/>
                <w:noProof/>
                <w:lang w:bidi="x-none"/>
                <w14:scene3d>
                  <w14:camera w14:prst="orthographicFront"/>
                  <w14:lightRig w14:rig="threePt" w14:dir="t">
                    <w14:rot w14:lat="0" w14:lon="0" w14:rev="0"/>
                  </w14:lightRig>
                </w14:scene3d>
              </w:rPr>
              <w:t>11</w:t>
            </w:r>
            <w:r>
              <w:rPr>
                <w:rFonts w:asciiTheme="minorHAnsi" w:eastAsiaTheme="minorEastAsia" w:hAnsiTheme="minorHAnsi" w:cstheme="minorBidi"/>
                <w:noProof/>
                <w:lang w:val="en-GB" w:eastAsia="en-GB"/>
              </w:rPr>
              <w:tab/>
            </w:r>
            <w:r w:rsidRPr="00CC3295">
              <w:rPr>
                <w:rStyle w:val="Hyperlink"/>
                <w:noProof/>
              </w:rPr>
              <w:t>Indicator: Svalbard reindeer calf rate</w:t>
            </w:r>
            <w:r>
              <w:rPr>
                <w:noProof/>
                <w:webHidden/>
              </w:rPr>
              <w:tab/>
            </w:r>
            <w:r>
              <w:rPr>
                <w:noProof/>
                <w:webHidden/>
              </w:rPr>
              <w:fldChar w:fldCharType="begin"/>
            </w:r>
            <w:r>
              <w:rPr>
                <w:noProof/>
                <w:webHidden/>
              </w:rPr>
              <w:instrText xml:space="preserve"> PAGEREF _Toc64282338 \h </w:instrText>
            </w:r>
            <w:r>
              <w:rPr>
                <w:noProof/>
                <w:webHidden/>
              </w:rPr>
            </w:r>
            <w:r>
              <w:rPr>
                <w:noProof/>
                <w:webHidden/>
              </w:rPr>
              <w:fldChar w:fldCharType="separate"/>
            </w:r>
            <w:r>
              <w:rPr>
                <w:noProof/>
                <w:webHidden/>
              </w:rPr>
              <w:t>34</w:t>
            </w:r>
            <w:r>
              <w:rPr>
                <w:noProof/>
                <w:webHidden/>
              </w:rPr>
              <w:fldChar w:fldCharType="end"/>
            </w:r>
          </w:hyperlink>
        </w:p>
        <w:p w14:paraId="7E44B01E" w14:textId="55F7B4CC" w:rsidR="00403C0C" w:rsidRDefault="00403C0C">
          <w:pPr>
            <w:pStyle w:val="TOC2"/>
            <w:tabs>
              <w:tab w:val="left" w:pos="720"/>
              <w:tab w:val="right" w:leader="dot" w:pos="8835"/>
            </w:tabs>
            <w:rPr>
              <w:rFonts w:asciiTheme="minorHAnsi" w:eastAsiaTheme="minorEastAsia" w:hAnsiTheme="minorHAnsi" w:cstheme="minorBidi"/>
              <w:noProof/>
              <w:lang w:val="en-GB" w:eastAsia="en-GB"/>
            </w:rPr>
          </w:pPr>
          <w:hyperlink w:anchor="_Toc64282339" w:history="1">
            <w:r w:rsidRPr="00CC3295">
              <w:rPr>
                <w:rStyle w:val="Hyperlink"/>
                <w:noProof/>
                <w:lang w:bidi="x-none"/>
                <w14:scene3d>
                  <w14:camera w14:prst="orthographicFront"/>
                  <w14:lightRig w14:rig="threePt" w14:dir="t">
                    <w14:rot w14:lat="0" w14:lon="0" w14:rev="0"/>
                  </w14:lightRig>
                </w14:scene3d>
              </w:rPr>
              <w:t>12</w:t>
            </w:r>
            <w:r>
              <w:rPr>
                <w:rFonts w:asciiTheme="minorHAnsi" w:eastAsiaTheme="minorEastAsia" w:hAnsiTheme="minorHAnsi" w:cstheme="minorBidi"/>
                <w:noProof/>
                <w:lang w:val="en-GB" w:eastAsia="en-GB"/>
              </w:rPr>
              <w:tab/>
            </w:r>
            <w:r w:rsidRPr="00CC3295">
              <w:rPr>
                <w:rStyle w:val="Hyperlink"/>
                <w:noProof/>
              </w:rPr>
              <w:t>Indicator: Arctic fox abundance</w:t>
            </w:r>
            <w:r>
              <w:rPr>
                <w:noProof/>
                <w:webHidden/>
              </w:rPr>
              <w:tab/>
            </w:r>
            <w:r>
              <w:rPr>
                <w:noProof/>
                <w:webHidden/>
              </w:rPr>
              <w:fldChar w:fldCharType="begin"/>
            </w:r>
            <w:r>
              <w:rPr>
                <w:noProof/>
                <w:webHidden/>
              </w:rPr>
              <w:instrText xml:space="preserve"> PAGEREF _Toc64282339 \h </w:instrText>
            </w:r>
            <w:r>
              <w:rPr>
                <w:noProof/>
                <w:webHidden/>
              </w:rPr>
            </w:r>
            <w:r>
              <w:rPr>
                <w:noProof/>
                <w:webHidden/>
              </w:rPr>
              <w:fldChar w:fldCharType="separate"/>
            </w:r>
            <w:r>
              <w:rPr>
                <w:noProof/>
                <w:webHidden/>
              </w:rPr>
              <w:t>35</w:t>
            </w:r>
            <w:r>
              <w:rPr>
                <w:noProof/>
                <w:webHidden/>
              </w:rPr>
              <w:fldChar w:fldCharType="end"/>
            </w:r>
          </w:hyperlink>
        </w:p>
        <w:p w14:paraId="2C2567FC" w14:textId="75BE5C30" w:rsidR="00403C0C" w:rsidRDefault="00403C0C">
          <w:pPr>
            <w:pStyle w:val="TOC2"/>
            <w:tabs>
              <w:tab w:val="left" w:pos="720"/>
              <w:tab w:val="right" w:leader="dot" w:pos="8835"/>
            </w:tabs>
            <w:rPr>
              <w:rFonts w:asciiTheme="minorHAnsi" w:eastAsiaTheme="minorEastAsia" w:hAnsiTheme="minorHAnsi" w:cstheme="minorBidi"/>
              <w:noProof/>
              <w:lang w:val="en-GB" w:eastAsia="en-GB"/>
            </w:rPr>
          </w:pPr>
          <w:hyperlink w:anchor="_Toc64282340" w:history="1">
            <w:r w:rsidRPr="00CC3295">
              <w:rPr>
                <w:rStyle w:val="Hyperlink"/>
                <w:noProof/>
                <w:lang w:bidi="x-none"/>
                <w14:scene3d>
                  <w14:camera w14:prst="orthographicFront"/>
                  <w14:lightRig w14:rig="threePt" w14:dir="t">
                    <w14:rot w14:lat="0" w14:lon="0" w14:rev="0"/>
                  </w14:lightRig>
                </w14:scene3d>
              </w:rPr>
              <w:t>13</w:t>
            </w:r>
            <w:r>
              <w:rPr>
                <w:rFonts w:asciiTheme="minorHAnsi" w:eastAsiaTheme="minorEastAsia" w:hAnsiTheme="minorHAnsi" w:cstheme="minorBidi"/>
                <w:noProof/>
                <w:lang w:val="en-GB" w:eastAsia="en-GB"/>
              </w:rPr>
              <w:tab/>
            </w:r>
            <w:r w:rsidRPr="00CC3295">
              <w:rPr>
                <w:rStyle w:val="Hyperlink"/>
                <w:noProof/>
              </w:rPr>
              <w:t>Indicator: Bioclimatic subzones</w:t>
            </w:r>
            <w:r>
              <w:rPr>
                <w:noProof/>
                <w:webHidden/>
              </w:rPr>
              <w:tab/>
            </w:r>
            <w:r>
              <w:rPr>
                <w:noProof/>
                <w:webHidden/>
              </w:rPr>
              <w:fldChar w:fldCharType="begin"/>
            </w:r>
            <w:r>
              <w:rPr>
                <w:noProof/>
                <w:webHidden/>
              </w:rPr>
              <w:instrText xml:space="preserve"> PAGEREF _Toc64282340 \h </w:instrText>
            </w:r>
            <w:r>
              <w:rPr>
                <w:noProof/>
                <w:webHidden/>
              </w:rPr>
            </w:r>
            <w:r>
              <w:rPr>
                <w:noProof/>
                <w:webHidden/>
              </w:rPr>
              <w:fldChar w:fldCharType="separate"/>
            </w:r>
            <w:r>
              <w:rPr>
                <w:noProof/>
                <w:webHidden/>
              </w:rPr>
              <w:t>36</w:t>
            </w:r>
            <w:r>
              <w:rPr>
                <w:noProof/>
                <w:webHidden/>
              </w:rPr>
              <w:fldChar w:fldCharType="end"/>
            </w:r>
          </w:hyperlink>
        </w:p>
        <w:p w14:paraId="3212F667" w14:textId="12D10098" w:rsidR="00403C0C" w:rsidRDefault="00403C0C">
          <w:pPr>
            <w:pStyle w:val="TOC2"/>
            <w:tabs>
              <w:tab w:val="left" w:pos="720"/>
              <w:tab w:val="right" w:leader="dot" w:pos="8835"/>
            </w:tabs>
            <w:rPr>
              <w:rFonts w:asciiTheme="minorHAnsi" w:eastAsiaTheme="minorEastAsia" w:hAnsiTheme="minorHAnsi" w:cstheme="minorBidi"/>
              <w:noProof/>
              <w:lang w:val="en-GB" w:eastAsia="en-GB"/>
            </w:rPr>
          </w:pPr>
          <w:hyperlink w:anchor="_Toc64282341" w:history="1">
            <w:r w:rsidRPr="00CC3295">
              <w:rPr>
                <w:rStyle w:val="Hyperlink"/>
                <w:noProof/>
                <w:lang w:bidi="x-none"/>
                <w14:scene3d>
                  <w14:camera w14:prst="orthographicFront"/>
                  <w14:lightRig w14:rig="threePt" w14:dir="t">
                    <w14:rot w14:lat="0" w14:lon="0" w14:rev="0"/>
                  </w14:lightRig>
                </w14:scene3d>
              </w:rPr>
              <w:t>14</w:t>
            </w:r>
            <w:r>
              <w:rPr>
                <w:rFonts w:asciiTheme="minorHAnsi" w:eastAsiaTheme="minorEastAsia" w:hAnsiTheme="minorHAnsi" w:cstheme="minorBidi"/>
                <w:noProof/>
                <w:lang w:val="en-GB" w:eastAsia="en-GB"/>
              </w:rPr>
              <w:tab/>
            </w:r>
            <w:r w:rsidRPr="00CC3295">
              <w:rPr>
                <w:rStyle w:val="Hyperlink"/>
                <w:noProof/>
              </w:rPr>
              <w:t>Indicator: Wilderness areas</w:t>
            </w:r>
            <w:r>
              <w:rPr>
                <w:noProof/>
                <w:webHidden/>
              </w:rPr>
              <w:tab/>
            </w:r>
            <w:r>
              <w:rPr>
                <w:noProof/>
                <w:webHidden/>
              </w:rPr>
              <w:fldChar w:fldCharType="begin"/>
            </w:r>
            <w:r>
              <w:rPr>
                <w:noProof/>
                <w:webHidden/>
              </w:rPr>
              <w:instrText xml:space="preserve"> PAGEREF _Toc64282341 \h </w:instrText>
            </w:r>
            <w:r>
              <w:rPr>
                <w:noProof/>
                <w:webHidden/>
              </w:rPr>
            </w:r>
            <w:r>
              <w:rPr>
                <w:noProof/>
                <w:webHidden/>
              </w:rPr>
              <w:fldChar w:fldCharType="separate"/>
            </w:r>
            <w:r>
              <w:rPr>
                <w:noProof/>
                <w:webHidden/>
              </w:rPr>
              <w:t>39</w:t>
            </w:r>
            <w:r>
              <w:rPr>
                <w:noProof/>
                <w:webHidden/>
              </w:rPr>
              <w:fldChar w:fldCharType="end"/>
            </w:r>
          </w:hyperlink>
        </w:p>
        <w:p w14:paraId="1C83AEAD" w14:textId="48C70CB3" w:rsidR="00403C0C" w:rsidRDefault="00403C0C">
          <w:pPr>
            <w:pStyle w:val="TOC2"/>
            <w:tabs>
              <w:tab w:val="left" w:pos="720"/>
              <w:tab w:val="right" w:leader="dot" w:pos="8835"/>
            </w:tabs>
            <w:rPr>
              <w:rFonts w:asciiTheme="minorHAnsi" w:eastAsiaTheme="minorEastAsia" w:hAnsiTheme="minorHAnsi" w:cstheme="minorBidi"/>
              <w:noProof/>
              <w:lang w:val="en-GB" w:eastAsia="en-GB"/>
            </w:rPr>
          </w:pPr>
          <w:hyperlink w:anchor="_Toc64282342" w:history="1">
            <w:r w:rsidRPr="00CC3295">
              <w:rPr>
                <w:rStyle w:val="Hyperlink"/>
                <w:noProof/>
                <w:lang w:bidi="x-none"/>
                <w14:scene3d>
                  <w14:camera w14:prst="orthographicFront"/>
                  <w14:lightRig w14:rig="threePt" w14:dir="t">
                    <w14:rot w14:lat="0" w14:lon="0" w14:rev="0"/>
                  </w14:lightRig>
                </w14:scene3d>
              </w:rPr>
              <w:t>15</w:t>
            </w:r>
            <w:r>
              <w:rPr>
                <w:rFonts w:asciiTheme="minorHAnsi" w:eastAsiaTheme="minorEastAsia" w:hAnsiTheme="minorHAnsi" w:cstheme="minorBidi"/>
                <w:noProof/>
                <w:lang w:val="en-GB" w:eastAsia="en-GB"/>
              </w:rPr>
              <w:tab/>
            </w:r>
            <w:r w:rsidRPr="00CC3295">
              <w:rPr>
                <w:rStyle w:val="Hyperlink"/>
                <w:noProof/>
              </w:rPr>
              <w:t>Indicator: Svalbard rock ptarmigan breeding abundance</w:t>
            </w:r>
            <w:r>
              <w:rPr>
                <w:noProof/>
                <w:webHidden/>
              </w:rPr>
              <w:tab/>
            </w:r>
            <w:r>
              <w:rPr>
                <w:noProof/>
                <w:webHidden/>
              </w:rPr>
              <w:fldChar w:fldCharType="begin"/>
            </w:r>
            <w:r>
              <w:rPr>
                <w:noProof/>
                <w:webHidden/>
              </w:rPr>
              <w:instrText xml:space="preserve"> PAGEREF _Toc64282342 \h </w:instrText>
            </w:r>
            <w:r>
              <w:rPr>
                <w:noProof/>
                <w:webHidden/>
              </w:rPr>
            </w:r>
            <w:r>
              <w:rPr>
                <w:noProof/>
                <w:webHidden/>
              </w:rPr>
              <w:fldChar w:fldCharType="separate"/>
            </w:r>
            <w:r>
              <w:rPr>
                <w:noProof/>
                <w:webHidden/>
              </w:rPr>
              <w:t>41</w:t>
            </w:r>
            <w:r>
              <w:rPr>
                <w:noProof/>
                <w:webHidden/>
              </w:rPr>
              <w:fldChar w:fldCharType="end"/>
            </w:r>
          </w:hyperlink>
        </w:p>
        <w:p w14:paraId="02D0F3D9" w14:textId="1F25270E" w:rsidR="00403C0C" w:rsidRDefault="00403C0C">
          <w:pPr>
            <w:pStyle w:val="TOC2"/>
            <w:tabs>
              <w:tab w:val="left" w:pos="720"/>
              <w:tab w:val="right" w:leader="dot" w:pos="8835"/>
            </w:tabs>
            <w:rPr>
              <w:rFonts w:asciiTheme="minorHAnsi" w:eastAsiaTheme="minorEastAsia" w:hAnsiTheme="minorHAnsi" w:cstheme="minorBidi"/>
              <w:noProof/>
              <w:lang w:val="en-GB" w:eastAsia="en-GB"/>
            </w:rPr>
          </w:pPr>
          <w:hyperlink w:anchor="_Toc64282343" w:history="1">
            <w:r w:rsidRPr="00CC3295">
              <w:rPr>
                <w:rStyle w:val="Hyperlink"/>
                <w:noProof/>
                <w:lang w:bidi="x-none"/>
                <w14:scene3d>
                  <w14:camera w14:prst="orthographicFront"/>
                  <w14:lightRig w14:rig="threePt" w14:dir="t">
                    <w14:rot w14:lat="0" w14:lon="0" w14:rev="0"/>
                  </w14:lightRig>
                </w14:scene3d>
              </w:rPr>
              <w:t>16</w:t>
            </w:r>
            <w:r>
              <w:rPr>
                <w:rFonts w:asciiTheme="minorHAnsi" w:eastAsiaTheme="minorEastAsia" w:hAnsiTheme="minorHAnsi" w:cstheme="minorBidi"/>
                <w:noProof/>
                <w:lang w:val="en-GB" w:eastAsia="en-GB"/>
              </w:rPr>
              <w:tab/>
            </w:r>
            <w:r w:rsidRPr="00CC3295">
              <w:rPr>
                <w:rStyle w:val="Hyperlink"/>
                <w:noProof/>
              </w:rPr>
              <w:t>Indicator: Days with extreme cold</w:t>
            </w:r>
            <w:r>
              <w:rPr>
                <w:noProof/>
                <w:webHidden/>
              </w:rPr>
              <w:tab/>
            </w:r>
            <w:r>
              <w:rPr>
                <w:noProof/>
                <w:webHidden/>
              </w:rPr>
              <w:fldChar w:fldCharType="begin"/>
            </w:r>
            <w:r>
              <w:rPr>
                <w:noProof/>
                <w:webHidden/>
              </w:rPr>
              <w:instrText xml:space="preserve"> PAGEREF _Toc64282343 \h </w:instrText>
            </w:r>
            <w:r>
              <w:rPr>
                <w:noProof/>
                <w:webHidden/>
              </w:rPr>
            </w:r>
            <w:r>
              <w:rPr>
                <w:noProof/>
                <w:webHidden/>
              </w:rPr>
              <w:fldChar w:fldCharType="separate"/>
            </w:r>
            <w:r>
              <w:rPr>
                <w:noProof/>
                <w:webHidden/>
              </w:rPr>
              <w:t>42</w:t>
            </w:r>
            <w:r>
              <w:rPr>
                <w:noProof/>
                <w:webHidden/>
              </w:rPr>
              <w:fldChar w:fldCharType="end"/>
            </w:r>
          </w:hyperlink>
        </w:p>
        <w:p w14:paraId="25278CDF" w14:textId="59B19509" w:rsidR="00403C0C" w:rsidRDefault="00403C0C">
          <w:pPr>
            <w:pStyle w:val="TOC2"/>
            <w:tabs>
              <w:tab w:val="left" w:pos="720"/>
              <w:tab w:val="right" w:leader="dot" w:pos="8835"/>
            </w:tabs>
            <w:rPr>
              <w:rFonts w:asciiTheme="minorHAnsi" w:eastAsiaTheme="minorEastAsia" w:hAnsiTheme="minorHAnsi" w:cstheme="minorBidi"/>
              <w:noProof/>
              <w:lang w:val="en-GB" w:eastAsia="en-GB"/>
            </w:rPr>
          </w:pPr>
          <w:hyperlink w:anchor="_Toc64282344" w:history="1">
            <w:r w:rsidRPr="00CC3295">
              <w:rPr>
                <w:rStyle w:val="Hyperlink"/>
                <w:noProof/>
                <w:lang w:bidi="x-none"/>
                <w14:scene3d>
                  <w14:camera w14:prst="orthographicFront"/>
                  <w14:lightRig w14:rig="threePt" w14:dir="t">
                    <w14:rot w14:lat="0" w14:lon="0" w14:rev="0"/>
                  </w14:lightRig>
                </w14:scene3d>
              </w:rPr>
              <w:t>17</w:t>
            </w:r>
            <w:r>
              <w:rPr>
                <w:rFonts w:asciiTheme="minorHAnsi" w:eastAsiaTheme="minorEastAsia" w:hAnsiTheme="minorHAnsi" w:cstheme="minorBidi"/>
                <w:noProof/>
                <w:lang w:val="en-GB" w:eastAsia="en-GB"/>
              </w:rPr>
              <w:tab/>
            </w:r>
            <w:r w:rsidRPr="00CC3295">
              <w:rPr>
                <w:rStyle w:val="Hyperlink"/>
                <w:noProof/>
              </w:rPr>
              <w:t>Indicator: Winter melt days</w:t>
            </w:r>
            <w:r>
              <w:rPr>
                <w:noProof/>
                <w:webHidden/>
              </w:rPr>
              <w:tab/>
            </w:r>
            <w:r>
              <w:rPr>
                <w:noProof/>
                <w:webHidden/>
              </w:rPr>
              <w:fldChar w:fldCharType="begin"/>
            </w:r>
            <w:r>
              <w:rPr>
                <w:noProof/>
                <w:webHidden/>
              </w:rPr>
              <w:instrText xml:space="preserve"> PAGEREF _Toc64282344 \h </w:instrText>
            </w:r>
            <w:r>
              <w:rPr>
                <w:noProof/>
                <w:webHidden/>
              </w:rPr>
            </w:r>
            <w:r>
              <w:rPr>
                <w:noProof/>
                <w:webHidden/>
              </w:rPr>
              <w:fldChar w:fldCharType="separate"/>
            </w:r>
            <w:r>
              <w:rPr>
                <w:noProof/>
                <w:webHidden/>
              </w:rPr>
              <w:t>45</w:t>
            </w:r>
            <w:r>
              <w:rPr>
                <w:noProof/>
                <w:webHidden/>
              </w:rPr>
              <w:fldChar w:fldCharType="end"/>
            </w:r>
          </w:hyperlink>
        </w:p>
        <w:p w14:paraId="795413F6" w14:textId="0DFA2D5C" w:rsidR="00403C0C" w:rsidRDefault="00403C0C">
          <w:pPr>
            <w:pStyle w:val="TOC2"/>
            <w:tabs>
              <w:tab w:val="left" w:pos="720"/>
              <w:tab w:val="right" w:leader="dot" w:pos="8835"/>
            </w:tabs>
            <w:rPr>
              <w:rFonts w:asciiTheme="minorHAnsi" w:eastAsiaTheme="minorEastAsia" w:hAnsiTheme="minorHAnsi" w:cstheme="minorBidi"/>
              <w:noProof/>
              <w:lang w:val="en-GB" w:eastAsia="en-GB"/>
            </w:rPr>
          </w:pPr>
          <w:hyperlink w:anchor="_Toc64282345" w:history="1">
            <w:r w:rsidRPr="00CC3295">
              <w:rPr>
                <w:rStyle w:val="Hyperlink"/>
                <w:noProof/>
                <w:lang w:bidi="x-none"/>
                <w14:scene3d>
                  <w14:camera w14:prst="orthographicFront"/>
                  <w14:lightRig w14:rig="threePt" w14:dir="t">
                    <w14:rot w14:lat="0" w14:lon="0" w14:rev="0"/>
                  </w14:lightRig>
                </w14:scene3d>
              </w:rPr>
              <w:t>18</w:t>
            </w:r>
            <w:r>
              <w:rPr>
                <w:rFonts w:asciiTheme="minorHAnsi" w:eastAsiaTheme="minorEastAsia" w:hAnsiTheme="minorHAnsi" w:cstheme="minorBidi"/>
                <w:noProof/>
                <w:lang w:val="en-GB" w:eastAsia="en-GB"/>
              </w:rPr>
              <w:tab/>
            </w:r>
            <w:r w:rsidRPr="00CC3295">
              <w:rPr>
                <w:rStyle w:val="Hyperlink"/>
                <w:noProof/>
              </w:rPr>
              <w:t>Indicator: Degree days</w:t>
            </w:r>
            <w:r>
              <w:rPr>
                <w:noProof/>
                <w:webHidden/>
              </w:rPr>
              <w:tab/>
            </w:r>
            <w:r>
              <w:rPr>
                <w:noProof/>
                <w:webHidden/>
              </w:rPr>
              <w:fldChar w:fldCharType="begin"/>
            </w:r>
            <w:r>
              <w:rPr>
                <w:noProof/>
                <w:webHidden/>
              </w:rPr>
              <w:instrText xml:space="preserve"> PAGEREF _Toc64282345 \h </w:instrText>
            </w:r>
            <w:r>
              <w:rPr>
                <w:noProof/>
                <w:webHidden/>
              </w:rPr>
            </w:r>
            <w:r>
              <w:rPr>
                <w:noProof/>
                <w:webHidden/>
              </w:rPr>
              <w:fldChar w:fldCharType="separate"/>
            </w:r>
            <w:r>
              <w:rPr>
                <w:noProof/>
                <w:webHidden/>
              </w:rPr>
              <w:t>48</w:t>
            </w:r>
            <w:r>
              <w:rPr>
                <w:noProof/>
                <w:webHidden/>
              </w:rPr>
              <w:fldChar w:fldCharType="end"/>
            </w:r>
          </w:hyperlink>
        </w:p>
        <w:p w14:paraId="298ECA1E" w14:textId="3A086887" w:rsidR="00403C0C" w:rsidRDefault="00403C0C">
          <w:pPr>
            <w:pStyle w:val="TOC2"/>
            <w:tabs>
              <w:tab w:val="left" w:pos="720"/>
              <w:tab w:val="right" w:leader="dot" w:pos="8835"/>
            </w:tabs>
            <w:rPr>
              <w:rFonts w:asciiTheme="minorHAnsi" w:eastAsiaTheme="minorEastAsia" w:hAnsiTheme="minorHAnsi" w:cstheme="minorBidi"/>
              <w:noProof/>
              <w:lang w:val="en-GB" w:eastAsia="en-GB"/>
            </w:rPr>
          </w:pPr>
          <w:hyperlink w:anchor="_Toc64282346" w:history="1">
            <w:r w:rsidRPr="00CC3295">
              <w:rPr>
                <w:rStyle w:val="Hyperlink"/>
                <w:noProof/>
                <w:lang w:bidi="x-none"/>
                <w14:scene3d>
                  <w14:camera w14:prst="orthographicFront"/>
                  <w14:lightRig w14:rig="threePt" w14:dir="t">
                    <w14:rot w14:lat="0" w14:lon="0" w14:rev="0"/>
                  </w14:lightRig>
                </w14:scene3d>
              </w:rPr>
              <w:t>19</w:t>
            </w:r>
            <w:r>
              <w:rPr>
                <w:rFonts w:asciiTheme="minorHAnsi" w:eastAsiaTheme="minorEastAsia" w:hAnsiTheme="minorHAnsi" w:cstheme="minorBidi"/>
                <w:noProof/>
                <w:lang w:val="en-GB" w:eastAsia="en-GB"/>
              </w:rPr>
              <w:tab/>
            </w:r>
            <w:r w:rsidRPr="00CC3295">
              <w:rPr>
                <w:rStyle w:val="Hyperlink"/>
                <w:noProof/>
              </w:rPr>
              <w:t>Indicator: Growing degree days</w:t>
            </w:r>
            <w:r>
              <w:rPr>
                <w:noProof/>
                <w:webHidden/>
              </w:rPr>
              <w:tab/>
            </w:r>
            <w:r>
              <w:rPr>
                <w:noProof/>
                <w:webHidden/>
              </w:rPr>
              <w:fldChar w:fldCharType="begin"/>
            </w:r>
            <w:r>
              <w:rPr>
                <w:noProof/>
                <w:webHidden/>
              </w:rPr>
              <w:instrText xml:space="preserve"> PAGEREF _Toc64282346 \h </w:instrText>
            </w:r>
            <w:r>
              <w:rPr>
                <w:noProof/>
                <w:webHidden/>
              </w:rPr>
            </w:r>
            <w:r>
              <w:rPr>
                <w:noProof/>
                <w:webHidden/>
              </w:rPr>
              <w:fldChar w:fldCharType="separate"/>
            </w:r>
            <w:r>
              <w:rPr>
                <w:noProof/>
                <w:webHidden/>
              </w:rPr>
              <w:t>51</w:t>
            </w:r>
            <w:r>
              <w:rPr>
                <w:noProof/>
                <w:webHidden/>
              </w:rPr>
              <w:fldChar w:fldCharType="end"/>
            </w:r>
          </w:hyperlink>
        </w:p>
        <w:p w14:paraId="65EC9D37" w14:textId="18152C34" w:rsidR="00403C0C" w:rsidRDefault="00403C0C">
          <w:pPr>
            <w:pStyle w:val="TOC2"/>
            <w:tabs>
              <w:tab w:val="left" w:pos="720"/>
              <w:tab w:val="right" w:leader="dot" w:pos="8835"/>
            </w:tabs>
            <w:rPr>
              <w:rFonts w:asciiTheme="minorHAnsi" w:eastAsiaTheme="minorEastAsia" w:hAnsiTheme="minorHAnsi" w:cstheme="minorBidi"/>
              <w:noProof/>
              <w:lang w:val="en-GB" w:eastAsia="en-GB"/>
            </w:rPr>
          </w:pPr>
          <w:hyperlink w:anchor="_Toc64282347" w:history="1">
            <w:r w:rsidRPr="00CC3295">
              <w:rPr>
                <w:rStyle w:val="Hyperlink"/>
                <w:noProof/>
                <w:lang w:bidi="x-none"/>
                <w14:scene3d>
                  <w14:camera w14:prst="orthographicFront"/>
                  <w14:lightRig w14:rig="threePt" w14:dir="t">
                    <w14:rot w14:lat="0" w14:lon="0" w14:rev="0"/>
                  </w14:lightRig>
                </w14:scene3d>
              </w:rPr>
              <w:t>20</w:t>
            </w:r>
            <w:r>
              <w:rPr>
                <w:rFonts w:asciiTheme="minorHAnsi" w:eastAsiaTheme="minorEastAsia" w:hAnsiTheme="minorHAnsi" w:cstheme="minorBidi"/>
                <w:noProof/>
                <w:lang w:val="en-GB" w:eastAsia="en-GB"/>
              </w:rPr>
              <w:tab/>
            </w:r>
            <w:r w:rsidRPr="00CC3295">
              <w:rPr>
                <w:rStyle w:val="Hyperlink"/>
                <w:noProof/>
              </w:rPr>
              <w:t>Indicator: Annual mean temperature</w:t>
            </w:r>
            <w:r>
              <w:rPr>
                <w:noProof/>
                <w:webHidden/>
              </w:rPr>
              <w:tab/>
            </w:r>
            <w:r>
              <w:rPr>
                <w:noProof/>
                <w:webHidden/>
              </w:rPr>
              <w:fldChar w:fldCharType="begin"/>
            </w:r>
            <w:r>
              <w:rPr>
                <w:noProof/>
                <w:webHidden/>
              </w:rPr>
              <w:instrText xml:space="preserve"> PAGEREF _Toc64282347 \h </w:instrText>
            </w:r>
            <w:r>
              <w:rPr>
                <w:noProof/>
                <w:webHidden/>
              </w:rPr>
            </w:r>
            <w:r>
              <w:rPr>
                <w:noProof/>
                <w:webHidden/>
              </w:rPr>
              <w:fldChar w:fldCharType="separate"/>
            </w:r>
            <w:r>
              <w:rPr>
                <w:noProof/>
                <w:webHidden/>
              </w:rPr>
              <w:t>54</w:t>
            </w:r>
            <w:r>
              <w:rPr>
                <w:noProof/>
                <w:webHidden/>
              </w:rPr>
              <w:fldChar w:fldCharType="end"/>
            </w:r>
          </w:hyperlink>
        </w:p>
        <w:p w14:paraId="41582949" w14:textId="6414F333" w:rsidR="00403C0C" w:rsidRDefault="00403C0C">
          <w:pPr>
            <w:pStyle w:val="TOC2"/>
            <w:tabs>
              <w:tab w:val="left" w:pos="720"/>
              <w:tab w:val="right" w:leader="dot" w:pos="8835"/>
            </w:tabs>
            <w:rPr>
              <w:rFonts w:asciiTheme="minorHAnsi" w:eastAsiaTheme="minorEastAsia" w:hAnsiTheme="minorHAnsi" w:cstheme="minorBidi"/>
              <w:noProof/>
              <w:lang w:val="en-GB" w:eastAsia="en-GB"/>
            </w:rPr>
          </w:pPr>
          <w:hyperlink w:anchor="_Toc64282348" w:history="1">
            <w:r w:rsidRPr="00CC3295">
              <w:rPr>
                <w:rStyle w:val="Hyperlink"/>
                <w:noProof/>
                <w:lang w:bidi="x-none"/>
                <w14:scene3d>
                  <w14:camera w14:prst="orthographicFront"/>
                  <w14:lightRig w14:rig="threePt" w14:dir="t">
                    <w14:rot w14:lat="0" w14:lon="0" w14:rev="0"/>
                  </w14:lightRig>
                </w14:scene3d>
              </w:rPr>
              <w:t>21</w:t>
            </w:r>
            <w:r>
              <w:rPr>
                <w:rFonts w:asciiTheme="minorHAnsi" w:eastAsiaTheme="minorEastAsia" w:hAnsiTheme="minorHAnsi" w:cstheme="minorBidi"/>
                <w:noProof/>
                <w:lang w:val="en-GB" w:eastAsia="en-GB"/>
              </w:rPr>
              <w:tab/>
            </w:r>
            <w:r w:rsidRPr="00CC3295">
              <w:rPr>
                <w:rStyle w:val="Hyperlink"/>
                <w:noProof/>
              </w:rPr>
              <w:t>Indicator: July temperature</w:t>
            </w:r>
            <w:r>
              <w:rPr>
                <w:noProof/>
                <w:webHidden/>
              </w:rPr>
              <w:tab/>
            </w:r>
            <w:r>
              <w:rPr>
                <w:noProof/>
                <w:webHidden/>
              </w:rPr>
              <w:fldChar w:fldCharType="begin"/>
            </w:r>
            <w:r>
              <w:rPr>
                <w:noProof/>
                <w:webHidden/>
              </w:rPr>
              <w:instrText xml:space="preserve"> PAGEREF _Toc64282348 \h </w:instrText>
            </w:r>
            <w:r>
              <w:rPr>
                <w:noProof/>
                <w:webHidden/>
              </w:rPr>
            </w:r>
            <w:r>
              <w:rPr>
                <w:noProof/>
                <w:webHidden/>
              </w:rPr>
              <w:fldChar w:fldCharType="separate"/>
            </w:r>
            <w:r>
              <w:rPr>
                <w:noProof/>
                <w:webHidden/>
              </w:rPr>
              <w:t>57</w:t>
            </w:r>
            <w:r>
              <w:rPr>
                <w:noProof/>
                <w:webHidden/>
              </w:rPr>
              <w:fldChar w:fldCharType="end"/>
            </w:r>
          </w:hyperlink>
        </w:p>
        <w:p w14:paraId="6E34BB58" w14:textId="5B00D201" w:rsidR="00403C0C" w:rsidRDefault="00403C0C">
          <w:pPr>
            <w:pStyle w:val="TOC2"/>
            <w:tabs>
              <w:tab w:val="left" w:pos="720"/>
              <w:tab w:val="right" w:leader="dot" w:pos="8835"/>
            </w:tabs>
            <w:rPr>
              <w:rFonts w:asciiTheme="minorHAnsi" w:eastAsiaTheme="minorEastAsia" w:hAnsiTheme="minorHAnsi" w:cstheme="minorBidi"/>
              <w:noProof/>
              <w:lang w:val="en-GB" w:eastAsia="en-GB"/>
            </w:rPr>
          </w:pPr>
          <w:hyperlink w:anchor="_Toc64282349" w:history="1">
            <w:r w:rsidRPr="00CC3295">
              <w:rPr>
                <w:rStyle w:val="Hyperlink"/>
                <w:noProof/>
                <w:lang w:bidi="x-none"/>
                <w14:scene3d>
                  <w14:camera w14:prst="orthographicFront"/>
                  <w14:lightRig w14:rig="threePt" w14:dir="t">
                    <w14:rot w14:lat="0" w14:lon="0" w14:rev="0"/>
                  </w14:lightRig>
                </w14:scene3d>
              </w:rPr>
              <w:t>22</w:t>
            </w:r>
            <w:r>
              <w:rPr>
                <w:rFonts w:asciiTheme="minorHAnsi" w:eastAsiaTheme="minorEastAsia" w:hAnsiTheme="minorHAnsi" w:cstheme="minorBidi"/>
                <w:noProof/>
                <w:lang w:val="en-GB" w:eastAsia="en-GB"/>
              </w:rPr>
              <w:tab/>
            </w:r>
            <w:r w:rsidRPr="00CC3295">
              <w:rPr>
                <w:rStyle w:val="Hyperlink"/>
                <w:noProof/>
              </w:rPr>
              <w:t>Indicator: Annual precipitation</w:t>
            </w:r>
            <w:r>
              <w:rPr>
                <w:noProof/>
                <w:webHidden/>
              </w:rPr>
              <w:tab/>
            </w:r>
            <w:r>
              <w:rPr>
                <w:noProof/>
                <w:webHidden/>
              </w:rPr>
              <w:fldChar w:fldCharType="begin"/>
            </w:r>
            <w:r>
              <w:rPr>
                <w:noProof/>
                <w:webHidden/>
              </w:rPr>
              <w:instrText xml:space="preserve"> PAGEREF _Toc64282349 \h </w:instrText>
            </w:r>
            <w:r>
              <w:rPr>
                <w:noProof/>
                <w:webHidden/>
              </w:rPr>
            </w:r>
            <w:r>
              <w:rPr>
                <w:noProof/>
                <w:webHidden/>
              </w:rPr>
              <w:fldChar w:fldCharType="separate"/>
            </w:r>
            <w:r>
              <w:rPr>
                <w:noProof/>
                <w:webHidden/>
              </w:rPr>
              <w:t>60</w:t>
            </w:r>
            <w:r>
              <w:rPr>
                <w:noProof/>
                <w:webHidden/>
              </w:rPr>
              <w:fldChar w:fldCharType="end"/>
            </w:r>
          </w:hyperlink>
        </w:p>
        <w:p w14:paraId="78041966" w14:textId="77717AA3" w:rsidR="00403C0C" w:rsidRDefault="00403C0C">
          <w:pPr>
            <w:pStyle w:val="TOC2"/>
            <w:tabs>
              <w:tab w:val="left" w:pos="720"/>
              <w:tab w:val="right" w:leader="dot" w:pos="8835"/>
            </w:tabs>
            <w:rPr>
              <w:rFonts w:asciiTheme="minorHAnsi" w:eastAsiaTheme="minorEastAsia" w:hAnsiTheme="minorHAnsi" w:cstheme="minorBidi"/>
              <w:noProof/>
              <w:lang w:val="en-GB" w:eastAsia="en-GB"/>
            </w:rPr>
          </w:pPr>
          <w:hyperlink w:anchor="_Toc64282350" w:history="1">
            <w:r w:rsidRPr="00CC3295">
              <w:rPr>
                <w:rStyle w:val="Hyperlink"/>
                <w:noProof/>
                <w:lang w:bidi="x-none"/>
                <w14:scene3d>
                  <w14:camera w14:prst="orthographicFront"/>
                  <w14:lightRig w14:rig="threePt" w14:dir="t">
                    <w14:rot w14:lat="0" w14:lon="0" w14:rev="0"/>
                  </w14:lightRig>
                </w14:scene3d>
              </w:rPr>
              <w:t>23</w:t>
            </w:r>
            <w:r>
              <w:rPr>
                <w:rFonts w:asciiTheme="minorHAnsi" w:eastAsiaTheme="minorEastAsia" w:hAnsiTheme="minorHAnsi" w:cstheme="minorBidi"/>
                <w:noProof/>
                <w:lang w:val="en-GB" w:eastAsia="en-GB"/>
              </w:rPr>
              <w:tab/>
            </w:r>
            <w:r w:rsidRPr="00CC3295">
              <w:rPr>
                <w:rStyle w:val="Hyperlink"/>
                <w:noProof/>
              </w:rPr>
              <w:t>Indicator: Permafrost</w:t>
            </w:r>
            <w:r>
              <w:rPr>
                <w:noProof/>
                <w:webHidden/>
              </w:rPr>
              <w:tab/>
            </w:r>
            <w:r>
              <w:rPr>
                <w:noProof/>
                <w:webHidden/>
              </w:rPr>
              <w:fldChar w:fldCharType="begin"/>
            </w:r>
            <w:r>
              <w:rPr>
                <w:noProof/>
                <w:webHidden/>
              </w:rPr>
              <w:instrText xml:space="preserve"> PAGEREF _Toc64282350 \h </w:instrText>
            </w:r>
            <w:r>
              <w:rPr>
                <w:noProof/>
                <w:webHidden/>
              </w:rPr>
            </w:r>
            <w:r>
              <w:rPr>
                <w:noProof/>
                <w:webHidden/>
              </w:rPr>
              <w:fldChar w:fldCharType="separate"/>
            </w:r>
            <w:r>
              <w:rPr>
                <w:noProof/>
                <w:webHidden/>
              </w:rPr>
              <w:t>63</w:t>
            </w:r>
            <w:r>
              <w:rPr>
                <w:noProof/>
                <w:webHidden/>
              </w:rPr>
              <w:fldChar w:fldCharType="end"/>
            </w:r>
          </w:hyperlink>
        </w:p>
        <w:p w14:paraId="504F56C3" w14:textId="0DCC2BE8" w:rsidR="00403C0C" w:rsidRDefault="00403C0C">
          <w:pPr>
            <w:pStyle w:val="TOC2"/>
            <w:tabs>
              <w:tab w:val="left" w:pos="720"/>
              <w:tab w:val="right" w:leader="dot" w:pos="8835"/>
            </w:tabs>
            <w:rPr>
              <w:rFonts w:asciiTheme="minorHAnsi" w:eastAsiaTheme="minorEastAsia" w:hAnsiTheme="minorHAnsi" w:cstheme="minorBidi"/>
              <w:noProof/>
              <w:lang w:val="en-GB" w:eastAsia="en-GB"/>
            </w:rPr>
          </w:pPr>
          <w:hyperlink w:anchor="_Toc64282351" w:history="1">
            <w:r w:rsidRPr="00CC3295">
              <w:rPr>
                <w:rStyle w:val="Hyperlink"/>
                <w:noProof/>
                <w:lang w:bidi="x-none"/>
                <w14:scene3d>
                  <w14:camera w14:prst="orthographicFront"/>
                  <w14:lightRig w14:rig="threePt" w14:dir="t">
                    <w14:rot w14:lat="0" w14:lon="0" w14:rev="0"/>
                  </w14:lightRig>
                </w14:scene3d>
              </w:rPr>
              <w:t>24</w:t>
            </w:r>
            <w:r>
              <w:rPr>
                <w:rFonts w:asciiTheme="minorHAnsi" w:eastAsiaTheme="minorEastAsia" w:hAnsiTheme="minorHAnsi" w:cstheme="minorBidi"/>
                <w:noProof/>
                <w:lang w:val="en-GB" w:eastAsia="en-GB"/>
              </w:rPr>
              <w:tab/>
            </w:r>
            <w:r w:rsidRPr="00CC3295">
              <w:rPr>
                <w:rStyle w:val="Hyperlink"/>
                <w:noProof/>
              </w:rPr>
              <w:t>Indicator: Snow cover duration</w:t>
            </w:r>
            <w:r>
              <w:rPr>
                <w:noProof/>
                <w:webHidden/>
              </w:rPr>
              <w:tab/>
            </w:r>
            <w:r>
              <w:rPr>
                <w:noProof/>
                <w:webHidden/>
              </w:rPr>
              <w:fldChar w:fldCharType="begin"/>
            </w:r>
            <w:r>
              <w:rPr>
                <w:noProof/>
                <w:webHidden/>
              </w:rPr>
              <w:instrText xml:space="preserve"> PAGEREF _Toc64282351 \h </w:instrText>
            </w:r>
            <w:r>
              <w:rPr>
                <w:noProof/>
                <w:webHidden/>
              </w:rPr>
            </w:r>
            <w:r>
              <w:rPr>
                <w:noProof/>
                <w:webHidden/>
              </w:rPr>
              <w:fldChar w:fldCharType="separate"/>
            </w:r>
            <w:r>
              <w:rPr>
                <w:noProof/>
                <w:webHidden/>
              </w:rPr>
              <w:t>65</w:t>
            </w:r>
            <w:r>
              <w:rPr>
                <w:noProof/>
                <w:webHidden/>
              </w:rPr>
              <w:fldChar w:fldCharType="end"/>
            </w:r>
          </w:hyperlink>
        </w:p>
        <w:p w14:paraId="0EC068A9" w14:textId="2F470E26" w:rsidR="00403C0C" w:rsidRDefault="00403C0C">
          <w:pPr>
            <w:pStyle w:val="TOC1"/>
            <w:rPr>
              <w:rFonts w:asciiTheme="minorHAnsi" w:eastAsiaTheme="minorEastAsia" w:hAnsiTheme="minorHAnsi" w:cstheme="minorBidi"/>
              <w:noProof/>
              <w:lang w:val="en-GB" w:eastAsia="en-GB"/>
            </w:rPr>
          </w:pPr>
          <w:hyperlink w:anchor="_Toc64282352" w:history="1">
            <w:r w:rsidRPr="00CC3295">
              <w:rPr>
                <w:rStyle w:val="Hyperlink"/>
                <w:noProof/>
              </w:rPr>
              <w:t>References</w:t>
            </w:r>
            <w:r>
              <w:rPr>
                <w:noProof/>
                <w:webHidden/>
              </w:rPr>
              <w:tab/>
            </w:r>
            <w:r>
              <w:rPr>
                <w:noProof/>
                <w:webHidden/>
              </w:rPr>
              <w:fldChar w:fldCharType="begin"/>
            </w:r>
            <w:r>
              <w:rPr>
                <w:noProof/>
                <w:webHidden/>
              </w:rPr>
              <w:instrText xml:space="preserve"> PAGEREF _Toc64282352 \h </w:instrText>
            </w:r>
            <w:r>
              <w:rPr>
                <w:noProof/>
                <w:webHidden/>
              </w:rPr>
            </w:r>
            <w:r>
              <w:rPr>
                <w:noProof/>
                <w:webHidden/>
              </w:rPr>
              <w:fldChar w:fldCharType="separate"/>
            </w:r>
            <w:r>
              <w:rPr>
                <w:noProof/>
                <w:webHidden/>
              </w:rPr>
              <w:t>68</w:t>
            </w:r>
            <w:r>
              <w:rPr>
                <w:noProof/>
                <w:webHidden/>
              </w:rPr>
              <w:fldChar w:fldCharType="end"/>
            </w:r>
          </w:hyperlink>
        </w:p>
        <w:p w14:paraId="269A255F" w14:textId="0EB00C8C" w:rsidR="00DB64DC" w:rsidRDefault="00DB64DC" w:rsidP="00DB64DC">
          <w:pPr>
            <w:rPr>
              <w:b/>
              <w:bCs/>
            </w:rPr>
          </w:pPr>
          <w:r>
            <w:fldChar w:fldCharType="end"/>
          </w:r>
        </w:p>
      </w:sdtContent>
    </w:sdt>
    <w:p w14:paraId="3B1286E7" w14:textId="030D0C36" w:rsidR="00DB64DC" w:rsidRPr="00DB64DC" w:rsidRDefault="00DB64DC" w:rsidP="00DB64DC">
      <w:r w:rsidRPr="7D1736BD">
        <w:rPr>
          <w:lang w:val="en-GB"/>
        </w:rPr>
        <w:br w:type="page"/>
      </w:r>
    </w:p>
    <w:p w14:paraId="6C590FE6" w14:textId="0E230C5B" w:rsidR="00BB5951" w:rsidRDefault="00850479" w:rsidP="00BB5951">
      <w:pPr>
        <w:pStyle w:val="Heading1"/>
        <w:rPr>
          <w:lang w:eastAsia="en-US"/>
        </w:rPr>
      </w:pPr>
      <w:bookmarkStart w:id="0" w:name="_Hlk61241060"/>
      <w:bookmarkStart w:id="1" w:name="_Hlk64277397"/>
      <w:bookmarkStart w:id="2" w:name="_Hlk54265832"/>
      <w:bookmarkStart w:id="3" w:name="_Toc64282327"/>
      <w:r>
        <w:lastRenderedPageBreak/>
        <w:t>General methods</w:t>
      </w:r>
      <w:bookmarkEnd w:id="3"/>
    </w:p>
    <w:bookmarkEnd w:id="0"/>
    <w:p w14:paraId="2FC3D6AD" w14:textId="4C358827" w:rsidR="00BB5951" w:rsidRDefault="00BB5951" w:rsidP="00BB5951">
      <w:pPr>
        <w:pStyle w:val="BrdtekstNINA"/>
      </w:pPr>
      <w:r>
        <w:t xml:space="preserve">This section describes methods for how indicator values are calculated. </w:t>
      </w:r>
      <w:bookmarkStart w:id="4" w:name="_Hlk63870517"/>
      <w:r w:rsidR="00D0469A">
        <w:t>W</w:t>
      </w:r>
      <w:r>
        <w:t xml:space="preserve">e describe the overall analytical framework used to estimate rates of change in abiotic indicators and indicators based on time-series </w:t>
      </w:r>
      <w:r>
        <w:fldChar w:fldCharType="begin"/>
      </w:r>
      <w:r>
        <w:instrText xml:space="preserve"> ADDIN EN.CITE &lt;EndNote&gt;&lt;Cite&gt;&lt;Author&gt;Williams&lt;/Author&gt;&lt;Year&gt;2021&lt;/Year&gt;&lt;RecNum&gt;473&lt;/RecNum&gt;&lt;Prefix&gt;see &lt;/Prefix&gt;&lt;Suffix&gt; for an example&lt;/Suffix&gt;&lt;DisplayText&gt;(see Williams et al. 2021 for an example)&lt;/DisplayText&gt;&lt;record&gt;&lt;rec-number&gt;473&lt;/rec-number&gt;&lt;foreign-keys&gt;&lt;key app="EN" db-id="rx0xtsraqpzer9efez45t9xpz0xtsxxtexxz" timestamp="1612991014"&gt;473&lt;/key&gt;&lt;/foreign-keys&gt;&lt;ref-type name="Journal Article"&gt;17&lt;/ref-type&gt;&lt;contributors&gt;&lt;authors&gt;&lt;author&gt;Williams, J. W.&lt;/author&gt;&lt;author&gt;Ordonez, A.&lt;/author&gt;&lt;author&gt;Svenning, J. C.&lt;/author&gt;&lt;/authors&gt;&lt;/contributors&gt;&lt;titles&gt;&lt;title&gt;A unifying framework for studying and managing climate-driven rates of ecological change&lt;/title&gt;&lt;secondary-title&gt;Nature Ecology &amp;amp; Evolution&lt;/secondary-title&gt;&lt;/titles&gt;&lt;periodical&gt;&lt;full-title&gt;Nature Ecology &amp;amp; Evolution&lt;/full-title&gt;&lt;/periodical&gt;&lt;pages&gt;17-26&lt;/pages&gt;&lt;volume&gt;5&lt;/volume&gt;&lt;number&gt;1&lt;/number&gt;&lt;dates&gt;&lt;year&gt;2021&lt;/year&gt;&lt;pub-dates&gt;&lt;date&gt;Jan&lt;/date&gt;&lt;/pub-dates&gt;&lt;/dates&gt;&lt;isbn&gt;2397-334X&lt;/isbn&gt;&lt;accession-num&gt;WOS:000599001800001&lt;/accession-num&gt;&lt;urls&gt;&lt;related-urls&gt;&lt;url&gt;&amp;lt;Go to ISI&amp;gt;://WOS:000599001800001&lt;/url&gt;&lt;/related-urls&gt;&lt;/urls&gt;&lt;electronic-resource-num&gt;10.1038/s41559-020-01344-5&lt;/electronic-resource-num&gt;&lt;/record&gt;&lt;/Cite&gt;&lt;/EndNote&gt;</w:instrText>
      </w:r>
      <w:r>
        <w:fldChar w:fldCharType="separate"/>
      </w:r>
      <w:r>
        <w:rPr>
          <w:noProof/>
        </w:rPr>
        <w:t>(see Williams et al. 2021 for an example)</w:t>
      </w:r>
      <w:r>
        <w:fldChar w:fldCharType="end"/>
      </w:r>
      <w:r>
        <w:t xml:space="preserve">. </w:t>
      </w:r>
      <w:bookmarkEnd w:id="4"/>
      <w:r>
        <w:t>The</w:t>
      </w:r>
      <w:r w:rsidR="00D0469A">
        <w:t xml:space="preserve"> appendix</w:t>
      </w:r>
      <w:r>
        <w:t xml:space="preserve"> include</w:t>
      </w:r>
      <w:r w:rsidR="00850479">
        <w:t>s</w:t>
      </w:r>
      <w:r>
        <w:t xml:space="preserve"> graphical representations of all indicator values and background data for these values, as well as supplementary methods for estimating indicator values where required. All statistical analyses were conducted in R version 1.2.5042 </w:t>
      </w:r>
      <w:r>
        <w:fldChar w:fldCharType="begin"/>
      </w:r>
      <w:r>
        <w:instrText xml:space="preserve"> ADDIN EN.CITE &lt;EndNote&gt;&lt;Cite&gt;&lt;Author&gt;R Core Team&lt;/Author&gt;&lt;Year&gt;2020&lt;/Year&gt;&lt;RecNum&gt;369&lt;/RecNum&gt;&lt;DisplayText&gt;(R Core Team 2020)&lt;/DisplayText&gt;&lt;record&gt;&lt;rec-number&gt;369&lt;/rec-number&gt;&lt;foreign-keys&gt;&lt;key app="EN" db-id="rx0xtsraqpzer9efez45t9xpz0xtsxxtexxz" timestamp="1610112272"&gt;369&lt;/key&gt;&lt;/foreign-keys&gt;&lt;ref-type name="Computer Program"&gt;9&lt;/ref-type&gt;&lt;contributors&gt;&lt;authors&gt;&lt;author&gt;R Core Team,&lt;/author&gt;&lt;/authors&gt;&lt;/contributors&gt;&lt;titles&gt;&lt;title&gt;R: A language and environment for statistical computing. R Foundation for Statistical Computing.  Vienna, Austria. URL https://www.R-project.org/.&lt;/title&gt;&lt;/titles&gt;&lt;dates&gt;&lt;year&gt;2020&lt;/year&gt;&lt;/dates&gt;&lt;urls&gt;&lt;/urls&gt;&lt;/record&gt;&lt;/Cite&gt;&lt;/EndNote&gt;</w:instrText>
      </w:r>
      <w:r>
        <w:fldChar w:fldCharType="separate"/>
      </w:r>
      <w:r>
        <w:rPr>
          <w:noProof/>
        </w:rPr>
        <w:t>(R Core Team 2020)</w:t>
      </w:r>
      <w:r>
        <w:fldChar w:fldCharType="end"/>
      </w:r>
      <w:r>
        <w:t>.</w:t>
      </w:r>
    </w:p>
    <w:p w14:paraId="070F88E3" w14:textId="7167E2EC" w:rsidR="00BB5951" w:rsidRPr="00850479" w:rsidRDefault="00BB5951" w:rsidP="00850479">
      <w:pPr>
        <w:pStyle w:val="BrdtekstNINA"/>
        <w:rPr>
          <w:b/>
          <w:sz w:val="22"/>
        </w:rPr>
      </w:pPr>
      <w:bookmarkStart w:id="5" w:name="_Toc63804091"/>
      <w:r w:rsidRPr="00850479">
        <w:rPr>
          <w:b/>
          <w:sz w:val="22"/>
        </w:rPr>
        <w:t>Abiotic indicators (climate) — estimation of rates of change after the</w:t>
      </w:r>
      <w:r w:rsidR="0023544D" w:rsidRPr="00850479">
        <w:rPr>
          <w:b/>
          <w:sz w:val="22"/>
        </w:rPr>
        <w:t xml:space="preserve"> </w:t>
      </w:r>
      <w:r w:rsidRPr="00850479">
        <w:rPr>
          <w:b/>
          <w:sz w:val="22"/>
        </w:rPr>
        <w:t>reference period 1961–1990</w:t>
      </w:r>
      <w:bookmarkEnd w:id="5"/>
    </w:p>
    <w:p w14:paraId="7A031E5D" w14:textId="5378DC79" w:rsidR="00BB5951" w:rsidRDefault="00BB5951" w:rsidP="00BB5951">
      <w:pPr>
        <w:pStyle w:val="BrdtekstNINA"/>
        <w:rPr>
          <w:lang w:val="en-US"/>
        </w:rPr>
      </w:pPr>
      <w:r>
        <w:t>To estimate linear rates of change, relative to the climatic reference period 1961–1990, a two-step bootstrap has been used: 1) Non-parametric bootstrapping data for the first 30 years (1961–1990) as basis for estimating uncertainty around the mean for the reference period, 2) bootstrapping of data for all remaining years after the climatic reference period (1991–present) used to fit a linear regression model with the intercept given by the bootstrapped mean for the reference period. We also fitted segmented models with trends in both the reference period and the most recent period (1991 onwards) in case changes started before 1990. However, not all abiotic indicators can be estimated based on linear relationships. For some indicators, which have linear rates of change on a log scale and Poisson distributions or a variance proportional to the mean (for instance counts such as the number of days), log-linear models were used, using quasi-likelihood methods in case of overdispersion. The difference between this approach and the default linear model is that the average for the reference period 1961–1990 was included as an offset in a generalized linear model (</w:t>
      </w:r>
      <w:proofErr w:type="spellStart"/>
      <w:r>
        <w:t>glm</w:t>
      </w:r>
      <w:proofErr w:type="spellEnd"/>
      <w:r>
        <w:t xml:space="preserve"> function). </w:t>
      </w:r>
      <w:r>
        <w:rPr>
          <w:lang w:val="en-US"/>
        </w:rPr>
        <w:t xml:space="preserve">See </w:t>
      </w:r>
      <w:r w:rsidR="00850479">
        <w:rPr>
          <w:lang w:val="en-US"/>
        </w:rPr>
        <w:t>F</w:t>
      </w:r>
      <w:r w:rsidR="00D0469A">
        <w:rPr>
          <w:lang w:val="en-US"/>
        </w:rPr>
        <w:t>ig</w:t>
      </w:r>
      <w:r w:rsidR="00850479">
        <w:rPr>
          <w:lang w:val="en-US"/>
        </w:rPr>
        <w:t>.</w:t>
      </w:r>
      <w:r w:rsidR="00D0469A">
        <w:rPr>
          <w:lang w:val="en-US"/>
        </w:rPr>
        <w:t xml:space="preserve"> 1</w:t>
      </w:r>
      <w:r>
        <w:rPr>
          <w:lang w:val="en-US"/>
        </w:rPr>
        <w:t xml:space="preserve"> for details on how to interpret results.</w:t>
      </w:r>
    </w:p>
    <w:p w14:paraId="64B0D4F0" w14:textId="10425FE5" w:rsidR="00BB5951" w:rsidRDefault="00BB5951" w:rsidP="00BB5951">
      <w:pPr>
        <w:pStyle w:val="BrdtekstNINA"/>
      </w:pPr>
      <w:r>
        <w:rPr>
          <w:noProof/>
        </w:rPr>
        <w:drawing>
          <wp:inline distT="0" distB="0" distL="0" distR="0" wp14:anchorId="08C6AEEA" wp14:editId="3F112843">
            <wp:extent cx="2377440" cy="2362200"/>
            <wp:effectExtent l="0" t="0" r="381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1" cstate="print">
                      <a:extLst>
                        <a:ext uri="{28A0092B-C50C-407E-A947-70E740481C1C}">
                          <a14:useLocalDpi xmlns:a14="http://schemas.microsoft.com/office/drawing/2010/main" val="0"/>
                        </a:ext>
                      </a:extLst>
                    </a:blip>
                    <a:srcRect r="49715"/>
                    <a:stretch>
                      <a:fillRect/>
                    </a:stretch>
                  </pic:blipFill>
                  <pic:spPr bwMode="auto">
                    <a:xfrm>
                      <a:off x="0" y="0"/>
                      <a:ext cx="2377440" cy="2362200"/>
                    </a:xfrm>
                    <a:prstGeom prst="rect">
                      <a:avLst/>
                    </a:prstGeom>
                    <a:noFill/>
                    <a:ln>
                      <a:noFill/>
                    </a:ln>
                  </pic:spPr>
                </pic:pic>
              </a:graphicData>
            </a:graphic>
          </wp:inline>
        </w:drawing>
      </w:r>
      <w:r>
        <w:rPr>
          <w:noProof/>
          <w:color w:val="1F497D"/>
          <w:lang w:val="nb-NO"/>
        </w:rPr>
        <w:drawing>
          <wp:inline distT="0" distB="0" distL="0" distR="0" wp14:anchorId="4930F11E" wp14:editId="4037DA16">
            <wp:extent cx="2926080" cy="2346960"/>
            <wp:effectExtent l="0" t="0" r="7620" b="0"/>
            <wp:docPr id="14" name="Picture 14" descr="cid:image001.jpg@01D7015D.5D95E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1.jpg@01D7015D.5D95E590"/>
                    <pic:cNvPicPr>
                      <a:picLocks noChangeAspect="1" noChangeArrowheads="1"/>
                    </pic:cNvPicPr>
                  </pic:nvPicPr>
                  <pic:blipFill>
                    <a:blip r:embed="rId12" r:link="rId13">
                      <a:extLst>
                        <a:ext uri="{28A0092B-C50C-407E-A947-70E740481C1C}">
                          <a14:useLocalDpi xmlns:a14="http://schemas.microsoft.com/office/drawing/2010/main" val="0"/>
                        </a:ext>
                      </a:extLst>
                    </a:blip>
                    <a:srcRect/>
                    <a:stretch>
                      <a:fillRect/>
                    </a:stretch>
                  </pic:blipFill>
                  <pic:spPr bwMode="auto">
                    <a:xfrm>
                      <a:off x="0" y="0"/>
                      <a:ext cx="2926080" cy="2346960"/>
                    </a:xfrm>
                    <a:prstGeom prst="rect">
                      <a:avLst/>
                    </a:prstGeom>
                    <a:noFill/>
                    <a:ln>
                      <a:noFill/>
                    </a:ln>
                  </pic:spPr>
                </pic:pic>
              </a:graphicData>
            </a:graphic>
          </wp:inline>
        </w:drawing>
      </w:r>
    </w:p>
    <w:p w14:paraId="6EE5DE77" w14:textId="09B89EF9" w:rsidR="00BB5951" w:rsidRPr="00DF3766" w:rsidRDefault="00850479" w:rsidP="00BB5951">
      <w:pPr>
        <w:pStyle w:val="figurogtabelltekst"/>
        <w:rPr>
          <w:color w:val="FF0000"/>
          <w:sz w:val="21"/>
          <w:szCs w:val="21"/>
          <w:lang w:val="en-GB"/>
        </w:rPr>
      </w:pPr>
      <w:bookmarkStart w:id="6" w:name="_Toc63804092"/>
      <w:r w:rsidRPr="00DF3766">
        <w:rPr>
          <w:b/>
          <w:bCs/>
          <w:sz w:val="21"/>
          <w:szCs w:val="21"/>
          <w:lang w:val="en-US"/>
        </w:rPr>
        <w:t>F</w:t>
      </w:r>
      <w:r w:rsidR="00D0469A" w:rsidRPr="00DF3766">
        <w:rPr>
          <w:b/>
          <w:bCs/>
          <w:sz w:val="21"/>
          <w:szCs w:val="21"/>
          <w:lang w:val="en-US"/>
        </w:rPr>
        <w:t>igure 1</w:t>
      </w:r>
      <w:r w:rsidR="00BB5951" w:rsidRPr="00DF3766">
        <w:rPr>
          <w:b/>
          <w:bCs/>
          <w:sz w:val="21"/>
          <w:szCs w:val="21"/>
          <w:lang w:val="en-US"/>
        </w:rPr>
        <w:t>.</w:t>
      </w:r>
      <w:r w:rsidR="00BB5951" w:rsidRPr="00DF3766">
        <w:rPr>
          <w:sz w:val="21"/>
          <w:szCs w:val="21"/>
          <w:lang w:val="en-US"/>
        </w:rPr>
        <w:t xml:space="preserve"> </w:t>
      </w:r>
      <w:r w:rsidR="00BB5951" w:rsidRPr="00DF3766">
        <w:rPr>
          <w:sz w:val="21"/>
          <w:szCs w:val="21"/>
          <w:lang w:val="en-GB"/>
        </w:rPr>
        <w:t xml:space="preserve">Example of how rates of change are estimated for the time-series for abiotic indicators (here illustrated by the indicators Snow cover duration Low Arctic and July mean temperature High Arctic). The black lines correspond to estimating the mean (without trend) in the reference period 1961–1990, followed by a trend for 1991-present (given here as a percentage as the model is fitted on a log-scale). The grey area is the 95 % confidence interval for the predicted mean value, and the dotted red line corresponds to the 95 % confidence limit for a single year (i.e. when the trend line for 1991-present crosses the dotted red line, it means that the average value of the indicator would have been considered as extreme in the reference period). The blue lines correspond to a segmented regression with trends in both the reference (1961–1990) and 1991-present periods (and with the latter rate of change expressed as «without ref.» in figure). When there is no trend before 1990 (Snow cover duration), using the “no–trend” model (black line) is adequate, but using the trends models for both periods should be preferred for July mean temperature (blue line). </w:t>
      </w:r>
      <w:proofErr w:type="spellStart"/>
      <w:r w:rsidR="00BB5951" w:rsidRPr="00DF3766">
        <w:rPr>
          <w:color w:val="FF0000"/>
          <w:sz w:val="21"/>
          <w:szCs w:val="21"/>
          <w:lang w:val="en-GB"/>
        </w:rPr>
        <w:t>Mildir</w:t>
      </w:r>
      <w:proofErr w:type="spellEnd"/>
      <w:r w:rsidR="00BB5951" w:rsidRPr="00DF3766">
        <w:rPr>
          <w:color w:val="FF0000"/>
          <w:sz w:val="21"/>
          <w:szCs w:val="21"/>
          <w:lang w:val="en-GB"/>
        </w:rPr>
        <w:t xml:space="preserve">: </w:t>
      </w:r>
      <w:proofErr w:type="spellStart"/>
      <w:r w:rsidR="00BB5951" w:rsidRPr="00DF3766">
        <w:rPr>
          <w:color w:val="FF0000"/>
          <w:sz w:val="21"/>
          <w:szCs w:val="21"/>
          <w:lang w:val="en-GB"/>
        </w:rPr>
        <w:t>Figuren</w:t>
      </w:r>
      <w:proofErr w:type="spellEnd"/>
      <w:r w:rsidR="00BB5951" w:rsidRPr="00DF3766">
        <w:rPr>
          <w:color w:val="FF0000"/>
          <w:sz w:val="21"/>
          <w:szCs w:val="21"/>
          <w:lang w:val="en-GB"/>
        </w:rPr>
        <w:t xml:space="preserve"> </w:t>
      </w:r>
      <w:proofErr w:type="spellStart"/>
      <w:r w:rsidR="00BB5951" w:rsidRPr="00DF3766">
        <w:rPr>
          <w:color w:val="FF0000"/>
          <w:sz w:val="21"/>
          <w:szCs w:val="21"/>
          <w:lang w:val="en-GB"/>
        </w:rPr>
        <w:t>blir</w:t>
      </w:r>
      <w:proofErr w:type="spellEnd"/>
      <w:r w:rsidR="00BB5951" w:rsidRPr="00DF3766">
        <w:rPr>
          <w:color w:val="FF0000"/>
          <w:sz w:val="21"/>
          <w:szCs w:val="21"/>
          <w:lang w:val="en-GB"/>
        </w:rPr>
        <w:t xml:space="preserve"> </w:t>
      </w:r>
      <w:proofErr w:type="spellStart"/>
      <w:r w:rsidR="00BB5951" w:rsidRPr="00DF3766">
        <w:rPr>
          <w:color w:val="FF0000"/>
          <w:sz w:val="21"/>
          <w:szCs w:val="21"/>
          <w:lang w:val="en-GB"/>
        </w:rPr>
        <w:t>endret</w:t>
      </w:r>
      <w:proofErr w:type="spellEnd"/>
      <w:r w:rsidR="00BB5951" w:rsidRPr="00DF3766">
        <w:rPr>
          <w:color w:val="FF0000"/>
          <w:sz w:val="21"/>
          <w:szCs w:val="21"/>
          <w:lang w:val="en-GB"/>
        </w:rPr>
        <w:t xml:space="preserve"> </w:t>
      </w:r>
      <w:proofErr w:type="spellStart"/>
      <w:r w:rsidR="00BB5951" w:rsidRPr="00DF3766">
        <w:rPr>
          <w:color w:val="FF0000"/>
          <w:sz w:val="21"/>
          <w:szCs w:val="21"/>
          <w:lang w:val="en-GB"/>
        </w:rPr>
        <w:t>slik</w:t>
      </w:r>
      <w:proofErr w:type="spellEnd"/>
      <w:r w:rsidR="00BB5951" w:rsidRPr="00DF3766">
        <w:rPr>
          <w:color w:val="FF0000"/>
          <w:sz w:val="21"/>
          <w:szCs w:val="21"/>
          <w:lang w:val="en-GB"/>
        </w:rPr>
        <w:t xml:space="preserve"> at </w:t>
      </w:r>
      <w:proofErr w:type="spellStart"/>
      <w:r w:rsidR="00BB5951" w:rsidRPr="00DF3766">
        <w:rPr>
          <w:color w:val="FF0000"/>
          <w:sz w:val="21"/>
          <w:szCs w:val="21"/>
          <w:lang w:val="en-GB"/>
        </w:rPr>
        <w:t>resolusjonen</w:t>
      </w:r>
      <w:proofErr w:type="spellEnd"/>
      <w:r w:rsidR="00BB5951" w:rsidRPr="00DF3766">
        <w:rPr>
          <w:color w:val="FF0000"/>
          <w:sz w:val="21"/>
          <w:szCs w:val="21"/>
          <w:lang w:val="en-GB"/>
        </w:rPr>
        <w:t xml:space="preserve"> </w:t>
      </w:r>
      <w:proofErr w:type="spellStart"/>
      <w:r w:rsidR="00BB5951" w:rsidRPr="00DF3766">
        <w:rPr>
          <w:color w:val="FF0000"/>
          <w:sz w:val="21"/>
          <w:szCs w:val="21"/>
          <w:lang w:val="en-GB"/>
        </w:rPr>
        <w:t>blir</w:t>
      </w:r>
      <w:proofErr w:type="spellEnd"/>
      <w:r w:rsidR="00BB5951" w:rsidRPr="00DF3766">
        <w:rPr>
          <w:color w:val="FF0000"/>
          <w:sz w:val="21"/>
          <w:szCs w:val="21"/>
          <w:lang w:val="en-GB"/>
        </w:rPr>
        <w:t xml:space="preserve"> </w:t>
      </w:r>
      <w:proofErr w:type="spellStart"/>
      <w:r w:rsidR="00BB5951" w:rsidRPr="00DF3766">
        <w:rPr>
          <w:color w:val="FF0000"/>
          <w:sz w:val="21"/>
          <w:szCs w:val="21"/>
          <w:lang w:val="en-GB"/>
        </w:rPr>
        <w:t>lik</w:t>
      </w:r>
      <w:proofErr w:type="spellEnd"/>
      <w:r w:rsidR="00BB5951" w:rsidRPr="00DF3766">
        <w:rPr>
          <w:color w:val="FF0000"/>
          <w:sz w:val="21"/>
          <w:szCs w:val="21"/>
          <w:lang w:val="en-GB"/>
        </w:rPr>
        <w:t>.</w:t>
      </w:r>
    </w:p>
    <w:p w14:paraId="03946EEC" w14:textId="77777777" w:rsidR="00BB5951" w:rsidRPr="00850479" w:rsidRDefault="00BB5951" w:rsidP="00850479">
      <w:pPr>
        <w:pStyle w:val="BrdtekstNINA"/>
        <w:rPr>
          <w:b/>
          <w:sz w:val="22"/>
        </w:rPr>
      </w:pPr>
      <w:r w:rsidRPr="00850479">
        <w:rPr>
          <w:b/>
          <w:sz w:val="22"/>
        </w:rPr>
        <w:lastRenderedPageBreak/>
        <w:t>Other indicators — estimation of rates of change in time-series</w:t>
      </w:r>
      <w:bookmarkEnd w:id="6"/>
    </w:p>
    <w:p w14:paraId="70701897" w14:textId="6377A481" w:rsidR="00BB5951" w:rsidRDefault="00BB5951" w:rsidP="00BB5951">
      <w:pPr>
        <w:pStyle w:val="BrdtekstNINA"/>
        <w:rPr>
          <w:rFonts w:cs="Calibri"/>
        </w:rPr>
      </w:pPr>
      <w:r>
        <w:t>To estimate linear rates of change, regression models with different structure for the residuals were used. The best fitting model was chosen based on Akaike Information Criterion (AIC)</w:t>
      </w:r>
      <w:r>
        <w:rPr>
          <w:rFonts w:cs="Calibri"/>
        </w:rPr>
        <w:t>. The possible models included in the model selection were: 1) AR0, a standard linear regression with independent residuals, 2) AR1, a 1</w:t>
      </w:r>
      <w:r>
        <w:rPr>
          <w:rFonts w:cs="Calibri"/>
          <w:vertAlign w:val="superscript"/>
        </w:rPr>
        <w:t>st</w:t>
      </w:r>
      <w:r>
        <w:rPr>
          <w:rFonts w:cs="Calibri"/>
        </w:rPr>
        <w:t xml:space="preserve"> order autoregressive model, 3) AR2, a 2</w:t>
      </w:r>
      <w:r>
        <w:rPr>
          <w:rFonts w:cs="Calibri"/>
          <w:vertAlign w:val="superscript"/>
        </w:rPr>
        <w:t>nd</w:t>
      </w:r>
      <w:r>
        <w:rPr>
          <w:rFonts w:cs="Calibri"/>
        </w:rPr>
        <w:t xml:space="preserve"> order autoregressive model, 4) AR3, a 3</w:t>
      </w:r>
      <w:r>
        <w:rPr>
          <w:rFonts w:cs="Calibri"/>
          <w:vertAlign w:val="superscript"/>
        </w:rPr>
        <w:t>rd</w:t>
      </w:r>
      <w:r>
        <w:rPr>
          <w:rFonts w:cs="Calibri"/>
        </w:rPr>
        <w:t xml:space="preserve"> order autoregressive model, 5) ARMA11, a 1</w:t>
      </w:r>
      <w:r>
        <w:rPr>
          <w:rFonts w:cs="Calibri"/>
          <w:vertAlign w:val="superscript"/>
        </w:rPr>
        <w:t>st</w:t>
      </w:r>
      <w:r>
        <w:rPr>
          <w:rFonts w:cs="Calibri"/>
        </w:rPr>
        <w:t xml:space="preserve"> order autoregressive model with a 1</w:t>
      </w:r>
      <w:r>
        <w:rPr>
          <w:rFonts w:cs="Calibri"/>
          <w:vertAlign w:val="superscript"/>
        </w:rPr>
        <w:t>st</w:t>
      </w:r>
      <w:r>
        <w:rPr>
          <w:rFonts w:cs="Calibri"/>
        </w:rPr>
        <w:t xml:space="preserve"> order moving average. Models were estimated using the function </w:t>
      </w:r>
      <w:proofErr w:type="spellStart"/>
      <w:r>
        <w:rPr>
          <w:rFonts w:cs="Calibri"/>
        </w:rPr>
        <w:t>gls</w:t>
      </w:r>
      <w:proofErr w:type="spellEnd"/>
      <w:r>
        <w:rPr>
          <w:rFonts w:cs="Calibri"/>
        </w:rPr>
        <w:t xml:space="preserve">() in the </w:t>
      </w:r>
      <w:proofErr w:type="spellStart"/>
      <w:r>
        <w:rPr>
          <w:rFonts w:cs="Calibri"/>
        </w:rPr>
        <w:t>nlme</w:t>
      </w:r>
      <w:proofErr w:type="spellEnd"/>
      <w:r>
        <w:rPr>
          <w:rFonts w:cs="Calibri"/>
        </w:rPr>
        <w:t xml:space="preserve"> library </w:t>
      </w:r>
      <w:r>
        <w:rPr>
          <w:rFonts w:cs="Calibri"/>
        </w:rPr>
        <w:fldChar w:fldCharType="begin"/>
      </w:r>
      <w:r>
        <w:rPr>
          <w:rFonts w:cs="Calibri"/>
        </w:rPr>
        <w:instrText xml:space="preserve"> ADDIN EN.CITE &lt;EndNote&gt;&lt;Cite&gt;&lt;Author&gt;Pinheiro&lt;/Author&gt;&lt;Year&gt;2020&lt;/Year&gt;&lt;RecNum&gt;298&lt;/RecNum&gt;&lt;DisplayText&gt;(Pinheiro et al. 2020)&lt;/DisplayText&gt;&lt;record&gt;&lt;rec-number&gt;298&lt;/rec-number&gt;&lt;foreign-keys&gt;&lt;key app="EN" db-id="rx0xtsraqpzer9efez45t9xpz0xtsxxtexxz" timestamp="1607489389"&gt;298&lt;/key&gt;&lt;/foreign-keys&gt;&lt;ref-type name="Journal Article"&gt;17&lt;/ref-type&gt;&lt;contributors&gt;&lt;authors&gt;&lt;author&gt;Pinheiro, J.&lt;/author&gt;&lt;author&gt;Bates, D.&lt;/author&gt;&lt;author&gt;DebRoy, S.&amp;apos;&lt;/author&gt;&lt;author&gt;Sarkar, D.&lt;/author&gt;&lt;/authors&gt;&lt;/contributors&gt;&lt;titles&gt;&lt;title&gt;nlme: Linear and Nonlinear Mixed Effects Models. R package version 3.1-150, https://CRAN.R-project.org/package=nlme.&lt;/title&gt;&lt;secondary-title&gt;R Core Team (2020)&lt;/secondary-title&gt;&lt;/titles&gt;&lt;periodical&gt;&lt;full-title&gt;R Core Team (2020)&lt;/full-title&gt;&lt;/periodical&gt;&lt;dates&gt;&lt;year&gt;2020&lt;/year&gt;&lt;/dates&gt;&lt;urls&gt;&lt;/urls&gt;&lt;/record&gt;&lt;/Cite&gt;&lt;/EndNote&gt;</w:instrText>
      </w:r>
      <w:r>
        <w:rPr>
          <w:rFonts w:cs="Calibri"/>
        </w:rPr>
        <w:fldChar w:fldCharType="separate"/>
      </w:r>
      <w:r>
        <w:rPr>
          <w:rFonts w:cs="Calibri"/>
          <w:noProof/>
        </w:rPr>
        <w:t>(Pinheiro et al. 2020)</w:t>
      </w:r>
      <w:r>
        <w:rPr>
          <w:rFonts w:cs="Calibri"/>
        </w:rPr>
        <w:fldChar w:fldCharType="end"/>
      </w:r>
      <w:r>
        <w:rPr>
          <w:rFonts w:cs="Calibri"/>
        </w:rPr>
        <w:t xml:space="preserve"> in R. The predictions based on the best AIC selected model were calculated using the function </w:t>
      </w:r>
      <w:proofErr w:type="spellStart"/>
      <w:r>
        <w:rPr>
          <w:rFonts w:cs="Calibri"/>
        </w:rPr>
        <w:t>predictSE.gls</w:t>
      </w:r>
      <w:proofErr w:type="spellEnd"/>
      <w:r>
        <w:rPr>
          <w:rFonts w:cs="Calibri"/>
        </w:rPr>
        <w:t xml:space="preserve">() in the </w:t>
      </w:r>
      <w:proofErr w:type="spellStart"/>
      <w:r>
        <w:rPr>
          <w:rFonts w:cs="Calibri"/>
        </w:rPr>
        <w:t>AICmodavg</w:t>
      </w:r>
      <w:proofErr w:type="spellEnd"/>
      <w:r>
        <w:rPr>
          <w:rFonts w:cs="Calibri"/>
        </w:rPr>
        <w:t xml:space="preserve"> library </w:t>
      </w:r>
      <w:r>
        <w:rPr>
          <w:rFonts w:cs="Calibri"/>
        </w:rPr>
        <w:fldChar w:fldCharType="begin"/>
      </w:r>
      <w:r>
        <w:rPr>
          <w:rFonts w:cs="Calibri"/>
        </w:rPr>
        <w:instrText xml:space="preserve"> ADDIN EN.CITE &lt;EndNote&gt;&lt;Cite&gt;&lt;Author&gt;Mazerolle&lt;/Author&gt;&lt;Year&gt;2020&lt;/Year&gt;&lt;RecNum&gt;324&lt;/RecNum&gt;&lt;DisplayText&gt;(Mazerolle 2020)&lt;/DisplayText&gt;&lt;record&gt;&lt;rec-number&gt;324&lt;/rec-number&gt;&lt;foreign-keys&gt;&lt;key app="EN" db-id="rx0xtsraqpzer9efez45t9xpz0xtsxxtexxz" timestamp="1607604480"&gt;324&lt;/key&gt;&lt;/foreign-keys&gt;&lt;ref-type name="Journal Article"&gt;17&lt;/ref-type&gt;&lt;contributors&gt;&lt;authors&gt;&lt;author&gt;Mazerolle, M.J.&lt;/author&gt;&lt;/authors&gt;&lt;/contributors&gt;&lt;titles&gt;&lt;title&gt;AICcmodavg: Model selection and multimodel inference based on (Q)AIC(c) &lt;/title&gt;&lt;secondary-title&gt;R package version 2.3-1, https://cran.r-project.org/package=AICcmodavg&lt;/secondary-title&gt;&lt;/titles&gt;&lt;periodical&gt;&lt;full-title&gt;R package version 2.3-1, https://cran.r-project.org/package=AICcmodavg&lt;/full-title&gt;&lt;/periodical&gt;&lt;dates&gt;&lt;year&gt;2020&lt;/year&gt;&lt;/dates&gt;&lt;urls&gt;&lt;/urls&gt;&lt;/record&gt;&lt;/Cite&gt;&lt;/EndNote&gt;</w:instrText>
      </w:r>
      <w:r>
        <w:rPr>
          <w:rFonts w:cs="Calibri"/>
        </w:rPr>
        <w:fldChar w:fldCharType="separate"/>
      </w:r>
      <w:r>
        <w:rPr>
          <w:rFonts w:cs="Calibri"/>
          <w:noProof/>
        </w:rPr>
        <w:t>(Mazerolle 2020)</w:t>
      </w:r>
      <w:r>
        <w:rPr>
          <w:rFonts w:cs="Calibri"/>
        </w:rPr>
        <w:fldChar w:fldCharType="end"/>
      </w:r>
      <w:r>
        <w:rPr>
          <w:rFonts w:cs="Calibri"/>
        </w:rPr>
        <w:t xml:space="preserve"> in R. The REML method was used for the estimates, except in cases where the model failed to converge, in which case the ML method was used. In cases where the model was based on transformed data (log for counts or logit for proportions), back transformed predicted values are shown (see</w:t>
      </w:r>
      <w:r w:rsidR="00850479">
        <w:rPr>
          <w:rFonts w:cs="Calibri"/>
        </w:rPr>
        <w:t xml:space="preserve"> Fig. 2</w:t>
      </w:r>
      <w:r>
        <w:rPr>
          <w:rFonts w:cs="Calibri"/>
        </w:rPr>
        <w:t xml:space="preserve"> for details). R² was calculated as the squared correlation between the predicted and the observed values, and 95 % confidence intervals of regression coefficients were estimated using the function intervals() in the </w:t>
      </w:r>
      <w:proofErr w:type="spellStart"/>
      <w:r>
        <w:rPr>
          <w:rFonts w:cs="Calibri"/>
        </w:rPr>
        <w:t>nlme</w:t>
      </w:r>
      <w:proofErr w:type="spellEnd"/>
      <w:r>
        <w:rPr>
          <w:rFonts w:cs="Calibri"/>
        </w:rPr>
        <w:t xml:space="preserve"> library </w:t>
      </w:r>
      <w:r>
        <w:rPr>
          <w:rFonts w:cs="Calibri"/>
        </w:rPr>
        <w:fldChar w:fldCharType="begin"/>
      </w:r>
      <w:r>
        <w:rPr>
          <w:rFonts w:cs="Calibri"/>
        </w:rPr>
        <w:instrText xml:space="preserve"> ADDIN EN.CITE &lt;EndNote&gt;&lt;Cite&gt;&lt;Author&gt;Pinheiro&lt;/Author&gt;&lt;Year&gt;2020&lt;/Year&gt;&lt;RecNum&gt;298&lt;/RecNum&gt;&lt;DisplayText&gt;(Pinheiro et al. 2020)&lt;/DisplayText&gt;&lt;record&gt;&lt;rec-number&gt;298&lt;/rec-number&gt;&lt;foreign-keys&gt;&lt;key app="EN" db-id="rx0xtsraqpzer9efez45t9xpz0xtsxxtexxz" timestamp="1607489389"&gt;298&lt;/key&gt;&lt;/foreign-keys&gt;&lt;ref-type name="Journal Article"&gt;17&lt;/ref-type&gt;&lt;contributors&gt;&lt;authors&gt;&lt;author&gt;Pinheiro, J.&lt;/author&gt;&lt;author&gt;Bates, D.&lt;/author&gt;&lt;author&gt;DebRoy, S.&amp;apos;&lt;/author&gt;&lt;author&gt;Sarkar, D.&lt;/author&gt;&lt;/authors&gt;&lt;/contributors&gt;&lt;titles&gt;&lt;title&gt;nlme: Linear and Nonlinear Mixed Effects Models. R package version 3.1-150, https://CRAN.R-project.org/package=nlme.&lt;/title&gt;&lt;secondary-title&gt;R Core Team (2020)&lt;/secondary-title&gt;&lt;/titles&gt;&lt;periodical&gt;&lt;full-title&gt;R Core Team (2020)&lt;/full-title&gt;&lt;/periodical&gt;&lt;dates&gt;&lt;year&gt;2020&lt;/year&gt;&lt;/dates&gt;&lt;urls&gt;&lt;/urls&gt;&lt;/record&gt;&lt;/Cite&gt;&lt;/EndNote&gt;</w:instrText>
      </w:r>
      <w:r>
        <w:rPr>
          <w:rFonts w:cs="Calibri"/>
        </w:rPr>
        <w:fldChar w:fldCharType="separate"/>
      </w:r>
      <w:r>
        <w:rPr>
          <w:rFonts w:cs="Calibri"/>
          <w:noProof/>
        </w:rPr>
        <w:t>(Pinheiro et al. 2020)</w:t>
      </w:r>
      <w:r>
        <w:rPr>
          <w:rFonts w:cs="Calibri"/>
        </w:rPr>
        <w:fldChar w:fldCharType="end"/>
      </w:r>
      <w:r>
        <w:rPr>
          <w:rFonts w:cs="Calibri"/>
        </w:rPr>
        <w:t xml:space="preserve">. For time series with a known AR-structure, for instance small rodent abundance, AR2-models were used by default </w:t>
      </w:r>
      <w:r>
        <w:rPr>
          <w:rFonts w:cs="Calibri"/>
        </w:rPr>
        <w:fldChar w:fldCharType="begin">
          <w:fldData xml:space="preserve">PEVuZE5vdGU+PENpdGU+PEF1dGhvcj5CasO4cm5zdGFkPC9BdXRob3I+PFllYXI+MTk5NTwvWWVh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</w:fldData>
        </w:fldChar>
      </w:r>
      <w:r w:rsidR="00403C0C">
        <w:rPr>
          <w:rFonts w:cs="Calibri"/>
        </w:rPr>
        <w:instrText xml:space="preserve"> ADDIN EN.CITE </w:instrText>
      </w:r>
      <w:r w:rsidR="00403C0C">
        <w:rPr>
          <w:rFonts w:cs="Calibri"/>
        </w:rPr>
        <w:fldChar w:fldCharType="begin">
          <w:fldData xml:space="preserve">PEVuZE5vdGU+PENpdGU+PEF1dGhvcj5CasO4cm5zdGFkPC9BdXRob3I+PFllYXI+MTk5NTwvWWVh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</w:fldData>
        </w:fldChar>
      </w:r>
      <w:r w:rsidR="00403C0C">
        <w:rPr>
          <w:rFonts w:cs="Calibri"/>
        </w:rPr>
        <w:instrText xml:space="preserve"> ADDIN EN.CITE.DATA </w:instrText>
      </w:r>
      <w:r w:rsidR="00403C0C">
        <w:rPr>
          <w:rFonts w:cs="Calibri"/>
        </w:rPr>
      </w:r>
      <w:r w:rsidR="00403C0C">
        <w:rPr>
          <w:rFonts w:cs="Calibri"/>
        </w:rPr>
        <w:fldChar w:fldCharType="end"/>
      </w:r>
      <w:r>
        <w:rPr>
          <w:rFonts w:cs="Calibri"/>
        </w:rPr>
        <w:fldChar w:fldCharType="separate"/>
      </w:r>
      <w:r>
        <w:rPr>
          <w:rFonts w:cs="Calibri"/>
          <w:noProof/>
        </w:rPr>
        <w:t>(Bjørnstad et al. 1995, Henden et al. 2009)</w:t>
      </w:r>
      <w:r>
        <w:rPr>
          <w:rFonts w:cs="Calibri"/>
        </w:rPr>
        <w:fldChar w:fldCharType="end"/>
      </w:r>
      <w:r>
        <w:rPr>
          <w:rFonts w:cs="Calibri"/>
        </w:rPr>
        <w:t>. The best (AIC selected) model for each individual indicator is indicated on the figures of indicator values and background data</w:t>
      </w:r>
      <w:r w:rsidR="00850479">
        <w:rPr>
          <w:rFonts w:cs="Calibri"/>
        </w:rPr>
        <w:t>.</w:t>
      </w:r>
    </w:p>
    <w:p w14:paraId="176C564A" w14:textId="6E1306F2" w:rsidR="00BB5951" w:rsidRDefault="00BB5951" w:rsidP="00BB5951">
      <w:pPr>
        <w:pStyle w:val="BrdtekstNINA"/>
        <w:rPr>
          <w:rFonts w:cs="Calibri"/>
        </w:rPr>
      </w:pPr>
      <w:r>
        <w:rPr>
          <w:noProof/>
        </w:rPr>
        <w:drawing>
          <wp:inline distT="0" distB="0" distL="0" distR="0" wp14:anchorId="759EE8E2" wp14:editId="5A82FC39">
            <wp:extent cx="5616575" cy="2427605"/>
            <wp:effectExtent l="0" t="0" r="317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16575" cy="2427605"/>
                    </a:xfrm>
                    <a:prstGeom prst="rect">
                      <a:avLst/>
                    </a:prstGeom>
                    <a:noFill/>
                    <a:ln>
                      <a:noFill/>
                    </a:ln>
                  </pic:spPr>
                </pic:pic>
              </a:graphicData>
            </a:graphic>
          </wp:inline>
        </w:drawing>
      </w:r>
    </w:p>
    <w:p w14:paraId="32370B0F" w14:textId="387897B8" w:rsidR="00BB5951" w:rsidRPr="00DF3766" w:rsidRDefault="00850479" w:rsidP="00BB5951">
      <w:pPr>
        <w:pStyle w:val="figurogtabelltekst"/>
        <w:rPr>
          <w:sz w:val="21"/>
          <w:szCs w:val="21"/>
          <w:lang w:val="en-GB"/>
        </w:rPr>
      </w:pPr>
      <w:r w:rsidRPr="00DF3766">
        <w:rPr>
          <w:b/>
          <w:sz w:val="21"/>
          <w:szCs w:val="21"/>
          <w:lang w:val="en-GB"/>
        </w:rPr>
        <w:t>F</w:t>
      </w:r>
      <w:r w:rsidR="00D0469A" w:rsidRPr="00DF3766">
        <w:rPr>
          <w:b/>
          <w:sz w:val="21"/>
          <w:szCs w:val="21"/>
          <w:lang w:val="en-GB"/>
        </w:rPr>
        <w:t>igure 2</w:t>
      </w:r>
      <w:r w:rsidR="00BB5951" w:rsidRPr="00DF3766">
        <w:rPr>
          <w:b/>
          <w:sz w:val="21"/>
          <w:szCs w:val="21"/>
          <w:lang w:val="en-GB"/>
        </w:rPr>
        <w:t>.</w:t>
      </w:r>
      <w:r w:rsidR="00BB5951" w:rsidRPr="00DF3766">
        <w:rPr>
          <w:sz w:val="21"/>
          <w:szCs w:val="21"/>
          <w:lang w:val="en-GB"/>
        </w:rPr>
        <w:t xml:space="preserve"> Generic example of how rates of change are described and estimated for the time-series for biotic indicators</w:t>
      </w:r>
      <w:r w:rsidRPr="00DF3766">
        <w:rPr>
          <w:sz w:val="21"/>
          <w:szCs w:val="21"/>
          <w:lang w:val="en-GB"/>
        </w:rPr>
        <w:t xml:space="preserve">. </w:t>
      </w:r>
      <w:r w:rsidR="00BB5951" w:rsidRPr="00DF3766">
        <w:rPr>
          <w:sz w:val="21"/>
          <w:szCs w:val="21"/>
          <w:lang w:val="en-GB"/>
        </w:rPr>
        <w:t>The rate of change, beta, is given with 95% confidence intervals (CI). R</w:t>
      </w:r>
      <w:r w:rsidR="00BB5951" w:rsidRPr="00DF3766">
        <w:rPr>
          <w:sz w:val="21"/>
          <w:szCs w:val="21"/>
          <w:vertAlign w:val="superscript"/>
          <w:lang w:val="en-GB"/>
        </w:rPr>
        <w:t>2</w:t>
      </w:r>
      <w:r w:rsidR="00BB5951" w:rsidRPr="00DF3766">
        <w:rPr>
          <w:sz w:val="21"/>
          <w:szCs w:val="21"/>
          <w:lang w:val="en-GB"/>
        </w:rPr>
        <w:t xml:space="preserve"> is the percentage of variance of the observed time-series explained by the fitted model. The structure of the best model is specified (e.g. AR2 for indicators with cyclic behaviour).</w:t>
      </w:r>
    </w:p>
    <w:bookmarkEnd w:id="1"/>
    <w:p w14:paraId="04AFFE71" w14:textId="77777777" w:rsidR="00BB5951" w:rsidRDefault="00BB5951" w:rsidP="00BB5951">
      <w:pPr>
        <w:spacing w:before="0" w:after="0"/>
        <w:rPr>
          <w:rFonts w:eastAsia="Times New Roman"/>
          <w:i/>
          <w:sz w:val="21"/>
          <w:szCs w:val="20"/>
          <w:lang w:val="en-GB"/>
        </w:rPr>
        <w:sectPr w:rsidR="00BB5951" w:rsidSect="00BB5951">
          <w:footerReference w:type="default" r:id="rId15"/>
          <w:type w:val="continuous"/>
          <w:pgSz w:w="11907" w:h="16840"/>
          <w:pgMar w:top="1418" w:right="1531" w:bottom="1701" w:left="1531" w:header="851" w:footer="964" w:gutter="0"/>
          <w:cols w:space="720"/>
        </w:sectPr>
      </w:pPr>
    </w:p>
    <w:p w14:paraId="214971F2" w14:textId="6F952F68" w:rsidR="00C41D7F" w:rsidRPr="005C3CBB" w:rsidRDefault="00C41D7F" w:rsidP="00E30556">
      <w:pPr>
        <w:pStyle w:val="Heading2"/>
      </w:pPr>
      <w:bookmarkStart w:id="7" w:name="_Toc64282328"/>
      <w:r w:rsidRPr="005C3CBB">
        <w:lastRenderedPageBreak/>
        <w:t xml:space="preserve">Indicator: Maximum </w:t>
      </w:r>
      <w:r w:rsidR="003E7B34" w:rsidRPr="005C3CBB">
        <w:t>v</w:t>
      </w:r>
      <w:r w:rsidR="00CE3DF6" w:rsidRPr="005C3CBB">
        <w:t xml:space="preserve">egetation </w:t>
      </w:r>
      <w:r w:rsidR="003E7B34" w:rsidRPr="005C3CBB">
        <w:t>p</w:t>
      </w:r>
      <w:r w:rsidRPr="005C3CBB">
        <w:t>roductivity</w:t>
      </w:r>
      <w:bookmarkEnd w:id="7"/>
    </w:p>
    <w:p w14:paraId="77A5558B" w14:textId="52AFB5A0" w:rsidR="00562A3A" w:rsidRPr="005C3CBB" w:rsidRDefault="00957B65" w:rsidP="005E5DFB">
      <w:pPr>
        <w:pStyle w:val="Subtitle"/>
        <w:rPr>
          <w:rStyle w:val="SubtleEmphasis"/>
          <w:i w:val="0"/>
          <w:iCs w:val="0"/>
          <w:color w:val="5A5A5A" w:themeColor="text1" w:themeTint="A5"/>
          <w:sz w:val="22"/>
          <w:lang w:val="en-GB"/>
        </w:rPr>
      </w:pPr>
      <w:r w:rsidRPr="005C3CBB">
        <w:rPr>
          <w:rStyle w:val="SubtleEmphasis"/>
          <w:i w:val="0"/>
          <w:iCs w:val="0"/>
          <w:color w:val="5A5A5A" w:themeColor="text1" w:themeTint="A5"/>
          <w:sz w:val="22"/>
          <w:lang w:val="en-GB"/>
        </w:rPr>
        <w:t xml:space="preserve">Ecosystem </w:t>
      </w:r>
      <w:r w:rsidR="00F21D4F" w:rsidRPr="005C3CBB">
        <w:rPr>
          <w:rStyle w:val="SubtleEmphasis"/>
          <w:i w:val="0"/>
          <w:iCs w:val="0"/>
          <w:color w:val="5A5A5A" w:themeColor="text1" w:themeTint="A5"/>
          <w:sz w:val="22"/>
          <w:lang w:val="en-GB"/>
        </w:rPr>
        <w:t>characteristic</w:t>
      </w:r>
      <w:r w:rsidRPr="005C3CBB">
        <w:rPr>
          <w:rStyle w:val="SubtleEmphasis"/>
          <w:i w:val="0"/>
          <w:iCs w:val="0"/>
          <w:color w:val="5A5A5A" w:themeColor="text1" w:themeTint="A5"/>
          <w:sz w:val="22"/>
          <w:lang w:val="en-GB"/>
        </w:rPr>
        <w:t>:</w:t>
      </w:r>
      <w:r w:rsidR="00CE1C43" w:rsidRPr="005C3CBB">
        <w:rPr>
          <w:rStyle w:val="SubtleEmphasis"/>
          <w:i w:val="0"/>
          <w:iCs w:val="0"/>
          <w:color w:val="5A5A5A" w:themeColor="text1" w:themeTint="A5"/>
          <w:sz w:val="22"/>
          <w:lang w:val="en-GB"/>
        </w:rPr>
        <w:t xml:space="preserve"> Primary produc</w:t>
      </w:r>
      <w:r w:rsidR="00612662" w:rsidRPr="005C3CBB">
        <w:rPr>
          <w:rStyle w:val="SubtleEmphasis"/>
          <w:i w:val="0"/>
          <w:iCs w:val="0"/>
          <w:color w:val="5A5A5A" w:themeColor="text1" w:themeTint="A5"/>
          <w:sz w:val="22"/>
          <w:lang w:val="en-GB"/>
        </w:rPr>
        <w:t>tivity</w:t>
      </w:r>
    </w:p>
    <w:p w14:paraId="2EAA5C6D" w14:textId="39935106" w:rsidR="003F28EF" w:rsidRPr="005C3CBB" w:rsidRDefault="003F28EF" w:rsidP="00E30556">
      <w:pPr>
        <w:pStyle w:val="Heading3"/>
      </w:pPr>
      <w:r w:rsidRPr="005C3CBB">
        <w:t xml:space="preserve">Supplementary </w:t>
      </w:r>
      <w:r w:rsidR="005E5DFB" w:rsidRPr="005C3CBB">
        <w:t>metadata</w:t>
      </w:r>
    </w:p>
    <w:p w14:paraId="07A71F90" w14:textId="2AC3DF93" w:rsidR="00562A3A" w:rsidRPr="005C3CBB" w:rsidRDefault="00562A3A" w:rsidP="00562A3A">
      <w:pPr>
        <w:rPr>
          <w:rStyle w:val="normaltextrun"/>
          <w:lang w:val="en-GB"/>
        </w:rPr>
      </w:pPr>
      <w:r w:rsidRPr="005C3CBB">
        <w:rPr>
          <w:rStyle w:val="normaltextrun"/>
          <w:lang w:val="en-GB"/>
        </w:rPr>
        <w:t>Not relevant.</w:t>
      </w:r>
    </w:p>
    <w:p w14:paraId="3764D315" w14:textId="309C1132" w:rsidR="00DA57E6" w:rsidRPr="005C3CBB" w:rsidRDefault="00DA57E6" w:rsidP="00DA57E6">
      <w:pPr>
        <w:pStyle w:val="Heading3"/>
      </w:pPr>
      <w:r w:rsidRPr="005C3CBB">
        <w:t>Supplementary methods</w:t>
      </w:r>
    </w:p>
    <w:p w14:paraId="6B0260BA" w14:textId="40F9FDE9" w:rsidR="00F876B7" w:rsidRPr="005C3CBB" w:rsidRDefault="00F876B7" w:rsidP="00640732">
      <w:pPr>
        <w:rPr>
          <w:lang w:val="en-GB"/>
        </w:rPr>
      </w:pPr>
      <w:r w:rsidRPr="005C3CBB">
        <w:rPr>
          <w:lang w:val="en-GB"/>
        </w:rPr>
        <w:t>Maximum vegetation productivity is calculated based on MODIS EVI 16-day composites (product MOD13Q1). We have used data from all 16-day periods throughout the growing season (day 65–day 289) for the years 2000-201</w:t>
      </w:r>
      <w:r w:rsidR="00E42FFC" w:rsidRPr="005C3CBB">
        <w:rPr>
          <w:lang w:val="en-GB"/>
        </w:rPr>
        <w:t>9</w:t>
      </w:r>
      <w:r w:rsidRPr="005C3CBB">
        <w:rPr>
          <w:lang w:val="en-GB"/>
        </w:rPr>
        <w:t xml:space="preserve">. Pixels that can be assumed not to contain vegetated ground (EVI </w:t>
      </w:r>
      <w:r w:rsidR="006321E6">
        <w:rPr>
          <w:lang w:val="en-GB"/>
        </w:rPr>
        <w:t>&lt;</w:t>
      </w:r>
      <w:r w:rsidR="00BB0AA1">
        <w:rPr>
          <w:lang w:val="en-GB"/>
        </w:rPr>
        <w:t xml:space="preserve"> </w:t>
      </w:r>
      <w:r w:rsidRPr="005C3CBB">
        <w:rPr>
          <w:lang w:val="en-GB"/>
        </w:rPr>
        <w:t xml:space="preserve">0.1) were removed. Each pixel was then fitted to a dual logistic function </w:t>
      </w:r>
      <w:r w:rsidR="000160EB" w:rsidRPr="005C3CBB">
        <w:rPr>
          <w:lang w:val="en-GB"/>
        </w:rPr>
        <w:fldChar w:fldCharType="begin">
          <w:fldData xml:space="preserve">PEVuZE5vdGU+PENpdGU+PEF1dGhvcj5CZWNrPC9BdXRob3I+PFllYXI+MjAwNjwvWWVhcj48UmVj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</w:fldData>
        </w:fldChar>
      </w:r>
      <w:r w:rsidR="00403C0C">
        <w:rPr>
          <w:lang w:val="en-GB"/>
        </w:rPr>
        <w:instrText xml:space="preserve"> ADDIN EN.CITE </w:instrText>
      </w:r>
      <w:r w:rsidR="00403C0C">
        <w:rPr>
          <w:lang w:val="en-GB"/>
        </w:rPr>
        <w:fldChar w:fldCharType="begin">
          <w:fldData xml:space="preserve">PEVuZE5vdGU+PENpdGU+PEF1dGhvcj5CZWNrPC9BdXRob3I+PFllYXI+MjAwNjwvWWVhcj48UmVj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</w:fldData>
        </w:fldChar>
      </w:r>
      <w:r w:rsidR="00403C0C">
        <w:rPr>
          <w:lang w:val="en-GB"/>
        </w:rPr>
        <w:instrText xml:space="preserve"> ADDIN EN.CITE.DATA </w:instrText>
      </w:r>
      <w:r w:rsidR="00403C0C">
        <w:rPr>
          <w:lang w:val="en-GB"/>
        </w:rPr>
      </w:r>
      <w:r w:rsidR="00403C0C">
        <w:rPr>
          <w:lang w:val="en-GB"/>
        </w:rPr>
        <w:fldChar w:fldCharType="end"/>
      </w:r>
      <w:r w:rsidR="000160EB" w:rsidRPr="005C3CBB">
        <w:rPr>
          <w:lang w:val="en-GB"/>
        </w:rPr>
        <w:fldChar w:fldCharType="separate"/>
      </w:r>
      <w:r w:rsidR="000160EB" w:rsidRPr="005C3CBB">
        <w:rPr>
          <w:noProof/>
          <w:lang w:val="en-GB"/>
        </w:rPr>
        <w:t>(Beck et al. 2006, Tveraa et al. 2013)</w:t>
      </w:r>
      <w:r w:rsidR="000160EB" w:rsidRPr="005C3CBB">
        <w:rPr>
          <w:lang w:val="en-GB"/>
        </w:rPr>
        <w:fldChar w:fldCharType="end"/>
      </w:r>
      <w:r w:rsidR="000160EB" w:rsidRPr="005C3CBB">
        <w:rPr>
          <w:lang w:val="en-GB"/>
        </w:rPr>
        <w:t xml:space="preserve">. </w:t>
      </w:r>
      <w:r w:rsidRPr="005C3CBB">
        <w:rPr>
          <w:lang w:val="en-GB"/>
        </w:rPr>
        <w:t>For each pixel, maximum productivity in a given year is expressed as the highest EVI value estimated from this function throughout the growing season. Changes in maximum productivity over time are estimated for each pixel based on a simple linear model with maximum vegetation productivity as response and year as predictor.</w:t>
      </w:r>
    </w:p>
    <w:p w14:paraId="14719BEB" w14:textId="3AF5EA61" w:rsidR="006A50F9" w:rsidRPr="005C3CBB" w:rsidRDefault="00447FC4" w:rsidP="00F10D8A">
      <w:pPr>
        <w:pStyle w:val="Heading3"/>
      </w:pPr>
      <w:r w:rsidRPr="005C3CBB">
        <w:t xml:space="preserve">Plots of indicator values </w:t>
      </w:r>
    </w:p>
    <w:p w14:paraId="4DFCC131" w14:textId="67C73F1D" w:rsidR="009B4DAD" w:rsidRPr="005C3CBB" w:rsidRDefault="009B4DAD" w:rsidP="007F3697">
      <w:pPr>
        <w:pStyle w:val="Caption"/>
        <w:rPr>
          <w:lang w:val="en-GB"/>
        </w:rPr>
      </w:pPr>
      <w:r w:rsidRPr="005C3CBB">
        <w:rPr>
          <w:noProof/>
          <w:lang w:val="en-GB"/>
        </w:rPr>
        <w:drawing>
          <wp:inline distT="0" distB="0" distL="0" distR="0" wp14:anchorId="31083702" wp14:editId="4978197C">
            <wp:extent cx="5943600" cy="2643505"/>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16">
                      <a:extLst>
                        <a:ext uri="{28A0092B-C50C-407E-A947-70E740481C1C}">
                          <a14:useLocalDpi xmlns:a14="http://schemas.microsoft.com/office/drawing/2010/main" val="0"/>
                        </a:ext>
                      </a:extLst>
                    </a:blip>
                    <a:stretch>
                      <a:fillRect/>
                    </a:stretch>
                  </pic:blipFill>
                  <pic:spPr>
                    <a:xfrm>
                      <a:off x="0" y="0"/>
                      <a:ext cx="5943600" cy="2643505"/>
                    </a:xfrm>
                    <a:prstGeom prst="rect">
                      <a:avLst/>
                    </a:prstGeom>
                  </pic:spPr>
                </pic:pic>
              </a:graphicData>
            </a:graphic>
          </wp:inline>
        </w:drawing>
      </w:r>
    </w:p>
    <w:p w14:paraId="7E17DA8A" w14:textId="440EC7A0" w:rsidR="007F3697" w:rsidRPr="006321E6" w:rsidRDefault="00934F58" w:rsidP="00C502DC">
      <w:pPr>
        <w:pStyle w:val="figurogtabelltekst"/>
        <w:rPr>
          <w:sz w:val="21"/>
          <w:szCs w:val="21"/>
          <w:lang w:val="en-GB"/>
        </w:rPr>
      </w:pPr>
      <w:r w:rsidRPr="006321E6">
        <w:rPr>
          <w:b/>
          <w:bCs/>
          <w:sz w:val="21"/>
          <w:szCs w:val="21"/>
          <w:lang w:val="en-GB"/>
        </w:rPr>
        <w:t>Figure</w:t>
      </w:r>
      <w:r w:rsidR="007F3697" w:rsidRPr="006321E6">
        <w:rPr>
          <w:b/>
          <w:bCs/>
          <w:sz w:val="21"/>
          <w:szCs w:val="21"/>
          <w:lang w:val="en-GB"/>
        </w:rPr>
        <w:t xml:space="preserve"> A</w:t>
      </w:r>
      <w:r w:rsidR="004A421A" w:rsidRPr="009909E7">
        <w:rPr>
          <w:b/>
          <w:bCs/>
          <w:sz w:val="21"/>
          <w:szCs w:val="21"/>
          <w:lang w:val="en-GB"/>
        </w:rPr>
        <w:t>.</w:t>
      </w:r>
      <w:r w:rsidR="00612662" w:rsidRPr="006321E6">
        <w:rPr>
          <w:b/>
          <w:bCs/>
          <w:sz w:val="21"/>
          <w:szCs w:val="21"/>
          <w:lang w:val="en-GB"/>
        </w:rPr>
        <w:t>1.1</w:t>
      </w:r>
      <w:r w:rsidR="000160EB" w:rsidRPr="006321E6">
        <w:rPr>
          <w:sz w:val="21"/>
          <w:szCs w:val="21"/>
          <w:lang w:val="en-GB"/>
        </w:rPr>
        <w:t>.</w:t>
      </w:r>
      <w:r w:rsidR="007F3697" w:rsidRPr="006321E6">
        <w:rPr>
          <w:sz w:val="21"/>
          <w:szCs w:val="21"/>
          <w:lang w:val="en-GB"/>
        </w:rPr>
        <w:t xml:space="preserve"> </w:t>
      </w:r>
      <w:r w:rsidR="00F53994" w:rsidRPr="006321E6">
        <w:rPr>
          <w:rStyle w:val="Heading1Char"/>
          <w:rFonts w:eastAsia="Calibri" w:cs="Times New Roman"/>
          <w:b w:val="0"/>
          <w:sz w:val="21"/>
          <w:szCs w:val="21"/>
        </w:rPr>
        <w:t>T</w:t>
      </w:r>
      <w:r w:rsidR="00F53994" w:rsidRPr="006321E6">
        <w:rPr>
          <w:rStyle w:val="normaltextrun"/>
          <w:sz w:val="21"/>
          <w:szCs w:val="21"/>
          <w:lang w:val="en-GB"/>
        </w:rPr>
        <w:t xml:space="preserve">he rate of change in maximum vegetation productivity. The figure shows the distribution of significant (black columns) and non-significant (grey columns) rates of change from a linear model with maximum productivity (EVI) as response variable and year (2000-2019) as a predictor. The model is run </w:t>
      </w:r>
      <w:r w:rsidR="003C6B57" w:rsidRPr="006321E6">
        <w:rPr>
          <w:rStyle w:val="normaltextrun"/>
          <w:sz w:val="21"/>
          <w:szCs w:val="21"/>
          <w:lang w:val="en-GB"/>
        </w:rPr>
        <w:t>for each</w:t>
      </w:r>
      <w:r w:rsidR="005E4729" w:rsidRPr="006321E6">
        <w:rPr>
          <w:rStyle w:val="normaltextrun"/>
          <w:sz w:val="21"/>
          <w:szCs w:val="21"/>
          <w:lang w:val="en-GB"/>
        </w:rPr>
        <w:t xml:space="preserve"> pixel in</w:t>
      </w:r>
      <w:r w:rsidR="003C6B57" w:rsidRPr="006321E6">
        <w:rPr>
          <w:rStyle w:val="normaltextrun"/>
          <w:sz w:val="21"/>
          <w:szCs w:val="21"/>
          <w:lang w:val="en-GB"/>
        </w:rPr>
        <w:t xml:space="preserve"> the three bioclimatic subzones</w:t>
      </w:r>
      <w:r w:rsidR="005E4729" w:rsidRPr="006321E6">
        <w:rPr>
          <w:rStyle w:val="normaltextrun"/>
          <w:sz w:val="21"/>
          <w:szCs w:val="21"/>
          <w:lang w:val="en-GB"/>
        </w:rPr>
        <w:t xml:space="preserve"> (A,</w:t>
      </w:r>
      <w:r w:rsidR="006F6685" w:rsidRPr="006321E6">
        <w:rPr>
          <w:rStyle w:val="normaltextrun"/>
          <w:sz w:val="21"/>
          <w:szCs w:val="21"/>
          <w:lang w:val="en-GB"/>
        </w:rPr>
        <w:t xml:space="preserve"> </w:t>
      </w:r>
      <w:r w:rsidR="005E4729" w:rsidRPr="006321E6">
        <w:rPr>
          <w:rStyle w:val="normaltextrun"/>
          <w:sz w:val="21"/>
          <w:szCs w:val="21"/>
          <w:lang w:val="en-GB"/>
        </w:rPr>
        <w:t>B</w:t>
      </w:r>
      <w:r w:rsidR="009E4B65" w:rsidRPr="006321E6">
        <w:rPr>
          <w:rStyle w:val="normaltextrun"/>
          <w:sz w:val="21"/>
          <w:szCs w:val="21"/>
          <w:lang w:val="en-GB"/>
        </w:rPr>
        <w:t xml:space="preserve"> and </w:t>
      </w:r>
      <w:r w:rsidR="005E4729" w:rsidRPr="006321E6">
        <w:rPr>
          <w:rStyle w:val="normaltextrun"/>
          <w:sz w:val="21"/>
          <w:szCs w:val="21"/>
          <w:lang w:val="en-GB"/>
        </w:rPr>
        <w:t>C)</w:t>
      </w:r>
      <w:r w:rsidR="003C6B57" w:rsidRPr="006321E6">
        <w:rPr>
          <w:rStyle w:val="normaltextrun"/>
          <w:sz w:val="21"/>
          <w:szCs w:val="21"/>
          <w:lang w:val="en-GB"/>
        </w:rPr>
        <w:t xml:space="preserve"> in Svalbard. </w:t>
      </w:r>
      <w:r w:rsidR="00F53994" w:rsidRPr="006321E6">
        <w:rPr>
          <w:rStyle w:val="normaltextrun"/>
          <w:sz w:val="21"/>
          <w:szCs w:val="21"/>
          <w:lang w:val="en-GB"/>
        </w:rPr>
        <w:t>Positive rates of change indicate an increasing vegetation productivity over time (e.g. ‘greening’)</w:t>
      </w:r>
      <w:r w:rsidR="004A421A">
        <w:rPr>
          <w:rStyle w:val="normaltextrun"/>
          <w:sz w:val="21"/>
          <w:szCs w:val="21"/>
          <w:lang w:val="en-GB"/>
        </w:rPr>
        <w:t>,</w:t>
      </w:r>
      <w:r w:rsidR="00F53994" w:rsidRPr="006321E6">
        <w:rPr>
          <w:rStyle w:val="normaltextrun"/>
          <w:sz w:val="21"/>
          <w:szCs w:val="21"/>
          <w:lang w:val="en-GB"/>
        </w:rPr>
        <w:t xml:space="preserve"> while negative rates of change indicate a decreasing vegetation productivity (e.g. ‘browning’). </w:t>
      </w:r>
      <w:r w:rsidR="00A8653D" w:rsidRPr="006321E6">
        <w:rPr>
          <w:rStyle w:val="normaltextrun"/>
          <w:sz w:val="21"/>
          <w:szCs w:val="21"/>
          <w:lang w:val="en-GB"/>
        </w:rPr>
        <w:t>Almost a</w:t>
      </w:r>
      <w:r w:rsidR="00F53994" w:rsidRPr="006321E6">
        <w:rPr>
          <w:rStyle w:val="normaltextrun"/>
          <w:sz w:val="21"/>
          <w:szCs w:val="21"/>
          <w:lang w:val="en-GB"/>
        </w:rPr>
        <w:t xml:space="preserve">ll significant changes </w:t>
      </w:r>
      <w:r w:rsidR="00CB0EB3" w:rsidRPr="006321E6">
        <w:rPr>
          <w:rStyle w:val="normaltextrun"/>
          <w:sz w:val="21"/>
          <w:szCs w:val="21"/>
          <w:lang w:val="en-GB"/>
        </w:rPr>
        <w:t xml:space="preserve">in the three bioclimatic subzones </w:t>
      </w:r>
      <w:r w:rsidR="00F53994" w:rsidRPr="006321E6">
        <w:rPr>
          <w:rStyle w:val="normaltextrun"/>
          <w:sz w:val="21"/>
          <w:szCs w:val="21"/>
          <w:lang w:val="en-GB"/>
        </w:rPr>
        <w:t>are towards increasing productivity (e.g. a greening trend)</w:t>
      </w:r>
      <w:r w:rsidR="007C5282" w:rsidRPr="006321E6">
        <w:rPr>
          <w:rStyle w:val="normaltextrun"/>
          <w:sz w:val="21"/>
          <w:szCs w:val="21"/>
          <w:lang w:val="en-GB"/>
        </w:rPr>
        <w:t>.</w:t>
      </w:r>
    </w:p>
    <w:p w14:paraId="7E9AC966" w14:textId="2D8E4CC4" w:rsidR="00A17226" w:rsidRPr="005C3CBB" w:rsidRDefault="00830C34" w:rsidP="009B4DAD">
      <w:pPr>
        <w:rPr>
          <w:lang w:val="en-GB"/>
        </w:rPr>
      </w:pPr>
      <w:r w:rsidRPr="005C3CBB">
        <w:rPr>
          <w:noProof/>
          <w:lang w:val="en-GB"/>
        </w:rPr>
        <w:lastRenderedPageBreak/>
        <w:drawing>
          <wp:inline distT="0" distB="0" distL="0" distR="0" wp14:anchorId="5D62ADED" wp14:editId="055534A8">
            <wp:extent cx="2683951" cy="2958537"/>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30308" b="7849"/>
                    <a:stretch/>
                  </pic:blipFill>
                  <pic:spPr bwMode="auto">
                    <a:xfrm>
                      <a:off x="0" y="0"/>
                      <a:ext cx="2696804" cy="2972705"/>
                    </a:xfrm>
                    <a:prstGeom prst="rect">
                      <a:avLst/>
                    </a:prstGeom>
                    <a:noFill/>
                    <a:ln>
                      <a:noFill/>
                    </a:ln>
                    <a:extLst>
                      <a:ext uri="{53640926-AAD7-44D8-BBD7-CCE9431645EC}">
                        <a14:shadowObscured xmlns:a14="http://schemas.microsoft.com/office/drawing/2010/main"/>
                      </a:ext>
                    </a:extLst>
                  </pic:spPr>
                </pic:pic>
              </a:graphicData>
            </a:graphic>
          </wp:inline>
        </w:drawing>
      </w:r>
      <w:r w:rsidR="00A17226" w:rsidRPr="005C3CBB">
        <w:rPr>
          <w:noProof/>
          <w:lang w:val="en-GB"/>
        </w:rPr>
        <w:drawing>
          <wp:inline distT="0" distB="0" distL="0" distR="0" wp14:anchorId="5C282947" wp14:editId="00F7F5D4">
            <wp:extent cx="2984740" cy="2984740"/>
            <wp:effectExtent l="0" t="0" r="635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92650" cy="2992650"/>
                    </a:xfrm>
                    <a:prstGeom prst="rect">
                      <a:avLst/>
                    </a:prstGeom>
                    <a:noFill/>
                    <a:ln>
                      <a:noFill/>
                    </a:ln>
                  </pic:spPr>
                </pic:pic>
              </a:graphicData>
            </a:graphic>
          </wp:inline>
        </w:drawing>
      </w:r>
    </w:p>
    <w:p w14:paraId="6BD96E02" w14:textId="3ECBCE07" w:rsidR="003F5463" w:rsidRDefault="00934F58" w:rsidP="00C502DC">
      <w:pPr>
        <w:pStyle w:val="figurogtabelltekst"/>
        <w:rPr>
          <w:sz w:val="21"/>
          <w:szCs w:val="21"/>
          <w:lang w:val="en-GB"/>
        </w:rPr>
      </w:pPr>
      <w:r w:rsidRPr="006321E6">
        <w:rPr>
          <w:b/>
          <w:bCs/>
          <w:sz w:val="21"/>
          <w:szCs w:val="21"/>
          <w:lang w:val="en-GB"/>
        </w:rPr>
        <w:t>Figure</w:t>
      </w:r>
      <w:r w:rsidR="00D40950" w:rsidRPr="006321E6">
        <w:rPr>
          <w:b/>
          <w:bCs/>
          <w:sz w:val="21"/>
          <w:szCs w:val="21"/>
          <w:lang w:val="en-GB"/>
        </w:rPr>
        <w:t xml:space="preserve"> A</w:t>
      </w:r>
      <w:r w:rsidR="00CC6D27" w:rsidRPr="006321E6">
        <w:rPr>
          <w:b/>
          <w:bCs/>
          <w:sz w:val="21"/>
          <w:szCs w:val="21"/>
          <w:lang w:val="en-GB"/>
        </w:rPr>
        <w:t>.</w:t>
      </w:r>
      <w:r w:rsidR="00612662" w:rsidRPr="006321E6">
        <w:rPr>
          <w:b/>
          <w:bCs/>
          <w:sz w:val="21"/>
          <w:szCs w:val="21"/>
          <w:lang w:val="en-GB"/>
        </w:rPr>
        <w:t>1</w:t>
      </w:r>
      <w:r w:rsidR="00D40950" w:rsidRPr="006321E6">
        <w:rPr>
          <w:b/>
          <w:bCs/>
          <w:sz w:val="21"/>
          <w:szCs w:val="21"/>
          <w:lang w:val="en-GB"/>
        </w:rPr>
        <w:t>.2</w:t>
      </w:r>
      <w:r w:rsidR="009762A7" w:rsidRPr="006321E6">
        <w:rPr>
          <w:b/>
          <w:bCs/>
          <w:sz w:val="21"/>
          <w:szCs w:val="21"/>
          <w:lang w:val="en-GB"/>
        </w:rPr>
        <w:t>.</w:t>
      </w:r>
      <w:r w:rsidR="00D40950" w:rsidRPr="006321E6">
        <w:rPr>
          <w:sz w:val="21"/>
          <w:szCs w:val="21"/>
          <w:lang w:val="en-GB"/>
        </w:rPr>
        <w:t xml:space="preserve"> </w:t>
      </w:r>
      <w:r w:rsidR="00F7388F" w:rsidRPr="006321E6">
        <w:rPr>
          <w:sz w:val="21"/>
          <w:szCs w:val="21"/>
          <w:lang w:val="en-GB"/>
        </w:rPr>
        <w:t>A map of the spatial distribution of areas</w:t>
      </w:r>
      <w:r w:rsidR="0022545F">
        <w:rPr>
          <w:sz w:val="21"/>
          <w:szCs w:val="21"/>
          <w:lang w:val="en-GB"/>
        </w:rPr>
        <w:t xml:space="preserve"> in Svalbard archipelago (left) and</w:t>
      </w:r>
      <w:r w:rsidR="0022545F" w:rsidRPr="0022545F">
        <w:rPr>
          <w:rStyle w:val="normaltextrun"/>
          <w:sz w:val="21"/>
          <w:szCs w:val="21"/>
          <w:lang w:val="en-GB"/>
        </w:rPr>
        <w:t xml:space="preserve"> </w:t>
      </w:r>
      <w:proofErr w:type="spellStart"/>
      <w:r w:rsidR="0022545F" w:rsidRPr="00B813E8">
        <w:rPr>
          <w:rStyle w:val="normaltextrun"/>
          <w:sz w:val="21"/>
          <w:szCs w:val="21"/>
          <w:lang w:val="en-GB"/>
        </w:rPr>
        <w:t>Nordenskiöld</w:t>
      </w:r>
      <w:proofErr w:type="spellEnd"/>
      <w:r w:rsidR="0022545F" w:rsidRPr="00B813E8">
        <w:rPr>
          <w:rStyle w:val="normaltextrun"/>
          <w:sz w:val="21"/>
          <w:szCs w:val="21"/>
          <w:lang w:val="en-GB"/>
        </w:rPr>
        <w:t xml:space="preserve"> Land</w:t>
      </w:r>
      <w:r w:rsidR="0022545F">
        <w:rPr>
          <w:rStyle w:val="normaltextrun"/>
          <w:sz w:val="21"/>
          <w:szCs w:val="21"/>
          <w:lang w:val="en-GB"/>
        </w:rPr>
        <w:t xml:space="preserve"> (right)</w:t>
      </w:r>
      <w:r w:rsidR="0022545F">
        <w:rPr>
          <w:sz w:val="21"/>
          <w:szCs w:val="21"/>
          <w:lang w:val="en-GB"/>
        </w:rPr>
        <w:t xml:space="preserve"> </w:t>
      </w:r>
      <w:r w:rsidR="00F7388F" w:rsidRPr="006321E6">
        <w:rPr>
          <w:sz w:val="21"/>
          <w:szCs w:val="21"/>
          <w:lang w:val="en-GB"/>
        </w:rPr>
        <w:t xml:space="preserve">with positive (‘greening’) and negative (‘browning’) rates of change in maximum vegetation productivity over the years 2000-2019. </w:t>
      </w:r>
    </w:p>
    <w:p w14:paraId="36292036" w14:textId="50D123A0" w:rsidR="00F74BCE" w:rsidRPr="005C3CBB" w:rsidRDefault="008537F9" w:rsidP="00F10D8A">
      <w:pPr>
        <w:pStyle w:val="Heading3"/>
      </w:pPr>
      <w:r w:rsidRPr="005C3CBB">
        <w:t>Background data and supplementary analysis</w:t>
      </w:r>
    </w:p>
    <w:p w14:paraId="28200F51" w14:textId="3F0A81EA" w:rsidR="00AB49CA" w:rsidRPr="005C3CBB" w:rsidRDefault="00AB49CA" w:rsidP="00AB49CA">
      <w:pPr>
        <w:rPr>
          <w:lang w:val="en-GB"/>
        </w:rPr>
      </w:pPr>
      <w:r w:rsidRPr="005C3CBB">
        <w:rPr>
          <w:lang w:val="en-GB"/>
        </w:rPr>
        <w:t>Not relevant.</w:t>
      </w:r>
    </w:p>
    <w:p w14:paraId="7C96F182" w14:textId="28CFFE10" w:rsidR="00DD1426" w:rsidRPr="005C3CBB" w:rsidRDefault="00DD1426" w:rsidP="00F10D8A">
      <w:pPr>
        <w:pStyle w:val="Heading3"/>
      </w:pPr>
      <w:r w:rsidRPr="005C3CBB">
        <w:rPr>
          <w:rStyle w:val="normaltextrun"/>
        </w:rPr>
        <w:t>Recommendations for</w:t>
      </w:r>
      <w:r w:rsidR="009762A7" w:rsidRPr="005C3CBB">
        <w:rPr>
          <w:rStyle w:val="normaltextrun"/>
        </w:rPr>
        <w:t xml:space="preserve"> </w:t>
      </w:r>
      <w:r w:rsidRPr="005C3CBB">
        <w:rPr>
          <w:rStyle w:val="normaltextrun"/>
        </w:rPr>
        <w:t>further development of the indicator</w:t>
      </w:r>
    </w:p>
    <w:p w14:paraId="5143AACD" w14:textId="7E44FB01" w:rsidR="00AB49CA" w:rsidRPr="005C3CBB" w:rsidRDefault="007716AC" w:rsidP="004865B6">
      <w:pPr>
        <w:spacing w:after="160"/>
        <w:rPr>
          <w:rFonts w:asciiTheme="majorHAnsi" w:eastAsiaTheme="majorEastAsia" w:hAnsiTheme="majorHAnsi" w:cstheme="majorBidi"/>
          <w:b/>
          <w:color w:val="000000" w:themeColor="text1"/>
          <w:sz w:val="28"/>
          <w:szCs w:val="26"/>
          <w:lang w:val="en-GB"/>
        </w:rPr>
      </w:pPr>
      <w:r w:rsidRPr="005C3CBB">
        <w:rPr>
          <w:rStyle w:val="normaltextrun"/>
          <w:rFonts w:cs="Calibri"/>
          <w:color w:val="000000"/>
          <w:shd w:val="clear" w:color="auto" w:fill="FFFFFF"/>
          <w:lang w:val="en-GB"/>
        </w:rPr>
        <w:t>The indicator describes the linear trend in maximum vegetation productivity. This is a simplified model that may be inappropriate, especially when changes in productivity are due to threshold effects. Future improvements of this indicator should include an evaluation of the validity of a linear approximation. Further, it will be appropriate to supplement the underlying data currently being used (MODIS) with Sentinel data, which have higher resolution, but which are currently available for only a few growing seasons</w:t>
      </w:r>
      <w:r w:rsidR="009762A7" w:rsidRPr="005C3CBB">
        <w:rPr>
          <w:rStyle w:val="normaltextrun"/>
          <w:rFonts w:cs="Calibri"/>
          <w:color w:val="000000"/>
          <w:shd w:val="clear" w:color="auto" w:fill="FFFFFF"/>
          <w:lang w:val="en-GB"/>
        </w:rPr>
        <w:t xml:space="preserve"> (201</w:t>
      </w:r>
      <w:r w:rsidR="00E33EA0">
        <w:rPr>
          <w:rStyle w:val="normaltextrun"/>
          <w:rFonts w:cs="Calibri"/>
          <w:color w:val="000000"/>
          <w:shd w:val="clear" w:color="auto" w:fill="FFFFFF"/>
          <w:lang w:val="en-GB"/>
        </w:rPr>
        <w:t>5</w:t>
      </w:r>
      <w:r w:rsidR="00E758D2">
        <w:rPr>
          <w:rStyle w:val="normaltextrun"/>
          <w:rFonts w:cs="Calibri"/>
          <w:color w:val="000000"/>
          <w:shd w:val="clear" w:color="auto" w:fill="FFFFFF"/>
          <w:lang w:val="en-GB"/>
        </w:rPr>
        <w:t>-2019</w:t>
      </w:r>
      <w:r w:rsidR="009762A7" w:rsidRPr="005C3CBB">
        <w:rPr>
          <w:rStyle w:val="normaltextrun"/>
          <w:rFonts w:cs="Calibri"/>
          <w:color w:val="000000"/>
          <w:shd w:val="clear" w:color="auto" w:fill="FFFFFF"/>
          <w:lang w:val="en-GB"/>
        </w:rPr>
        <w:t>)</w:t>
      </w:r>
      <w:r w:rsidRPr="005C3CBB">
        <w:rPr>
          <w:rStyle w:val="normaltextrun"/>
          <w:rFonts w:cs="Calibri"/>
          <w:color w:val="000000"/>
          <w:shd w:val="clear" w:color="auto" w:fill="FFFFFF"/>
          <w:lang w:val="en-GB"/>
        </w:rPr>
        <w:t xml:space="preserve">. </w:t>
      </w:r>
      <w:r w:rsidR="00AB49CA" w:rsidRPr="005C3CBB">
        <w:rPr>
          <w:lang w:val="en-GB"/>
        </w:rPr>
        <w:br w:type="page"/>
      </w:r>
    </w:p>
    <w:p w14:paraId="597A20D9" w14:textId="74AAA332" w:rsidR="00C41D7F" w:rsidRPr="005C3CBB" w:rsidRDefault="00C41D7F" w:rsidP="008D5311">
      <w:pPr>
        <w:pStyle w:val="Heading2"/>
      </w:pPr>
      <w:bookmarkStart w:id="8" w:name="_Toc64282329"/>
      <w:r w:rsidRPr="005C3CBB">
        <w:lastRenderedPageBreak/>
        <w:t xml:space="preserve">Indicator: Start of </w:t>
      </w:r>
      <w:r w:rsidR="00A41AAA" w:rsidRPr="005C3CBB">
        <w:t>g</w:t>
      </w:r>
      <w:r w:rsidRPr="005C3CBB">
        <w:t xml:space="preserve">rowing </w:t>
      </w:r>
      <w:r w:rsidR="00A41AAA" w:rsidRPr="005C3CBB">
        <w:t>s</w:t>
      </w:r>
      <w:r w:rsidRPr="005C3CBB">
        <w:t>eason</w:t>
      </w:r>
      <w:bookmarkEnd w:id="8"/>
    </w:p>
    <w:p w14:paraId="0BB7BCFA" w14:textId="252F46BD" w:rsidR="00A41AAA" w:rsidRPr="005C3CBB" w:rsidRDefault="00934F58" w:rsidP="005E5DFB">
      <w:pPr>
        <w:pStyle w:val="Subtitle"/>
        <w:rPr>
          <w:rStyle w:val="normaltextrun"/>
          <w:lang w:val="en-GB"/>
        </w:rPr>
      </w:pPr>
      <w:bookmarkStart w:id="9" w:name="_Hlk53571374"/>
      <w:r w:rsidRPr="005C3CBB">
        <w:rPr>
          <w:rStyle w:val="normaltextrun"/>
          <w:lang w:val="en-GB"/>
        </w:rPr>
        <w:t>Ecosystem characteristic</w:t>
      </w:r>
      <w:r w:rsidR="00957B65" w:rsidRPr="005C3CBB">
        <w:rPr>
          <w:rStyle w:val="normaltextrun"/>
          <w:lang w:val="en-GB"/>
        </w:rPr>
        <w:t xml:space="preserve">: </w:t>
      </w:r>
      <w:r w:rsidR="005E5DFB" w:rsidRPr="005C3CBB">
        <w:rPr>
          <w:rStyle w:val="normaltextrun"/>
          <w:lang w:val="en-GB"/>
        </w:rPr>
        <w:t>Primary produc</w:t>
      </w:r>
      <w:r w:rsidR="00612662" w:rsidRPr="005C3CBB">
        <w:rPr>
          <w:rStyle w:val="normaltextrun"/>
          <w:lang w:val="en-GB"/>
        </w:rPr>
        <w:t>tivity</w:t>
      </w:r>
    </w:p>
    <w:bookmarkEnd w:id="9"/>
    <w:p w14:paraId="22D9777F" w14:textId="5FD5EC8E" w:rsidR="00A41AAA" w:rsidRPr="005C3CBB" w:rsidRDefault="00A41AAA" w:rsidP="00F10D8A">
      <w:pPr>
        <w:pStyle w:val="Heading3"/>
      </w:pPr>
      <w:r w:rsidRPr="005C3CBB">
        <w:t xml:space="preserve">Supplementary </w:t>
      </w:r>
      <w:r w:rsidR="005E5DFB" w:rsidRPr="005C3CBB">
        <w:t>metadata</w:t>
      </w:r>
    </w:p>
    <w:p w14:paraId="1281FD22" w14:textId="5BBF9215" w:rsidR="00BC148E" w:rsidRPr="005C3CBB" w:rsidRDefault="00BC148E" w:rsidP="00BC148E">
      <w:pPr>
        <w:rPr>
          <w:lang w:val="en-GB"/>
        </w:rPr>
      </w:pPr>
      <w:r w:rsidRPr="005C3CBB">
        <w:rPr>
          <w:lang w:val="en-GB"/>
        </w:rPr>
        <w:t>Not relevant.</w:t>
      </w:r>
    </w:p>
    <w:p w14:paraId="0BCA1137" w14:textId="77777777" w:rsidR="00A41AAA" w:rsidRPr="005C3CBB" w:rsidRDefault="00A41AAA" w:rsidP="00F10D8A">
      <w:pPr>
        <w:pStyle w:val="Heading3"/>
        <w:rPr>
          <w:rStyle w:val="normaltextrun"/>
        </w:rPr>
      </w:pPr>
      <w:r w:rsidRPr="005C3CBB">
        <w:rPr>
          <w:rStyle w:val="normaltextrun"/>
        </w:rPr>
        <w:t>Supplementary methods</w:t>
      </w:r>
    </w:p>
    <w:p w14:paraId="5611352C" w14:textId="7EFFA55A" w:rsidR="00BC148E" w:rsidRPr="005C3CBB" w:rsidRDefault="00BC148E" w:rsidP="004865B6">
      <w:pPr>
        <w:rPr>
          <w:lang w:val="en-GB"/>
        </w:rPr>
      </w:pPr>
      <w:bookmarkStart w:id="10" w:name="_Hlk55276347"/>
      <w:r w:rsidRPr="005C3CBB">
        <w:rPr>
          <w:lang w:val="en-GB"/>
        </w:rPr>
        <w:t xml:space="preserve">Start of </w:t>
      </w:r>
      <w:r w:rsidR="00001FA2" w:rsidRPr="005C3CBB">
        <w:rPr>
          <w:lang w:val="en-GB"/>
        </w:rPr>
        <w:t>g</w:t>
      </w:r>
      <w:r w:rsidRPr="005C3CBB">
        <w:rPr>
          <w:lang w:val="en-GB"/>
        </w:rPr>
        <w:t xml:space="preserve">rowing </w:t>
      </w:r>
      <w:r w:rsidR="00001FA2" w:rsidRPr="005C3CBB">
        <w:rPr>
          <w:lang w:val="en-GB"/>
        </w:rPr>
        <w:t>s</w:t>
      </w:r>
      <w:r w:rsidRPr="005C3CBB">
        <w:rPr>
          <w:lang w:val="en-GB"/>
        </w:rPr>
        <w:t xml:space="preserve">eason is calculated based on MODIS EVI 16-day composites (product MOD13Q1). </w:t>
      </w:r>
      <w:bookmarkEnd w:id="10"/>
      <w:r w:rsidRPr="005C3CBB">
        <w:rPr>
          <w:lang w:val="en-GB"/>
        </w:rPr>
        <w:t>We have used data from all 16-day periods throughout the growing season (day 65 – day 289) for the years 2000-201</w:t>
      </w:r>
      <w:r w:rsidR="00001FA2" w:rsidRPr="005C3CBB">
        <w:rPr>
          <w:lang w:val="en-GB"/>
        </w:rPr>
        <w:t>9</w:t>
      </w:r>
      <w:r w:rsidRPr="005C3CBB">
        <w:rPr>
          <w:lang w:val="en-GB"/>
        </w:rPr>
        <w:t>. Pixels that can be assumed not to contain vegetated ground (EVI &lt;</w:t>
      </w:r>
      <w:r w:rsidR="006321E6">
        <w:rPr>
          <w:lang w:val="en-GB"/>
        </w:rPr>
        <w:t xml:space="preserve"> </w:t>
      </w:r>
      <w:r w:rsidRPr="005C3CBB">
        <w:rPr>
          <w:lang w:val="en-GB"/>
        </w:rPr>
        <w:t>0.1) were removed. Each pixel was then fitted to a dual logistic function</w:t>
      </w:r>
      <w:r w:rsidR="00F97C73" w:rsidRPr="005C3CBB">
        <w:rPr>
          <w:lang w:val="en-GB"/>
        </w:rPr>
        <w:t xml:space="preserve"> </w:t>
      </w:r>
      <w:r w:rsidR="00F97C73" w:rsidRPr="005C3CBB">
        <w:rPr>
          <w:lang w:val="en-GB"/>
        </w:rPr>
        <w:fldChar w:fldCharType="begin">
          <w:fldData xml:space="preserve">PEVuZE5vdGU+PENpdGU+PEF1dGhvcj5CZWNrPC9BdXRob3I+PFllYXI+MjAwNjwvWWVhcj48UmVj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</w:fldData>
        </w:fldChar>
      </w:r>
      <w:r w:rsidR="00403C0C">
        <w:rPr>
          <w:lang w:val="en-GB"/>
        </w:rPr>
        <w:instrText xml:space="preserve"> ADDIN EN.CITE </w:instrText>
      </w:r>
      <w:r w:rsidR="00403C0C">
        <w:rPr>
          <w:lang w:val="en-GB"/>
        </w:rPr>
        <w:fldChar w:fldCharType="begin">
          <w:fldData xml:space="preserve">PEVuZE5vdGU+PENpdGU+PEF1dGhvcj5CZWNrPC9BdXRob3I+PFllYXI+MjAwNjwvWWVhcj48UmVj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</w:fldData>
        </w:fldChar>
      </w:r>
      <w:r w:rsidR="00403C0C">
        <w:rPr>
          <w:lang w:val="en-GB"/>
        </w:rPr>
        <w:instrText xml:space="preserve"> ADDIN EN.CITE.DATA </w:instrText>
      </w:r>
      <w:r w:rsidR="00403C0C">
        <w:rPr>
          <w:lang w:val="en-GB"/>
        </w:rPr>
      </w:r>
      <w:r w:rsidR="00403C0C">
        <w:rPr>
          <w:lang w:val="en-GB"/>
        </w:rPr>
        <w:fldChar w:fldCharType="end"/>
      </w:r>
      <w:r w:rsidR="00F97C73" w:rsidRPr="005C3CBB">
        <w:rPr>
          <w:lang w:val="en-GB"/>
        </w:rPr>
        <w:fldChar w:fldCharType="separate"/>
      </w:r>
      <w:r w:rsidR="00F97C73" w:rsidRPr="005C3CBB">
        <w:rPr>
          <w:noProof/>
          <w:lang w:val="en-GB"/>
        </w:rPr>
        <w:t>(Beck et al. 2006, Tveraa et al. 2013)</w:t>
      </w:r>
      <w:r w:rsidR="00F97C73" w:rsidRPr="005C3CBB">
        <w:rPr>
          <w:lang w:val="en-GB"/>
        </w:rPr>
        <w:fldChar w:fldCharType="end"/>
      </w:r>
      <w:r w:rsidR="00F97C73" w:rsidRPr="005C3CBB">
        <w:rPr>
          <w:lang w:val="en-GB"/>
        </w:rPr>
        <w:t xml:space="preserve">. </w:t>
      </w:r>
      <w:r w:rsidRPr="005C3CBB">
        <w:rPr>
          <w:lang w:val="en-GB"/>
        </w:rPr>
        <w:t>For each pixel, the start of the growing season in a given year is expressed as the day (</w:t>
      </w:r>
      <w:r w:rsidR="00F97C73" w:rsidRPr="005C3CBB">
        <w:rPr>
          <w:lang w:val="en-GB"/>
        </w:rPr>
        <w:t>i.e.no</w:t>
      </w:r>
      <w:r w:rsidRPr="005C3CBB">
        <w:rPr>
          <w:lang w:val="en-GB"/>
        </w:rPr>
        <w:t xml:space="preserve"> days after 1 January) when EVI reaches 50</w:t>
      </w:r>
      <w:r w:rsidR="00B86737">
        <w:rPr>
          <w:lang w:val="en-GB"/>
        </w:rPr>
        <w:t xml:space="preserve"> </w:t>
      </w:r>
      <w:r w:rsidRPr="005C3CBB">
        <w:rPr>
          <w:lang w:val="en-GB"/>
        </w:rPr>
        <w:t xml:space="preserve">% of maximum EVI (denoted </w:t>
      </w:r>
      <w:r w:rsidR="00F97C73" w:rsidRPr="005C3CBB">
        <w:rPr>
          <w:lang w:val="en-GB"/>
        </w:rPr>
        <w:t>‘</w:t>
      </w:r>
      <w:r w:rsidRPr="005C3CBB">
        <w:rPr>
          <w:lang w:val="en-GB"/>
        </w:rPr>
        <w:t>spring inflection point</w:t>
      </w:r>
      <w:r w:rsidR="00F97C73" w:rsidRPr="005C3CBB">
        <w:rPr>
          <w:lang w:val="en-GB"/>
        </w:rPr>
        <w:t>’</w:t>
      </w:r>
      <w:r w:rsidRPr="005C3CBB">
        <w:rPr>
          <w:lang w:val="en-GB"/>
        </w:rPr>
        <w:t xml:space="preserve"> in the double logistic function). Changes in the start of the growing season over time are estimated for each pixel based on a simple linear model with the start of the growing season as response and year as a predictor.</w:t>
      </w:r>
    </w:p>
    <w:p w14:paraId="620328CB" w14:textId="3AC72C92" w:rsidR="00A41AAA" w:rsidRPr="005C3CBB" w:rsidRDefault="00A41AAA" w:rsidP="00F10D8A">
      <w:pPr>
        <w:pStyle w:val="Heading3"/>
      </w:pPr>
      <w:r w:rsidRPr="005C3CBB">
        <w:t xml:space="preserve">Plots of indicator values </w:t>
      </w:r>
    </w:p>
    <w:p w14:paraId="0B6E1DFA" w14:textId="2A659C82" w:rsidR="00CD4920" w:rsidRPr="005C3CBB" w:rsidRDefault="00CD4920" w:rsidP="00633DEC">
      <w:pPr>
        <w:pStyle w:val="Caption"/>
        <w:rPr>
          <w:lang w:val="en-GB"/>
        </w:rPr>
      </w:pPr>
      <w:r w:rsidRPr="005C3CBB">
        <w:rPr>
          <w:noProof/>
          <w:lang w:val="en-GB"/>
        </w:rPr>
        <w:drawing>
          <wp:inline distT="0" distB="0" distL="0" distR="0" wp14:anchorId="455C250D" wp14:editId="1EC3E5D8">
            <wp:extent cx="5943600" cy="2643505"/>
            <wp:effectExtent l="0" t="0" r="0" b="444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19">
                      <a:extLst>
                        <a:ext uri="{28A0092B-C50C-407E-A947-70E740481C1C}">
                          <a14:useLocalDpi xmlns:a14="http://schemas.microsoft.com/office/drawing/2010/main" val="0"/>
                        </a:ext>
                      </a:extLst>
                    </a:blip>
                    <a:stretch>
                      <a:fillRect/>
                    </a:stretch>
                  </pic:blipFill>
                  <pic:spPr>
                    <a:xfrm>
                      <a:off x="0" y="0"/>
                      <a:ext cx="5943600" cy="2643505"/>
                    </a:xfrm>
                    <a:prstGeom prst="rect">
                      <a:avLst/>
                    </a:prstGeom>
                  </pic:spPr>
                </pic:pic>
              </a:graphicData>
            </a:graphic>
          </wp:inline>
        </w:drawing>
      </w:r>
    </w:p>
    <w:p w14:paraId="0D17A3BF" w14:textId="672A5E45" w:rsidR="005329D9" w:rsidRPr="006321E6" w:rsidRDefault="00934F58" w:rsidP="00F97C73">
      <w:pPr>
        <w:pStyle w:val="figurogtabelltekst"/>
        <w:rPr>
          <w:rStyle w:val="normaltextrun"/>
          <w:rFonts w:cs="Calibri"/>
          <w:i w:val="0"/>
          <w:iCs/>
          <w:sz w:val="21"/>
          <w:szCs w:val="21"/>
          <w:u w:val="single"/>
          <w:lang w:val="en-GB"/>
        </w:rPr>
      </w:pPr>
      <w:r w:rsidRPr="006321E6">
        <w:rPr>
          <w:b/>
          <w:bCs/>
          <w:sz w:val="21"/>
          <w:szCs w:val="21"/>
          <w:lang w:val="en-GB"/>
        </w:rPr>
        <w:t>Figure</w:t>
      </w:r>
      <w:r w:rsidR="00633DEC" w:rsidRPr="006321E6">
        <w:rPr>
          <w:b/>
          <w:bCs/>
          <w:sz w:val="21"/>
          <w:szCs w:val="21"/>
          <w:lang w:val="en-GB"/>
        </w:rPr>
        <w:t xml:space="preserve"> A</w:t>
      </w:r>
      <w:r w:rsidR="0022545F" w:rsidRPr="006321E6">
        <w:rPr>
          <w:b/>
          <w:bCs/>
          <w:sz w:val="21"/>
          <w:szCs w:val="21"/>
          <w:lang w:val="en-GB"/>
        </w:rPr>
        <w:t>.</w:t>
      </w:r>
      <w:r w:rsidR="00612662" w:rsidRPr="006321E6">
        <w:rPr>
          <w:b/>
          <w:bCs/>
          <w:sz w:val="21"/>
          <w:szCs w:val="21"/>
          <w:lang w:val="en-GB"/>
        </w:rPr>
        <w:t>2.1</w:t>
      </w:r>
      <w:r w:rsidR="00F97C73" w:rsidRPr="006321E6">
        <w:rPr>
          <w:sz w:val="21"/>
          <w:szCs w:val="21"/>
          <w:lang w:val="en-GB"/>
        </w:rPr>
        <w:t>.</w:t>
      </w:r>
      <w:r w:rsidR="00633DEC" w:rsidRPr="006321E6">
        <w:rPr>
          <w:sz w:val="21"/>
          <w:szCs w:val="21"/>
          <w:lang w:val="en-GB"/>
        </w:rPr>
        <w:t xml:space="preserve"> </w:t>
      </w:r>
      <w:r w:rsidR="004A6206" w:rsidRPr="006321E6">
        <w:rPr>
          <w:sz w:val="21"/>
          <w:szCs w:val="21"/>
          <w:lang w:val="en-GB"/>
        </w:rPr>
        <w:t>The rate of change in start of growing season. The figure shows the distribution of significant (black columns) and non-significant (grey columns) rates of change from a linear model with start of growing season (day of year) as response variable and year (2000-2019) as a predictor. The model is run for each</w:t>
      </w:r>
      <w:r w:rsidR="00372A01" w:rsidRPr="006321E6">
        <w:rPr>
          <w:sz w:val="21"/>
          <w:szCs w:val="21"/>
          <w:lang w:val="en-GB"/>
        </w:rPr>
        <w:t xml:space="preserve"> pixel in the three bioclimatic </w:t>
      </w:r>
      <w:r w:rsidR="005329D9" w:rsidRPr="006321E6">
        <w:rPr>
          <w:sz w:val="21"/>
          <w:szCs w:val="21"/>
          <w:lang w:val="en-GB"/>
        </w:rPr>
        <w:t>sub</w:t>
      </w:r>
      <w:r w:rsidR="00372A01" w:rsidRPr="006321E6">
        <w:rPr>
          <w:sz w:val="21"/>
          <w:szCs w:val="21"/>
          <w:lang w:val="en-GB"/>
        </w:rPr>
        <w:t>zones</w:t>
      </w:r>
      <w:r w:rsidR="005E4729" w:rsidRPr="006321E6">
        <w:rPr>
          <w:sz w:val="21"/>
          <w:szCs w:val="21"/>
          <w:lang w:val="en-GB"/>
        </w:rPr>
        <w:t xml:space="preserve"> (</w:t>
      </w:r>
      <w:r w:rsidR="005329D9" w:rsidRPr="006321E6">
        <w:rPr>
          <w:sz w:val="21"/>
          <w:szCs w:val="21"/>
          <w:lang w:val="en-GB"/>
        </w:rPr>
        <w:t>A,</w:t>
      </w:r>
      <w:r w:rsidR="00B9394E" w:rsidRPr="006321E6">
        <w:rPr>
          <w:sz w:val="21"/>
          <w:szCs w:val="21"/>
          <w:lang w:val="en-GB"/>
        </w:rPr>
        <w:t xml:space="preserve"> </w:t>
      </w:r>
      <w:r w:rsidR="005329D9" w:rsidRPr="006321E6">
        <w:rPr>
          <w:sz w:val="21"/>
          <w:szCs w:val="21"/>
          <w:lang w:val="en-GB"/>
        </w:rPr>
        <w:t>B,</w:t>
      </w:r>
      <w:r w:rsidR="00F4456C" w:rsidRPr="006321E6">
        <w:rPr>
          <w:sz w:val="21"/>
          <w:szCs w:val="21"/>
          <w:lang w:val="en-GB"/>
        </w:rPr>
        <w:t xml:space="preserve"> and </w:t>
      </w:r>
      <w:r w:rsidR="005329D9" w:rsidRPr="006321E6">
        <w:rPr>
          <w:sz w:val="21"/>
          <w:szCs w:val="21"/>
          <w:lang w:val="en-GB"/>
        </w:rPr>
        <w:t>C)</w:t>
      </w:r>
      <w:r w:rsidR="00372A01" w:rsidRPr="006321E6">
        <w:rPr>
          <w:sz w:val="21"/>
          <w:szCs w:val="21"/>
          <w:lang w:val="en-GB"/>
        </w:rPr>
        <w:t xml:space="preserve"> in Svalbard</w:t>
      </w:r>
      <w:r w:rsidR="004A6206" w:rsidRPr="006321E6">
        <w:rPr>
          <w:sz w:val="21"/>
          <w:szCs w:val="21"/>
          <w:lang w:val="en-GB"/>
        </w:rPr>
        <w:t xml:space="preserve">. Positive rates of change indicate a later start of growing season over time, while negative rates of change indicate an earlier start of growing season. </w:t>
      </w:r>
      <w:r w:rsidR="002A71EC" w:rsidRPr="006321E6">
        <w:rPr>
          <w:sz w:val="21"/>
          <w:szCs w:val="21"/>
          <w:lang w:val="en-GB"/>
        </w:rPr>
        <w:t xml:space="preserve">For all three bioclimatic subzones </w:t>
      </w:r>
      <w:r w:rsidR="00D637A4" w:rsidRPr="006321E6">
        <w:rPr>
          <w:sz w:val="21"/>
          <w:szCs w:val="21"/>
          <w:lang w:val="en-GB"/>
        </w:rPr>
        <w:t>almost all</w:t>
      </w:r>
      <w:r w:rsidR="002A71EC" w:rsidRPr="006321E6">
        <w:rPr>
          <w:sz w:val="21"/>
          <w:szCs w:val="21"/>
          <w:lang w:val="en-GB"/>
        </w:rPr>
        <w:t xml:space="preserve"> significant rates of change are negativ</w:t>
      </w:r>
      <w:r w:rsidR="00D637A4" w:rsidRPr="006321E6">
        <w:rPr>
          <w:sz w:val="21"/>
          <w:szCs w:val="21"/>
          <w:lang w:val="en-GB"/>
        </w:rPr>
        <w:t>e, which indicates a significant earlier start of the growing season.</w:t>
      </w:r>
      <w:r w:rsidR="002A71EC" w:rsidRPr="006321E6">
        <w:rPr>
          <w:sz w:val="21"/>
          <w:szCs w:val="21"/>
          <w:lang w:val="en-GB"/>
        </w:rPr>
        <w:t xml:space="preserve"> </w:t>
      </w:r>
    </w:p>
    <w:p w14:paraId="7F840B59" w14:textId="79CD6B3E" w:rsidR="00CD4920" w:rsidRPr="005C3CBB" w:rsidRDefault="004A6206" w:rsidP="00CD4920">
      <w:pPr>
        <w:pStyle w:val="Caption"/>
        <w:rPr>
          <w:lang w:val="en-GB"/>
        </w:rPr>
      </w:pPr>
      <w:r w:rsidRPr="005C3CBB">
        <w:rPr>
          <w:rStyle w:val="normaltextrun"/>
          <w:rFonts w:cs="Calibri"/>
          <w:i w:val="0"/>
          <w:iCs w:val="0"/>
          <w:color w:val="D13438"/>
          <w:u w:val="single"/>
          <w:lang w:val="en-GB"/>
        </w:rPr>
        <w:lastRenderedPageBreak/>
        <w:t xml:space="preserve"> </w:t>
      </w:r>
      <w:r w:rsidR="005329D9" w:rsidRPr="005C3CBB">
        <w:rPr>
          <w:noProof/>
          <w:lang w:val="en-GB"/>
        </w:rPr>
        <w:drawing>
          <wp:inline distT="0" distB="0" distL="0" distR="0" wp14:anchorId="4857D774" wp14:editId="6BBEE42F">
            <wp:extent cx="2794958" cy="3055899"/>
            <wp:effectExtent l="0" t="0" r="571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pic:nvPicPr>
                  <pic:blipFill>
                    <a:blip r:embed="rId20" cstate="print">
                      <a:extLst>
                        <a:ext uri="{28A0092B-C50C-407E-A947-70E740481C1C}">
                          <a14:useLocalDpi xmlns:a14="http://schemas.microsoft.com/office/drawing/2010/main" val="0"/>
                        </a:ext>
                      </a:extLst>
                    </a:blip>
                    <a:srcRect l="30044" b="8250"/>
                    <a:stretch>
                      <a:fillRect/>
                    </a:stretch>
                  </pic:blipFill>
                  <pic:spPr>
                    <a:xfrm>
                      <a:off x="0" y="0"/>
                      <a:ext cx="2794958" cy="3055899"/>
                    </a:xfrm>
                    <a:prstGeom prst="rect">
                      <a:avLst/>
                    </a:prstGeom>
                  </pic:spPr>
                </pic:pic>
              </a:graphicData>
            </a:graphic>
          </wp:inline>
        </w:drawing>
      </w:r>
      <w:r w:rsidR="00AF08A6" w:rsidRPr="005C3CBB">
        <w:rPr>
          <w:noProof/>
          <w:lang w:val="en-GB"/>
        </w:rPr>
        <w:drawing>
          <wp:inline distT="0" distB="0" distL="0" distR="0" wp14:anchorId="09E6AA34" wp14:editId="711C5079">
            <wp:extent cx="3088256" cy="3088256"/>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088256" cy="3088256"/>
                    </a:xfrm>
                    <a:prstGeom prst="rect">
                      <a:avLst/>
                    </a:prstGeom>
                  </pic:spPr>
                </pic:pic>
              </a:graphicData>
            </a:graphic>
          </wp:inline>
        </w:drawing>
      </w:r>
    </w:p>
    <w:p w14:paraId="139E1CBE" w14:textId="2357F6A1" w:rsidR="00C8482B" w:rsidRPr="00AF08A6" w:rsidRDefault="00934F58" w:rsidP="00F97C73">
      <w:pPr>
        <w:pStyle w:val="figurogtabelltekst"/>
        <w:rPr>
          <w:sz w:val="21"/>
          <w:szCs w:val="21"/>
          <w:lang w:val="en-GB"/>
        </w:rPr>
      </w:pPr>
      <w:r w:rsidRPr="006321E6">
        <w:rPr>
          <w:b/>
          <w:bCs/>
          <w:sz w:val="21"/>
          <w:szCs w:val="21"/>
          <w:lang w:val="en-GB"/>
        </w:rPr>
        <w:t>Figure</w:t>
      </w:r>
      <w:r w:rsidR="00CD4920" w:rsidRPr="006321E6">
        <w:rPr>
          <w:b/>
          <w:bCs/>
          <w:sz w:val="21"/>
          <w:szCs w:val="21"/>
          <w:lang w:val="en-GB"/>
        </w:rPr>
        <w:t xml:space="preserve"> A</w:t>
      </w:r>
      <w:r w:rsidR="0022545F" w:rsidRPr="006321E6">
        <w:rPr>
          <w:b/>
          <w:bCs/>
          <w:sz w:val="21"/>
          <w:szCs w:val="21"/>
          <w:lang w:val="en-GB"/>
        </w:rPr>
        <w:t>.</w:t>
      </w:r>
      <w:r w:rsidR="00CD4920" w:rsidRPr="006321E6">
        <w:rPr>
          <w:b/>
          <w:bCs/>
          <w:sz w:val="21"/>
          <w:szCs w:val="21"/>
          <w:lang w:val="en-GB"/>
        </w:rPr>
        <w:t>2.2</w:t>
      </w:r>
      <w:r w:rsidR="00F97C73" w:rsidRPr="00AF08A6">
        <w:rPr>
          <w:sz w:val="21"/>
          <w:szCs w:val="21"/>
          <w:lang w:val="en-GB"/>
        </w:rPr>
        <w:t>.</w:t>
      </w:r>
      <w:r w:rsidR="00CD4920" w:rsidRPr="00AF08A6">
        <w:rPr>
          <w:sz w:val="21"/>
          <w:szCs w:val="21"/>
          <w:lang w:val="en-GB"/>
        </w:rPr>
        <w:t xml:space="preserve"> </w:t>
      </w:r>
      <w:r w:rsidR="00FC6276" w:rsidRPr="00AF08A6">
        <w:rPr>
          <w:rStyle w:val="normaltextrun"/>
          <w:sz w:val="21"/>
          <w:szCs w:val="21"/>
          <w:lang w:val="en-GB"/>
        </w:rPr>
        <w:t>M</w:t>
      </w:r>
      <w:r w:rsidR="00166EC1" w:rsidRPr="00AF08A6">
        <w:rPr>
          <w:rStyle w:val="normaltextrun"/>
          <w:sz w:val="21"/>
          <w:szCs w:val="21"/>
          <w:lang w:val="en-GB"/>
        </w:rPr>
        <w:t xml:space="preserve">ap of the spatial distribution of areas </w:t>
      </w:r>
      <w:r w:rsidR="00FC6276" w:rsidRPr="00AF08A6">
        <w:rPr>
          <w:rStyle w:val="normaltextrun"/>
          <w:sz w:val="21"/>
          <w:szCs w:val="21"/>
          <w:lang w:val="en-GB"/>
        </w:rPr>
        <w:t xml:space="preserve">in Svalbard archipelago </w:t>
      </w:r>
      <w:r w:rsidR="00AF08A6">
        <w:rPr>
          <w:rStyle w:val="normaltextrun"/>
          <w:sz w:val="21"/>
          <w:szCs w:val="21"/>
          <w:lang w:val="en-GB"/>
        </w:rPr>
        <w:t>(left</w:t>
      </w:r>
      <w:r w:rsidR="00FC6276" w:rsidRPr="00AF08A6">
        <w:rPr>
          <w:rStyle w:val="normaltextrun"/>
          <w:sz w:val="21"/>
          <w:szCs w:val="21"/>
          <w:lang w:val="en-GB"/>
        </w:rPr>
        <w:t>)</w:t>
      </w:r>
      <w:r w:rsidR="00AF08A6">
        <w:rPr>
          <w:rStyle w:val="normaltextrun"/>
          <w:sz w:val="21"/>
          <w:szCs w:val="21"/>
          <w:lang w:val="en-GB"/>
        </w:rPr>
        <w:t xml:space="preserve"> and </w:t>
      </w:r>
      <w:proofErr w:type="spellStart"/>
      <w:r w:rsidR="00AF08A6" w:rsidRPr="00AF08A6">
        <w:rPr>
          <w:rStyle w:val="normaltextrun"/>
          <w:sz w:val="21"/>
          <w:szCs w:val="21"/>
          <w:lang w:val="en-GB"/>
        </w:rPr>
        <w:t>Nordenskiöld</w:t>
      </w:r>
      <w:proofErr w:type="spellEnd"/>
      <w:r w:rsidR="00AF08A6" w:rsidRPr="00AF08A6">
        <w:rPr>
          <w:rStyle w:val="normaltextrun"/>
          <w:sz w:val="21"/>
          <w:szCs w:val="21"/>
          <w:lang w:val="en-GB"/>
        </w:rPr>
        <w:t xml:space="preserve"> Land</w:t>
      </w:r>
      <w:r w:rsidR="00AF08A6">
        <w:rPr>
          <w:rStyle w:val="normaltextrun"/>
          <w:sz w:val="21"/>
          <w:szCs w:val="21"/>
          <w:lang w:val="en-GB"/>
        </w:rPr>
        <w:t xml:space="preserve"> (right)</w:t>
      </w:r>
      <w:r w:rsidR="00FC6276" w:rsidRPr="00AF08A6">
        <w:rPr>
          <w:rStyle w:val="normaltextrun"/>
          <w:sz w:val="21"/>
          <w:szCs w:val="21"/>
          <w:lang w:val="en-GB"/>
        </w:rPr>
        <w:t xml:space="preserve"> </w:t>
      </w:r>
      <w:r w:rsidR="00166EC1" w:rsidRPr="00AF08A6">
        <w:rPr>
          <w:rStyle w:val="normaltextrun"/>
          <w:sz w:val="21"/>
          <w:szCs w:val="21"/>
          <w:lang w:val="en-GB"/>
        </w:rPr>
        <w:t xml:space="preserve">with positive (‘later’’) and negative (‘earlier’) rates of change in start of growing season over the years 2000-2019. </w:t>
      </w:r>
    </w:p>
    <w:p w14:paraId="2E40EE55" w14:textId="32B8ED26" w:rsidR="00A41AAA" w:rsidRPr="005C3CBB" w:rsidRDefault="008537F9" w:rsidP="00F10D8A">
      <w:pPr>
        <w:pStyle w:val="Heading3"/>
      </w:pPr>
      <w:r w:rsidRPr="005C3CBB">
        <w:t>Background data and supplementary analysis</w:t>
      </w:r>
    </w:p>
    <w:p w14:paraId="67BD1921" w14:textId="4E40008E" w:rsidR="00B91FF9" w:rsidRPr="005C3CBB" w:rsidRDefault="00B91FF9" w:rsidP="00B91FF9">
      <w:pPr>
        <w:rPr>
          <w:lang w:val="en-GB"/>
        </w:rPr>
      </w:pPr>
      <w:r w:rsidRPr="005C3CBB">
        <w:rPr>
          <w:lang w:val="en-GB"/>
        </w:rPr>
        <w:t>Not relevant.</w:t>
      </w:r>
    </w:p>
    <w:p w14:paraId="0C03ECA7" w14:textId="3F12B6DA" w:rsidR="00A41AAA" w:rsidRPr="005C3CBB" w:rsidRDefault="00A41AAA" w:rsidP="00F10D8A">
      <w:pPr>
        <w:pStyle w:val="Heading3"/>
      </w:pPr>
      <w:r w:rsidRPr="005C3CBB">
        <w:rPr>
          <w:rStyle w:val="normaltextrun"/>
        </w:rPr>
        <w:t>Recommendations for</w:t>
      </w:r>
      <w:r w:rsidR="005239A2">
        <w:rPr>
          <w:rStyle w:val="normaltextrun"/>
        </w:rPr>
        <w:t xml:space="preserve"> </w:t>
      </w:r>
      <w:r w:rsidRPr="005C3CBB">
        <w:rPr>
          <w:rStyle w:val="normaltextrun"/>
        </w:rPr>
        <w:t>further development of the indicator</w:t>
      </w:r>
    </w:p>
    <w:p w14:paraId="365BB346" w14:textId="015B79DF" w:rsidR="00B91FF9" w:rsidRPr="005C3CBB" w:rsidRDefault="00FA10D8" w:rsidP="00F97C73">
      <w:pPr>
        <w:rPr>
          <w:lang w:val="en-GB"/>
        </w:rPr>
      </w:pPr>
      <w:r w:rsidRPr="005C3CBB">
        <w:rPr>
          <w:rStyle w:val="normaltextrun"/>
          <w:rFonts w:cs="Calibri"/>
          <w:color w:val="000000"/>
          <w:shd w:val="clear" w:color="auto" w:fill="FFFFFF"/>
          <w:lang w:val="en-GB"/>
        </w:rPr>
        <w:t>The indicator describes the linear trend in the timing of the start of the growing season.</w:t>
      </w:r>
      <w:r w:rsidR="000217DB" w:rsidRPr="005C3CBB">
        <w:rPr>
          <w:rStyle w:val="normaltextrun"/>
          <w:rFonts w:cs="Calibri"/>
          <w:color w:val="000000"/>
          <w:shd w:val="clear" w:color="auto" w:fill="FFFFFF"/>
          <w:lang w:val="en-GB"/>
        </w:rPr>
        <w:t xml:space="preserve"> </w:t>
      </w:r>
      <w:r w:rsidR="00EB208F" w:rsidRPr="005C3CBB">
        <w:rPr>
          <w:rStyle w:val="normaltextrun"/>
          <w:rFonts w:cs="Calibri"/>
          <w:color w:val="000000"/>
          <w:shd w:val="clear" w:color="auto" w:fill="FFFFFF"/>
          <w:lang w:val="en-GB"/>
        </w:rPr>
        <w:t xml:space="preserve">This is a simplified model that </w:t>
      </w:r>
      <w:r w:rsidR="005239A2">
        <w:rPr>
          <w:rStyle w:val="normaltextrun"/>
          <w:rFonts w:cs="Calibri"/>
          <w:color w:val="000000"/>
          <w:shd w:val="clear" w:color="auto" w:fill="FFFFFF"/>
          <w:lang w:val="en-GB"/>
        </w:rPr>
        <w:t>need further developmen</w:t>
      </w:r>
      <w:r w:rsidR="00795E3C">
        <w:rPr>
          <w:rStyle w:val="normaltextrun"/>
          <w:rFonts w:cs="Calibri"/>
          <w:color w:val="000000"/>
          <w:shd w:val="clear" w:color="auto" w:fill="FFFFFF"/>
          <w:lang w:val="en-GB"/>
        </w:rPr>
        <w:t>t</w:t>
      </w:r>
      <w:r w:rsidR="00EB208F" w:rsidRPr="005C3CBB">
        <w:rPr>
          <w:rStyle w:val="normaltextrun"/>
          <w:rFonts w:cs="Calibri"/>
          <w:color w:val="000000"/>
          <w:shd w:val="clear" w:color="auto" w:fill="FFFFFF"/>
          <w:lang w:val="en-GB"/>
        </w:rPr>
        <w:t xml:space="preserve">. Future improvements of this indicator should include an evaluation of the validity of a linear approximation. Further, it will be appropriate to supplement the underlying data currently being used (MODIS) with Sentinel data, which have higher resolution, but which are currently available for only a few growing </w:t>
      </w:r>
      <w:r w:rsidR="00EB208F" w:rsidRPr="004976A9">
        <w:rPr>
          <w:rStyle w:val="normaltextrun"/>
          <w:rFonts w:cs="Calibri"/>
          <w:shd w:val="clear" w:color="auto" w:fill="FFFFFF"/>
          <w:lang w:val="en-GB"/>
        </w:rPr>
        <w:t>seasons</w:t>
      </w:r>
      <w:r w:rsidR="00795E3C" w:rsidRPr="004976A9">
        <w:rPr>
          <w:rStyle w:val="normaltextrun"/>
          <w:rFonts w:cs="Calibri"/>
          <w:shd w:val="clear" w:color="auto" w:fill="FFFFFF"/>
          <w:lang w:val="en-GB"/>
        </w:rPr>
        <w:t xml:space="preserve"> (201</w:t>
      </w:r>
      <w:r w:rsidR="004976A9" w:rsidRPr="004976A9">
        <w:rPr>
          <w:rStyle w:val="normaltextrun"/>
          <w:rFonts w:cs="Calibri"/>
          <w:shd w:val="clear" w:color="auto" w:fill="FFFFFF"/>
          <w:lang w:val="en-GB"/>
        </w:rPr>
        <w:t>5</w:t>
      </w:r>
      <w:r w:rsidR="00E758D2">
        <w:rPr>
          <w:rStyle w:val="normaltextrun"/>
          <w:rFonts w:cs="Calibri"/>
          <w:shd w:val="clear" w:color="auto" w:fill="FFFFFF"/>
          <w:lang w:val="en-GB"/>
        </w:rPr>
        <w:t>-2019</w:t>
      </w:r>
      <w:r w:rsidR="00795E3C" w:rsidRPr="004976A9">
        <w:rPr>
          <w:rStyle w:val="normaltextrun"/>
          <w:rFonts w:cs="Calibri"/>
          <w:shd w:val="clear" w:color="auto" w:fill="FFFFFF"/>
          <w:lang w:val="en-GB"/>
        </w:rPr>
        <w:t>)</w:t>
      </w:r>
      <w:r w:rsidR="00EB208F" w:rsidRPr="004976A9">
        <w:rPr>
          <w:rStyle w:val="normaltextrun"/>
          <w:rFonts w:cs="Calibri"/>
          <w:shd w:val="clear" w:color="auto" w:fill="FFFFFF"/>
          <w:lang w:val="en-GB"/>
        </w:rPr>
        <w:t>.</w:t>
      </w:r>
      <w:bookmarkEnd w:id="2"/>
      <w:r w:rsidR="00B91FF9" w:rsidRPr="005C3CBB">
        <w:rPr>
          <w:lang w:val="en-GB"/>
        </w:rPr>
        <w:br w:type="page"/>
      </w:r>
    </w:p>
    <w:p w14:paraId="09EABDF1" w14:textId="448547A8" w:rsidR="00C41D7F" w:rsidRPr="005C3CBB" w:rsidRDefault="00C41D7F" w:rsidP="005D09C1">
      <w:pPr>
        <w:pStyle w:val="Heading2"/>
      </w:pPr>
      <w:bookmarkStart w:id="11" w:name="_Toc64282330"/>
      <w:r w:rsidRPr="005C3CBB">
        <w:lastRenderedPageBreak/>
        <w:t xml:space="preserve">Indicator: </w:t>
      </w:r>
      <w:r w:rsidR="007E5EFB">
        <w:t>Maximum vegetation productivity</w:t>
      </w:r>
      <w:r w:rsidR="004976A9">
        <w:t xml:space="preserve"> </w:t>
      </w:r>
      <w:r w:rsidRPr="005C3CBB">
        <w:t>v</w:t>
      </w:r>
      <w:r w:rsidR="00A41AAA" w:rsidRPr="005C3CBB">
        <w:t>ersu</w:t>
      </w:r>
      <w:r w:rsidRPr="005C3CBB">
        <w:t xml:space="preserve">s Svalbard </w:t>
      </w:r>
      <w:r w:rsidR="00A41AAA" w:rsidRPr="005C3CBB">
        <w:t>r</w:t>
      </w:r>
      <w:r w:rsidRPr="005C3CBB">
        <w:t>eindeer</w:t>
      </w:r>
      <w:bookmarkEnd w:id="11"/>
    </w:p>
    <w:p w14:paraId="54432469" w14:textId="121BFD40" w:rsidR="00A41AAA" w:rsidRDefault="00934F58" w:rsidP="00D57D55">
      <w:pPr>
        <w:pStyle w:val="Subtitle"/>
        <w:rPr>
          <w:lang w:val="en-GB"/>
        </w:rPr>
      </w:pPr>
      <w:bookmarkStart w:id="12" w:name="_Hlk53571679"/>
      <w:r w:rsidRPr="005C3CBB">
        <w:rPr>
          <w:rStyle w:val="normaltextrun"/>
          <w:lang w:val="en-GB"/>
        </w:rPr>
        <w:t>Ecosystem characteristic</w:t>
      </w:r>
      <w:r w:rsidR="00957B65" w:rsidRPr="005C3CBB">
        <w:rPr>
          <w:rStyle w:val="normaltextrun"/>
          <w:lang w:val="en-GB"/>
        </w:rPr>
        <w:t xml:space="preserve">: </w:t>
      </w:r>
      <w:r w:rsidR="00AB04C6" w:rsidRPr="00AB04C6">
        <w:rPr>
          <w:rStyle w:val="normaltextrun"/>
          <w:lang w:val="en-GB"/>
        </w:rPr>
        <w:t>Biomass distribution among trophic levels</w:t>
      </w:r>
      <w:r w:rsidR="00AB04C6">
        <w:rPr>
          <w:rStyle w:val="normaltextrun"/>
          <w:lang w:val="en-GB"/>
        </w:rPr>
        <w:t xml:space="preserve"> </w:t>
      </w:r>
    </w:p>
    <w:bookmarkEnd w:id="12"/>
    <w:p w14:paraId="2ED8A6FD" w14:textId="478AD6C8" w:rsidR="00A41AAA" w:rsidRPr="005C3CBB" w:rsidRDefault="00A41AAA" w:rsidP="005D09C1">
      <w:pPr>
        <w:pStyle w:val="Heading3"/>
      </w:pPr>
      <w:r w:rsidRPr="005C3CBB">
        <w:t xml:space="preserve">Supplementary </w:t>
      </w:r>
      <w:r w:rsidR="005E5DFB" w:rsidRPr="005C3CBB">
        <w:t>metadata</w:t>
      </w:r>
    </w:p>
    <w:p w14:paraId="426E2145" w14:textId="47575ECA" w:rsidR="00D57D55" w:rsidRPr="005C3CBB" w:rsidRDefault="00D57D55" w:rsidP="00D57D55">
      <w:pPr>
        <w:rPr>
          <w:lang w:val="en-GB"/>
        </w:rPr>
      </w:pPr>
      <w:r w:rsidRPr="005C3CBB">
        <w:rPr>
          <w:lang w:val="en-GB"/>
        </w:rPr>
        <w:t>Not relevant.</w:t>
      </w:r>
    </w:p>
    <w:p w14:paraId="488AFF64" w14:textId="7D8FD8C0" w:rsidR="00A41AAA" w:rsidRPr="005C3CBB" w:rsidRDefault="00A41AAA" w:rsidP="00F10D8A">
      <w:pPr>
        <w:pStyle w:val="Heading3"/>
        <w:rPr>
          <w:rStyle w:val="normaltextrun"/>
        </w:rPr>
      </w:pPr>
      <w:r w:rsidRPr="005C3CBB">
        <w:rPr>
          <w:rStyle w:val="normaltextrun"/>
        </w:rPr>
        <w:t>Supplementary methods</w:t>
      </w:r>
    </w:p>
    <w:p w14:paraId="32568226" w14:textId="79411F0D" w:rsidR="00E758D2" w:rsidRPr="001378E7" w:rsidRDefault="00DA05A3" w:rsidP="004976A9">
      <w:pPr>
        <w:rPr>
          <w:lang w:val="en-US"/>
        </w:rPr>
      </w:pPr>
      <w:r w:rsidRPr="001378E7">
        <w:rPr>
          <w:lang w:val="en-US"/>
        </w:rPr>
        <w:t xml:space="preserve">Due to the lack of </w:t>
      </w:r>
      <w:r w:rsidR="00795E3C" w:rsidRPr="001378E7">
        <w:rPr>
          <w:lang w:val="en-US"/>
        </w:rPr>
        <w:t xml:space="preserve">field </w:t>
      </w:r>
      <w:r w:rsidR="00D6687B" w:rsidRPr="001378E7">
        <w:rPr>
          <w:lang w:val="en-US"/>
        </w:rPr>
        <w:t>data concerning plant growth forms in High</w:t>
      </w:r>
      <w:r w:rsidR="00DC1794" w:rsidRPr="001378E7">
        <w:rPr>
          <w:lang w:val="en-US"/>
        </w:rPr>
        <w:t xml:space="preserve"> </w:t>
      </w:r>
      <w:r w:rsidR="00D6687B" w:rsidRPr="001378E7">
        <w:rPr>
          <w:lang w:val="en-US"/>
        </w:rPr>
        <w:t xml:space="preserve">Arctic tundra, this indicator uses the same satellite-based estimates of plant productivity as the indicator </w:t>
      </w:r>
      <w:r w:rsidR="00061BFA" w:rsidRPr="001378E7">
        <w:rPr>
          <w:i/>
          <w:lang w:val="en-US"/>
        </w:rPr>
        <w:t>M</w:t>
      </w:r>
      <w:r w:rsidR="00D6687B" w:rsidRPr="001378E7">
        <w:rPr>
          <w:i/>
          <w:lang w:val="en-US"/>
        </w:rPr>
        <w:t xml:space="preserve">aximum </w:t>
      </w:r>
      <w:r w:rsidR="00061BFA" w:rsidRPr="001378E7">
        <w:rPr>
          <w:i/>
          <w:lang w:val="en-US"/>
        </w:rPr>
        <w:t>v</w:t>
      </w:r>
      <w:r w:rsidR="00D6687B" w:rsidRPr="001378E7">
        <w:rPr>
          <w:i/>
          <w:lang w:val="en-US"/>
        </w:rPr>
        <w:t xml:space="preserve">egetation </w:t>
      </w:r>
      <w:r w:rsidR="00061BFA" w:rsidRPr="001378E7">
        <w:rPr>
          <w:i/>
          <w:lang w:val="en-US"/>
        </w:rPr>
        <w:t>p</w:t>
      </w:r>
      <w:r w:rsidR="00D6687B" w:rsidRPr="001378E7">
        <w:rPr>
          <w:i/>
          <w:lang w:val="en-US"/>
        </w:rPr>
        <w:t>roductivity</w:t>
      </w:r>
      <w:r w:rsidR="00D6687B" w:rsidRPr="001378E7">
        <w:rPr>
          <w:lang w:val="en-US"/>
        </w:rPr>
        <w:t xml:space="preserve"> as a proxy for plant biomass. Average maximum vegetation productivity is calculated for the total land area within the census areas for Svalbard reindeer, namely </w:t>
      </w:r>
      <w:proofErr w:type="spellStart"/>
      <w:r w:rsidR="00D6687B" w:rsidRPr="001378E7">
        <w:rPr>
          <w:lang w:val="en-US"/>
        </w:rPr>
        <w:t>Adventdalen</w:t>
      </w:r>
      <w:proofErr w:type="spellEnd"/>
      <w:r w:rsidR="00D6687B" w:rsidRPr="001378E7">
        <w:rPr>
          <w:lang w:val="en-US"/>
        </w:rPr>
        <w:t xml:space="preserve"> and </w:t>
      </w:r>
      <w:proofErr w:type="spellStart"/>
      <w:r w:rsidR="00D6687B" w:rsidRPr="001378E7">
        <w:rPr>
          <w:lang w:val="en-US"/>
        </w:rPr>
        <w:t>Brøggerhalvøya</w:t>
      </w:r>
      <w:proofErr w:type="spellEnd"/>
      <w:r w:rsidR="00D6687B" w:rsidRPr="001378E7">
        <w:rPr>
          <w:lang w:val="en-US"/>
        </w:rPr>
        <w:t xml:space="preserve"> (Fig. </w:t>
      </w:r>
      <w:r w:rsidR="00D6687B" w:rsidRPr="00DB64DC">
        <w:rPr>
          <w:lang w:val="en-US"/>
        </w:rPr>
        <w:t>A</w:t>
      </w:r>
      <w:r w:rsidR="009363EC" w:rsidRPr="00104713">
        <w:rPr>
          <w:lang w:val="en-US"/>
        </w:rPr>
        <w:t>.</w:t>
      </w:r>
      <w:r w:rsidR="00D6687B" w:rsidRPr="00DB64DC">
        <w:rPr>
          <w:lang w:val="en-US"/>
        </w:rPr>
        <w:t xml:space="preserve">3.1). </w:t>
      </w:r>
      <w:r w:rsidR="00D6687B" w:rsidRPr="001378E7">
        <w:rPr>
          <w:lang w:val="en-US"/>
        </w:rPr>
        <w:t>Only areas with altitude below 250 m (</w:t>
      </w:r>
      <w:proofErr w:type="spellStart"/>
      <w:r w:rsidR="00D6687B" w:rsidRPr="001378E7">
        <w:rPr>
          <w:lang w:val="en-US"/>
        </w:rPr>
        <w:t>Adventdalen</w:t>
      </w:r>
      <w:proofErr w:type="spellEnd"/>
      <w:r w:rsidR="00D6687B" w:rsidRPr="001378E7">
        <w:rPr>
          <w:lang w:val="en-US"/>
        </w:rPr>
        <w:t>) and 200 m (</w:t>
      </w:r>
      <w:proofErr w:type="spellStart"/>
      <w:r w:rsidR="00D6687B" w:rsidRPr="001378E7">
        <w:rPr>
          <w:lang w:val="en-US"/>
        </w:rPr>
        <w:t>Brøggerhalvøya</w:t>
      </w:r>
      <w:proofErr w:type="spellEnd"/>
      <w:r w:rsidR="00D6687B" w:rsidRPr="001378E7">
        <w:rPr>
          <w:lang w:val="en-US"/>
        </w:rPr>
        <w:t xml:space="preserve">) are included. Log-ratios are calculated as </w:t>
      </w:r>
      <w:proofErr w:type="gramStart"/>
      <w:r w:rsidR="00D6687B" w:rsidRPr="001378E7">
        <w:rPr>
          <w:lang w:val="en-US"/>
        </w:rPr>
        <w:t>log(</w:t>
      </w:r>
      <w:proofErr w:type="gramEnd"/>
      <w:r w:rsidR="00D6687B" w:rsidRPr="001378E7">
        <w:rPr>
          <w:lang w:val="en-US"/>
        </w:rPr>
        <w:t xml:space="preserve">maximum vegetation productivity/total number of reindeer) for each of the areas </w:t>
      </w:r>
      <w:proofErr w:type="spellStart"/>
      <w:r w:rsidR="00D6687B" w:rsidRPr="001378E7">
        <w:rPr>
          <w:lang w:val="en-US"/>
        </w:rPr>
        <w:t>Adventdalen</w:t>
      </w:r>
      <w:proofErr w:type="spellEnd"/>
      <w:r w:rsidR="00D6687B" w:rsidRPr="001378E7">
        <w:rPr>
          <w:lang w:val="en-US"/>
        </w:rPr>
        <w:t xml:space="preserve"> and </w:t>
      </w:r>
      <w:proofErr w:type="spellStart"/>
      <w:r w:rsidR="00D6687B" w:rsidRPr="001378E7">
        <w:rPr>
          <w:lang w:val="en-US"/>
        </w:rPr>
        <w:t>Brøggerhalvøya</w:t>
      </w:r>
      <w:proofErr w:type="spellEnd"/>
      <w:r w:rsidR="00D6687B" w:rsidRPr="001378E7">
        <w:rPr>
          <w:lang w:val="en-US"/>
        </w:rPr>
        <w:t xml:space="preserve"> during the period for which data are available for both plants</w:t>
      </w:r>
      <w:r w:rsidR="00125DA3" w:rsidRPr="001378E7">
        <w:rPr>
          <w:lang w:val="en-US"/>
        </w:rPr>
        <w:t xml:space="preserve"> </w:t>
      </w:r>
      <w:r w:rsidR="00D6687B" w:rsidRPr="001378E7">
        <w:rPr>
          <w:lang w:val="en-US"/>
        </w:rPr>
        <w:t>and reindeer</w:t>
      </w:r>
      <w:r w:rsidR="00795E3C" w:rsidRPr="001378E7">
        <w:rPr>
          <w:lang w:val="en-US"/>
        </w:rPr>
        <w:t xml:space="preserve"> (</w:t>
      </w:r>
      <w:r w:rsidR="00D6687B" w:rsidRPr="001378E7">
        <w:rPr>
          <w:lang w:val="en-US"/>
        </w:rPr>
        <w:t>2000</w:t>
      </w:r>
      <w:r w:rsidR="00795E3C" w:rsidRPr="001378E7">
        <w:rPr>
          <w:lang w:val="en-US"/>
        </w:rPr>
        <w:t>-</w:t>
      </w:r>
      <w:r w:rsidR="00D6687B" w:rsidRPr="001378E7">
        <w:rPr>
          <w:lang w:val="en-US"/>
        </w:rPr>
        <w:t>201</w:t>
      </w:r>
      <w:r w:rsidR="00125DA3" w:rsidRPr="001378E7">
        <w:rPr>
          <w:lang w:val="en-US"/>
        </w:rPr>
        <w:t>9</w:t>
      </w:r>
      <w:r w:rsidR="00795E3C" w:rsidRPr="001378E7">
        <w:rPr>
          <w:lang w:val="en-US"/>
        </w:rPr>
        <w:t>)</w:t>
      </w:r>
      <w:r w:rsidR="00D6687B" w:rsidRPr="001378E7">
        <w:rPr>
          <w:lang w:val="en-US"/>
        </w:rPr>
        <w:t xml:space="preserve">. Rates of change in all data sets are calculated with AR models as described in the </w:t>
      </w:r>
      <w:r w:rsidR="00FC34DF">
        <w:rPr>
          <w:lang w:val="en-US"/>
        </w:rPr>
        <w:t xml:space="preserve">general methods </w:t>
      </w:r>
      <w:r w:rsidR="00D6687B" w:rsidRPr="001378E7">
        <w:rPr>
          <w:lang w:val="en-US"/>
        </w:rPr>
        <w:t xml:space="preserve">and are shown ±2SE. The most suitable model based on </w:t>
      </w:r>
      <w:r w:rsidR="00BE5FCE" w:rsidRPr="001378E7">
        <w:rPr>
          <w:lang w:val="en-US"/>
        </w:rPr>
        <w:t>AIC is indicated on each</w:t>
      </w:r>
      <w:r w:rsidR="003952E1" w:rsidRPr="001378E7">
        <w:rPr>
          <w:lang w:val="en-US"/>
        </w:rPr>
        <w:t xml:space="preserve"> </w:t>
      </w:r>
      <w:r w:rsidR="00795E3C" w:rsidRPr="001378E7">
        <w:rPr>
          <w:lang w:val="en-US"/>
        </w:rPr>
        <w:t>figure.</w:t>
      </w:r>
    </w:p>
    <w:p w14:paraId="1774841C" w14:textId="6ACE8E74" w:rsidR="00A41AAA" w:rsidRPr="005C3CBB" w:rsidRDefault="00A41AAA" w:rsidP="00E758D2">
      <w:pPr>
        <w:pStyle w:val="Heading3"/>
      </w:pPr>
      <w:r w:rsidRPr="005C3CBB">
        <w:t xml:space="preserve">Plots of indicator values </w:t>
      </w:r>
    </w:p>
    <w:p w14:paraId="73FF89C2" w14:textId="6D38455E" w:rsidR="00DB508E" w:rsidRPr="005C3CBB" w:rsidRDefault="001F409C" w:rsidP="006D7108">
      <w:pPr>
        <w:pStyle w:val="Caption"/>
        <w:rPr>
          <w:lang w:val="en-GB"/>
        </w:rPr>
      </w:pPr>
      <w:r w:rsidRPr="005C3CBB">
        <w:rPr>
          <w:lang w:val="en-GB"/>
        </w:rPr>
        <w:t xml:space="preserve"> </w:t>
      </w:r>
      <w:r w:rsidRPr="005C3CBB">
        <w:rPr>
          <w:noProof/>
          <w:lang w:val="en-GB"/>
        </w:rPr>
        <w:drawing>
          <wp:inline distT="0" distB="0" distL="0" distR="0" wp14:anchorId="3CD2B1C9" wp14:editId="48FAC519">
            <wp:extent cx="5943600" cy="39624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3962400"/>
                    </a:xfrm>
                    <a:prstGeom prst="rect">
                      <a:avLst/>
                    </a:prstGeom>
                  </pic:spPr>
                </pic:pic>
              </a:graphicData>
            </a:graphic>
          </wp:inline>
        </w:drawing>
      </w:r>
    </w:p>
    <w:p w14:paraId="4E2F7041" w14:textId="1428794E" w:rsidR="006D7108" w:rsidRDefault="00934F58" w:rsidP="00795E3C">
      <w:pPr>
        <w:pStyle w:val="figurogtabelltekst"/>
        <w:rPr>
          <w:sz w:val="21"/>
          <w:szCs w:val="21"/>
          <w:lang w:val="en-GB"/>
        </w:rPr>
      </w:pPr>
      <w:r w:rsidRPr="005175D0">
        <w:rPr>
          <w:b/>
          <w:bCs/>
          <w:sz w:val="21"/>
          <w:szCs w:val="21"/>
          <w:lang w:val="en-GB"/>
        </w:rPr>
        <w:lastRenderedPageBreak/>
        <w:t>Figure</w:t>
      </w:r>
      <w:r w:rsidR="006D7108" w:rsidRPr="005175D0">
        <w:rPr>
          <w:b/>
          <w:bCs/>
          <w:sz w:val="21"/>
          <w:szCs w:val="21"/>
          <w:lang w:val="en-GB"/>
        </w:rPr>
        <w:t xml:space="preserve"> A</w:t>
      </w:r>
      <w:r w:rsidR="00BC352D" w:rsidRPr="005175D0">
        <w:rPr>
          <w:b/>
          <w:bCs/>
          <w:sz w:val="21"/>
          <w:szCs w:val="21"/>
          <w:lang w:val="en-GB"/>
        </w:rPr>
        <w:t>.</w:t>
      </w:r>
      <w:r w:rsidR="00612662" w:rsidRPr="005175D0">
        <w:rPr>
          <w:b/>
          <w:bCs/>
          <w:sz w:val="21"/>
          <w:szCs w:val="21"/>
          <w:lang w:val="en-GB"/>
        </w:rPr>
        <w:t>3.1</w:t>
      </w:r>
      <w:r w:rsidR="00331008" w:rsidRPr="005175D0">
        <w:rPr>
          <w:b/>
          <w:bCs/>
          <w:sz w:val="21"/>
          <w:szCs w:val="21"/>
          <w:lang w:val="en-GB"/>
        </w:rPr>
        <w:t>.</w:t>
      </w:r>
      <w:r w:rsidR="006D7108" w:rsidRPr="005175D0">
        <w:rPr>
          <w:sz w:val="21"/>
          <w:szCs w:val="21"/>
          <w:lang w:val="en-GB"/>
        </w:rPr>
        <w:t xml:space="preserve"> Log-ratio </w:t>
      </w:r>
      <w:r w:rsidR="0099620C" w:rsidRPr="005175D0">
        <w:rPr>
          <w:sz w:val="21"/>
          <w:szCs w:val="21"/>
          <w:lang w:val="en-GB"/>
        </w:rPr>
        <w:t>for</w:t>
      </w:r>
      <w:r w:rsidR="0018445A" w:rsidRPr="005175D0">
        <w:rPr>
          <w:sz w:val="21"/>
          <w:szCs w:val="21"/>
          <w:lang w:val="en-GB"/>
        </w:rPr>
        <w:t xml:space="preserve"> maxim</w:t>
      </w:r>
      <w:r w:rsidR="005A2249" w:rsidRPr="005175D0">
        <w:rPr>
          <w:sz w:val="21"/>
          <w:szCs w:val="21"/>
          <w:lang w:val="en-GB"/>
        </w:rPr>
        <w:t>um vegetation</w:t>
      </w:r>
      <w:r w:rsidR="0018445A" w:rsidRPr="005175D0">
        <w:rPr>
          <w:sz w:val="21"/>
          <w:szCs w:val="21"/>
          <w:lang w:val="en-GB"/>
        </w:rPr>
        <w:t xml:space="preserve"> produ</w:t>
      </w:r>
      <w:r w:rsidR="0099620C" w:rsidRPr="005175D0">
        <w:rPr>
          <w:sz w:val="21"/>
          <w:szCs w:val="21"/>
          <w:lang w:val="en-GB"/>
        </w:rPr>
        <w:t>c</w:t>
      </w:r>
      <w:r w:rsidR="0018445A" w:rsidRPr="005175D0">
        <w:rPr>
          <w:sz w:val="21"/>
          <w:szCs w:val="21"/>
          <w:lang w:val="en-GB"/>
        </w:rPr>
        <w:t xml:space="preserve">tivity and </w:t>
      </w:r>
      <w:r w:rsidR="004D7E4A" w:rsidRPr="005175D0">
        <w:rPr>
          <w:sz w:val="21"/>
          <w:szCs w:val="21"/>
          <w:lang w:val="en-GB"/>
        </w:rPr>
        <w:t>S</w:t>
      </w:r>
      <w:r w:rsidR="0018445A" w:rsidRPr="005175D0">
        <w:rPr>
          <w:sz w:val="21"/>
          <w:szCs w:val="21"/>
          <w:lang w:val="en-GB"/>
        </w:rPr>
        <w:t>valbard reindeer</w:t>
      </w:r>
      <w:r w:rsidR="005A2249" w:rsidRPr="005175D0">
        <w:rPr>
          <w:sz w:val="21"/>
          <w:szCs w:val="21"/>
          <w:lang w:val="en-GB"/>
        </w:rPr>
        <w:t xml:space="preserve"> abundance</w:t>
      </w:r>
      <w:r w:rsidR="004D7E4A" w:rsidRPr="005175D0">
        <w:rPr>
          <w:sz w:val="21"/>
          <w:szCs w:val="21"/>
          <w:lang w:val="en-GB"/>
        </w:rPr>
        <w:t xml:space="preserve"> in </w:t>
      </w:r>
      <w:proofErr w:type="spellStart"/>
      <w:r w:rsidR="004D7E4A" w:rsidRPr="005175D0">
        <w:rPr>
          <w:sz w:val="21"/>
          <w:szCs w:val="21"/>
          <w:lang w:val="en-GB"/>
        </w:rPr>
        <w:t>Adventdalen</w:t>
      </w:r>
      <w:proofErr w:type="spellEnd"/>
      <w:r w:rsidR="004D7E4A" w:rsidRPr="005175D0">
        <w:rPr>
          <w:sz w:val="21"/>
          <w:szCs w:val="21"/>
          <w:lang w:val="en-GB"/>
        </w:rPr>
        <w:t xml:space="preserve"> (Ad) and </w:t>
      </w:r>
      <w:proofErr w:type="spellStart"/>
      <w:r w:rsidR="004D7E4A" w:rsidRPr="005175D0">
        <w:rPr>
          <w:sz w:val="21"/>
          <w:szCs w:val="21"/>
          <w:lang w:val="en-GB"/>
        </w:rPr>
        <w:t>Brøggerhalvøya</w:t>
      </w:r>
      <w:proofErr w:type="spellEnd"/>
      <w:r w:rsidR="004D7E4A" w:rsidRPr="005175D0">
        <w:rPr>
          <w:sz w:val="21"/>
          <w:szCs w:val="21"/>
          <w:lang w:val="en-GB"/>
        </w:rPr>
        <w:t xml:space="preserve"> (Br)</w:t>
      </w:r>
      <w:r w:rsidR="000C3655" w:rsidRPr="000C3655">
        <w:rPr>
          <w:sz w:val="21"/>
          <w:szCs w:val="21"/>
          <w:lang w:val="en-GB"/>
        </w:rPr>
        <w:t xml:space="preserve"> from 2000-2019</w:t>
      </w:r>
      <w:r w:rsidR="004D7E4A" w:rsidRPr="005175D0">
        <w:rPr>
          <w:sz w:val="21"/>
          <w:szCs w:val="21"/>
          <w:lang w:val="en-GB"/>
        </w:rPr>
        <w:t xml:space="preserve">. </w:t>
      </w:r>
      <w:r w:rsidR="000C3655" w:rsidRPr="005175D0">
        <w:rPr>
          <w:rFonts w:cs="Arial"/>
          <w:sz w:val="21"/>
          <w:szCs w:val="21"/>
          <w:lang w:val="en-US"/>
        </w:rPr>
        <w:t>Rates of change are shown with ±2SE (shaded area</w:t>
      </w:r>
      <w:r w:rsidR="000C3655" w:rsidRPr="000C3655">
        <w:rPr>
          <w:sz w:val="21"/>
          <w:szCs w:val="21"/>
          <w:lang w:val="en-GB"/>
        </w:rPr>
        <w:t>)</w:t>
      </w:r>
    </w:p>
    <w:p w14:paraId="0EE48F15" w14:textId="77777777" w:rsidR="000C3655" w:rsidRPr="005B5FF6" w:rsidRDefault="000C3655" w:rsidP="005175D0">
      <w:pPr>
        <w:rPr>
          <w:lang w:val="en-GB"/>
        </w:rPr>
      </w:pPr>
    </w:p>
    <w:p w14:paraId="6BFCE569" w14:textId="3D4EC445" w:rsidR="00A41AAA" w:rsidRPr="005C3CBB" w:rsidRDefault="008537F9" w:rsidP="00F10D8A">
      <w:pPr>
        <w:pStyle w:val="Heading3"/>
      </w:pPr>
      <w:r w:rsidRPr="005C3CBB">
        <w:t>Background data and supplementary analysis</w:t>
      </w:r>
    </w:p>
    <w:p w14:paraId="015EB4F4" w14:textId="3C70051B" w:rsidR="00CD3054" w:rsidRPr="005C3CBB" w:rsidRDefault="00CD3054" w:rsidP="00B85BCE">
      <w:pPr>
        <w:pStyle w:val="Caption"/>
        <w:rPr>
          <w:lang w:val="en-GB"/>
        </w:rPr>
      </w:pPr>
    </w:p>
    <w:p w14:paraId="5F8C6B59" w14:textId="60CAE4F8" w:rsidR="005C38AB" w:rsidRPr="005C3CBB" w:rsidRDefault="00662DF4" w:rsidP="00B85BCE">
      <w:pPr>
        <w:pStyle w:val="Caption"/>
        <w:rPr>
          <w:lang w:val="en-GB"/>
        </w:rPr>
      </w:pPr>
      <w:r>
        <w:rPr>
          <w:noProof/>
        </w:rPr>
        <w:drawing>
          <wp:inline distT="0" distB="0" distL="0" distR="0" wp14:anchorId="2189B49A" wp14:editId="756AB908">
            <wp:extent cx="5943600" cy="39624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14:paraId="15E141B4" w14:textId="0D08C32F" w:rsidR="00B85BCE" w:rsidRPr="005175D0" w:rsidRDefault="00934F58" w:rsidP="00331008">
      <w:pPr>
        <w:pStyle w:val="figurogtabelltekst"/>
        <w:rPr>
          <w:color w:val="FF0000"/>
          <w:sz w:val="21"/>
          <w:szCs w:val="21"/>
          <w:lang w:val="en-GB"/>
        </w:rPr>
      </w:pPr>
      <w:r w:rsidRPr="005175D0">
        <w:rPr>
          <w:b/>
          <w:bCs/>
          <w:sz w:val="21"/>
          <w:szCs w:val="21"/>
          <w:lang w:val="en-GB"/>
        </w:rPr>
        <w:t>Figure</w:t>
      </w:r>
      <w:r w:rsidR="00B85BCE" w:rsidRPr="005175D0">
        <w:rPr>
          <w:b/>
          <w:bCs/>
          <w:sz w:val="21"/>
          <w:szCs w:val="21"/>
          <w:lang w:val="en-GB"/>
        </w:rPr>
        <w:t xml:space="preserve"> A</w:t>
      </w:r>
      <w:r w:rsidR="000C3655" w:rsidRPr="005175D0">
        <w:rPr>
          <w:b/>
          <w:bCs/>
          <w:sz w:val="21"/>
          <w:szCs w:val="21"/>
          <w:lang w:val="en-GB"/>
        </w:rPr>
        <w:t>.</w:t>
      </w:r>
      <w:r w:rsidR="00612662" w:rsidRPr="005175D0">
        <w:rPr>
          <w:b/>
          <w:bCs/>
          <w:sz w:val="21"/>
          <w:szCs w:val="21"/>
          <w:lang w:val="en-GB"/>
        </w:rPr>
        <w:t>3</w:t>
      </w:r>
      <w:r w:rsidR="00B85BCE" w:rsidRPr="005175D0">
        <w:rPr>
          <w:b/>
          <w:bCs/>
          <w:sz w:val="21"/>
          <w:szCs w:val="21"/>
          <w:lang w:val="en-GB"/>
        </w:rPr>
        <w:t>.2</w:t>
      </w:r>
      <w:r w:rsidR="00331008" w:rsidRPr="005175D0">
        <w:rPr>
          <w:sz w:val="21"/>
          <w:szCs w:val="21"/>
          <w:lang w:val="en-GB"/>
        </w:rPr>
        <w:t>.</w:t>
      </w:r>
      <w:r w:rsidR="005A2249" w:rsidRPr="005175D0">
        <w:rPr>
          <w:sz w:val="21"/>
          <w:szCs w:val="21"/>
          <w:lang w:val="en-GB"/>
        </w:rPr>
        <w:t xml:space="preserve"> Mean maximum vegetation productivity</w:t>
      </w:r>
      <w:r w:rsidR="00B85BCE" w:rsidRPr="005175D0">
        <w:rPr>
          <w:sz w:val="21"/>
          <w:szCs w:val="21"/>
          <w:lang w:val="en-GB"/>
        </w:rPr>
        <w:t xml:space="preserve"> for </w:t>
      </w:r>
      <w:proofErr w:type="spellStart"/>
      <w:r w:rsidR="00B85BCE" w:rsidRPr="005175D0">
        <w:rPr>
          <w:sz w:val="21"/>
          <w:szCs w:val="21"/>
          <w:lang w:val="en-GB"/>
        </w:rPr>
        <w:t>Adventdalen</w:t>
      </w:r>
      <w:proofErr w:type="spellEnd"/>
      <w:r w:rsidR="00B85BCE" w:rsidRPr="005175D0">
        <w:rPr>
          <w:sz w:val="21"/>
          <w:szCs w:val="21"/>
          <w:lang w:val="en-GB"/>
        </w:rPr>
        <w:t xml:space="preserve"> </w:t>
      </w:r>
      <w:r w:rsidR="005A2249" w:rsidRPr="005175D0">
        <w:rPr>
          <w:sz w:val="21"/>
          <w:szCs w:val="21"/>
          <w:lang w:val="en-GB"/>
        </w:rPr>
        <w:t>and</w:t>
      </w:r>
      <w:r w:rsidR="00B85BCE" w:rsidRPr="005175D0">
        <w:rPr>
          <w:sz w:val="21"/>
          <w:szCs w:val="21"/>
          <w:lang w:val="en-GB"/>
        </w:rPr>
        <w:t xml:space="preserve"> </w:t>
      </w:r>
      <w:proofErr w:type="spellStart"/>
      <w:r w:rsidR="00B85BCE" w:rsidRPr="005175D0">
        <w:rPr>
          <w:sz w:val="21"/>
          <w:szCs w:val="21"/>
          <w:lang w:val="en-GB"/>
        </w:rPr>
        <w:t>Brøggerhalvøya</w:t>
      </w:r>
      <w:proofErr w:type="spellEnd"/>
      <w:r w:rsidR="00B85BCE" w:rsidRPr="005175D0">
        <w:rPr>
          <w:sz w:val="21"/>
          <w:szCs w:val="21"/>
          <w:lang w:val="en-GB"/>
        </w:rPr>
        <w:t xml:space="preserve"> </w:t>
      </w:r>
      <w:r w:rsidR="005A2249" w:rsidRPr="005175D0">
        <w:rPr>
          <w:sz w:val="21"/>
          <w:szCs w:val="21"/>
          <w:lang w:val="en-GB"/>
        </w:rPr>
        <w:t>in the years</w:t>
      </w:r>
      <w:r w:rsidR="00B85BCE" w:rsidRPr="005175D0">
        <w:rPr>
          <w:sz w:val="21"/>
          <w:szCs w:val="21"/>
          <w:lang w:val="en-GB"/>
        </w:rPr>
        <w:t xml:space="preserve"> 2000-201</w:t>
      </w:r>
      <w:r w:rsidR="005A2249" w:rsidRPr="005175D0">
        <w:rPr>
          <w:sz w:val="21"/>
          <w:szCs w:val="21"/>
          <w:lang w:val="en-GB"/>
        </w:rPr>
        <w:t>9</w:t>
      </w:r>
      <w:r w:rsidR="009F37FF">
        <w:rPr>
          <w:sz w:val="21"/>
          <w:szCs w:val="21"/>
          <w:lang w:val="en-GB"/>
        </w:rPr>
        <w:t xml:space="preserve"> </w:t>
      </w:r>
      <w:r w:rsidR="009F37FF" w:rsidRPr="00A87674">
        <w:rPr>
          <w:sz w:val="21"/>
          <w:szCs w:val="21"/>
          <w:lang w:val="en-GB"/>
        </w:rPr>
        <w:t>with 95</w:t>
      </w:r>
      <w:r w:rsidR="009F37FF">
        <w:rPr>
          <w:sz w:val="21"/>
          <w:szCs w:val="21"/>
          <w:lang w:val="en-GB"/>
        </w:rPr>
        <w:t xml:space="preserve"> </w:t>
      </w:r>
      <w:r w:rsidR="009F37FF" w:rsidRPr="00A87674">
        <w:rPr>
          <w:sz w:val="21"/>
          <w:szCs w:val="21"/>
          <w:lang w:val="en-GB"/>
        </w:rPr>
        <w:t>% confidence intervals</w:t>
      </w:r>
      <w:r w:rsidR="009F37FF" w:rsidRPr="00104713">
        <w:rPr>
          <w:sz w:val="21"/>
          <w:szCs w:val="21"/>
          <w:lang w:val="en-US"/>
        </w:rPr>
        <w:t xml:space="preserve"> (dark grey)</w:t>
      </w:r>
      <w:r w:rsidR="00B85BCE" w:rsidRPr="005175D0">
        <w:rPr>
          <w:sz w:val="21"/>
          <w:szCs w:val="21"/>
          <w:lang w:val="en-GB"/>
        </w:rPr>
        <w:t>.</w:t>
      </w:r>
      <w:r w:rsidR="005A2249" w:rsidRPr="005175D0">
        <w:rPr>
          <w:sz w:val="21"/>
          <w:szCs w:val="21"/>
          <w:lang w:val="en-GB"/>
        </w:rPr>
        <w:t xml:space="preserve"> The study areas cover all </w:t>
      </w:r>
      <w:r w:rsidR="00442ECB" w:rsidRPr="005175D0">
        <w:rPr>
          <w:sz w:val="21"/>
          <w:szCs w:val="21"/>
          <w:lang w:val="en-GB"/>
        </w:rPr>
        <w:t>land below</w:t>
      </w:r>
      <w:r w:rsidR="00B85BCE" w:rsidRPr="005175D0">
        <w:rPr>
          <w:sz w:val="21"/>
          <w:szCs w:val="21"/>
          <w:lang w:val="en-GB"/>
        </w:rPr>
        <w:t xml:space="preserve"> 250 </w:t>
      </w:r>
      <w:proofErr w:type="spellStart"/>
      <w:r w:rsidR="00442ECB" w:rsidRPr="005175D0">
        <w:rPr>
          <w:sz w:val="21"/>
          <w:szCs w:val="21"/>
          <w:lang w:val="en-GB"/>
        </w:rPr>
        <w:t>m.a.s.l</w:t>
      </w:r>
      <w:proofErr w:type="spellEnd"/>
      <w:r w:rsidR="00442ECB" w:rsidRPr="005175D0">
        <w:rPr>
          <w:sz w:val="21"/>
          <w:szCs w:val="21"/>
          <w:lang w:val="en-GB"/>
        </w:rPr>
        <w:t>.</w:t>
      </w:r>
      <w:r w:rsidR="00B85BCE" w:rsidRPr="005175D0">
        <w:rPr>
          <w:sz w:val="21"/>
          <w:szCs w:val="21"/>
          <w:lang w:val="en-GB"/>
        </w:rPr>
        <w:t xml:space="preserve"> (</w:t>
      </w:r>
      <w:proofErr w:type="spellStart"/>
      <w:r w:rsidR="00B85BCE" w:rsidRPr="005175D0">
        <w:rPr>
          <w:sz w:val="21"/>
          <w:szCs w:val="21"/>
          <w:lang w:val="en-GB"/>
        </w:rPr>
        <w:t>Adventdalen</w:t>
      </w:r>
      <w:proofErr w:type="spellEnd"/>
      <w:r w:rsidR="00B85BCE" w:rsidRPr="005175D0">
        <w:rPr>
          <w:sz w:val="21"/>
          <w:szCs w:val="21"/>
          <w:lang w:val="en-GB"/>
        </w:rPr>
        <w:t xml:space="preserve"> </w:t>
      </w:r>
      <w:proofErr w:type="spellStart"/>
      <w:r w:rsidR="00B85BCE" w:rsidRPr="005175D0">
        <w:rPr>
          <w:sz w:val="21"/>
          <w:szCs w:val="21"/>
          <w:lang w:val="en-GB"/>
        </w:rPr>
        <w:t>og</w:t>
      </w:r>
      <w:proofErr w:type="spellEnd"/>
      <w:r w:rsidR="00B85BCE" w:rsidRPr="005175D0">
        <w:rPr>
          <w:sz w:val="21"/>
          <w:szCs w:val="21"/>
          <w:lang w:val="en-GB"/>
        </w:rPr>
        <w:t xml:space="preserve"> </w:t>
      </w:r>
      <w:proofErr w:type="spellStart"/>
      <w:r w:rsidR="00B85BCE" w:rsidRPr="005175D0">
        <w:rPr>
          <w:sz w:val="21"/>
          <w:szCs w:val="21"/>
          <w:lang w:val="en-GB"/>
        </w:rPr>
        <w:t>Nordenski</w:t>
      </w:r>
      <w:r w:rsidR="00181CAE" w:rsidRPr="005175D0">
        <w:rPr>
          <w:sz w:val="21"/>
          <w:szCs w:val="21"/>
          <w:lang w:val="en-GB"/>
        </w:rPr>
        <w:t>ö</w:t>
      </w:r>
      <w:r w:rsidR="00B85BCE" w:rsidRPr="005175D0">
        <w:rPr>
          <w:sz w:val="21"/>
          <w:szCs w:val="21"/>
          <w:lang w:val="en-GB"/>
        </w:rPr>
        <w:t>ld</w:t>
      </w:r>
      <w:proofErr w:type="spellEnd"/>
      <w:r w:rsidR="00181CAE" w:rsidRPr="005175D0">
        <w:rPr>
          <w:sz w:val="21"/>
          <w:szCs w:val="21"/>
          <w:lang w:val="en-GB"/>
        </w:rPr>
        <w:t xml:space="preserve"> L</w:t>
      </w:r>
      <w:r w:rsidR="00B85BCE" w:rsidRPr="005175D0">
        <w:rPr>
          <w:sz w:val="21"/>
          <w:szCs w:val="21"/>
          <w:lang w:val="en-GB"/>
        </w:rPr>
        <w:t xml:space="preserve">and) </w:t>
      </w:r>
      <w:r w:rsidR="00442ECB" w:rsidRPr="005175D0">
        <w:rPr>
          <w:sz w:val="21"/>
          <w:szCs w:val="21"/>
          <w:lang w:val="en-GB"/>
        </w:rPr>
        <w:t>and</w:t>
      </w:r>
      <w:r w:rsidR="00B85BCE" w:rsidRPr="005175D0">
        <w:rPr>
          <w:sz w:val="21"/>
          <w:szCs w:val="21"/>
          <w:lang w:val="en-GB"/>
        </w:rPr>
        <w:t xml:space="preserve"> 200 </w:t>
      </w:r>
      <w:proofErr w:type="spellStart"/>
      <w:r w:rsidR="00442ECB" w:rsidRPr="005175D0">
        <w:rPr>
          <w:sz w:val="21"/>
          <w:szCs w:val="21"/>
          <w:lang w:val="en-GB"/>
        </w:rPr>
        <w:t>m.a.s.l</w:t>
      </w:r>
      <w:proofErr w:type="spellEnd"/>
      <w:r w:rsidR="00B85BCE" w:rsidRPr="005175D0">
        <w:rPr>
          <w:sz w:val="21"/>
          <w:szCs w:val="21"/>
          <w:lang w:val="en-GB"/>
        </w:rPr>
        <w:t xml:space="preserve"> (</w:t>
      </w:r>
      <w:proofErr w:type="spellStart"/>
      <w:r w:rsidR="00B85BCE" w:rsidRPr="005175D0">
        <w:rPr>
          <w:sz w:val="21"/>
          <w:szCs w:val="21"/>
          <w:lang w:val="en-GB"/>
        </w:rPr>
        <w:t>Brøgger</w:t>
      </w:r>
      <w:r w:rsidR="002F07AC" w:rsidRPr="005175D0">
        <w:rPr>
          <w:sz w:val="21"/>
          <w:szCs w:val="21"/>
          <w:lang w:val="en-GB"/>
        </w:rPr>
        <w:t>halvøya</w:t>
      </w:r>
      <w:proofErr w:type="spellEnd"/>
      <w:r w:rsidR="00B85BCE" w:rsidRPr="005175D0">
        <w:rPr>
          <w:sz w:val="21"/>
          <w:szCs w:val="21"/>
          <w:lang w:val="en-GB"/>
        </w:rPr>
        <w:t xml:space="preserve">). </w:t>
      </w:r>
      <w:r w:rsidR="00442ECB" w:rsidRPr="005175D0">
        <w:rPr>
          <w:sz w:val="21"/>
          <w:szCs w:val="21"/>
          <w:lang w:val="en-GB"/>
        </w:rPr>
        <w:t>Rates of change are shown with</w:t>
      </w:r>
      <w:r w:rsidR="00B85BCE" w:rsidRPr="005175D0">
        <w:rPr>
          <w:sz w:val="21"/>
          <w:szCs w:val="21"/>
          <w:lang w:val="en-GB"/>
        </w:rPr>
        <w:t xml:space="preserve"> </w:t>
      </w:r>
      <w:r w:rsidR="00B85BCE" w:rsidRPr="005175D0">
        <w:rPr>
          <w:rFonts w:cstheme="minorHAnsi"/>
          <w:sz w:val="21"/>
          <w:szCs w:val="21"/>
          <w:lang w:val="en-GB"/>
        </w:rPr>
        <w:t>±</w:t>
      </w:r>
      <w:r w:rsidR="00B85BCE" w:rsidRPr="005175D0">
        <w:rPr>
          <w:sz w:val="21"/>
          <w:szCs w:val="21"/>
          <w:lang w:val="en-GB"/>
        </w:rPr>
        <w:t>2SE</w:t>
      </w:r>
      <w:r w:rsidR="004A3147" w:rsidRPr="005175D0">
        <w:rPr>
          <w:sz w:val="21"/>
          <w:szCs w:val="21"/>
          <w:lang w:val="en-GB"/>
        </w:rPr>
        <w:t xml:space="preserve"> (shaded area)</w:t>
      </w:r>
      <w:r w:rsidR="00B85BCE" w:rsidRPr="005175D0">
        <w:rPr>
          <w:sz w:val="21"/>
          <w:szCs w:val="21"/>
          <w:lang w:val="en-GB"/>
        </w:rPr>
        <w:t>.</w:t>
      </w:r>
    </w:p>
    <w:tbl>
      <w:tblPr>
        <w:tblStyle w:val="GridTable1Light"/>
        <w:tblW w:w="8505" w:type="dxa"/>
        <w:tblLook w:val="04A0" w:firstRow="1" w:lastRow="0" w:firstColumn="1" w:lastColumn="0" w:noHBand="0" w:noVBand="1"/>
      </w:tblPr>
      <w:tblGrid>
        <w:gridCol w:w="8505"/>
      </w:tblGrid>
      <w:tr w:rsidR="00155E10" w:rsidRPr="005C3CBB" w14:paraId="38419C01" w14:textId="77777777" w:rsidTr="003A5AA1">
        <w:trPr>
          <w:cnfStyle w:val="100000000000" w:firstRow="1" w:lastRow="0" w:firstColumn="0" w:lastColumn="0" w:oddVBand="0" w:evenVBand="0" w:oddHBand="0" w:evenHBand="0" w:firstRowFirstColumn="0" w:firstRowLastColumn="0" w:lastRowFirstColumn="0" w:lastRowLastColumn="0"/>
          <w:trHeight w:val="4253"/>
        </w:trPr>
        <w:sdt>
          <w:sdtPr>
            <w:rPr>
              <w:noProof/>
            </w:rPr>
            <w:id w:val="-1649510988"/>
            <w:picture/>
          </w:sdtPr>
          <w:sdtEndPr/>
          <w:sdtContent>
            <w:tc>
              <w:tcPr>
                <w:cnfStyle w:val="001000000000" w:firstRow="0" w:lastRow="0" w:firstColumn="1" w:lastColumn="0" w:oddVBand="0" w:evenVBand="0" w:oddHBand="0" w:evenHBand="0" w:firstRowFirstColumn="0" w:firstRowLastColumn="0" w:lastRowFirstColumn="0" w:lastRowLastColumn="0"/>
                <w:tcW w:w="9062" w:type="dxa"/>
                <w:tcBorders>
                  <w:top w:val="nil"/>
                  <w:left w:val="nil"/>
                  <w:bottom w:val="nil"/>
                  <w:right w:val="nil"/>
                </w:tcBorders>
              </w:tcPr>
              <w:p w14:paraId="65EC6092" w14:textId="3A341805" w:rsidR="00155E10" w:rsidRPr="005C3CBB" w:rsidRDefault="0023544D" w:rsidP="004865B6">
                <w:pPr>
                  <w:keepNext/>
                  <w:rPr>
                    <w:lang w:val="en-GB"/>
                  </w:rPr>
                </w:pPr>
                <w:r>
                  <w:rPr>
                    <w:noProof/>
                  </w:rPr>
                  <w:drawing>
                    <wp:inline distT="0" distB="0" distL="0" distR="0" wp14:anchorId="3A9CC3F3" wp14:editId="09805671">
                      <wp:extent cx="5154930" cy="6873240"/>
                      <wp:effectExtent l="0" t="0" r="7620" b="381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154930" cy="6873240"/>
                              </a:xfrm>
                              <a:prstGeom prst="rect">
                                <a:avLst/>
                              </a:prstGeom>
                              <a:noFill/>
                              <a:ln>
                                <a:noFill/>
                              </a:ln>
                            </pic:spPr>
                          </pic:pic>
                        </a:graphicData>
                      </a:graphic>
                    </wp:inline>
                  </w:drawing>
                </w:r>
              </w:p>
            </w:tc>
          </w:sdtContent>
        </w:sdt>
      </w:tr>
    </w:tbl>
    <w:p w14:paraId="6D9F5DE0" w14:textId="34B89FA6" w:rsidR="00B85BCE" w:rsidRPr="005175D0" w:rsidRDefault="00934F58" w:rsidP="00331008">
      <w:pPr>
        <w:pStyle w:val="figurogtabelltekst"/>
        <w:rPr>
          <w:color w:val="FF0000"/>
          <w:sz w:val="21"/>
          <w:szCs w:val="21"/>
          <w:lang w:val="en-GB"/>
        </w:rPr>
      </w:pPr>
      <w:r w:rsidRPr="005175D0">
        <w:rPr>
          <w:b/>
          <w:bCs/>
          <w:sz w:val="21"/>
          <w:szCs w:val="21"/>
          <w:lang w:val="en-GB"/>
        </w:rPr>
        <w:t>Figure</w:t>
      </w:r>
      <w:r w:rsidR="00155E10" w:rsidRPr="005175D0">
        <w:rPr>
          <w:b/>
          <w:bCs/>
          <w:sz w:val="21"/>
          <w:szCs w:val="21"/>
          <w:lang w:val="en-GB"/>
        </w:rPr>
        <w:t xml:space="preserve"> A</w:t>
      </w:r>
      <w:r w:rsidR="00A853F0" w:rsidRPr="005175D0">
        <w:rPr>
          <w:b/>
          <w:bCs/>
          <w:sz w:val="21"/>
          <w:szCs w:val="21"/>
          <w:lang w:val="en-GB"/>
        </w:rPr>
        <w:t>.</w:t>
      </w:r>
      <w:r w:rsidR="00612662" w:rsidRPr="005175D0">
        <w:rPr>
          <w:b/>
          <w:bCs/>
          <w:noProof/>
          <w:sz w:val="21"/>
          <w:szCs w:val="21"/>
          <w:lang w:val="en-GB"/>
        </w:rPr>
        <w:t>3</w:t>
      </w:r>
      <w:r w:rsidR="00155E10" w:rsidRPr="005175D0">
        <w:rPr>
          <w:b/>
          <w:bCs/>
          <w:sz w:val="21"/>
          <w:szCs w:val="21"/>
          <w:lang w:val="en-GB"/>
        </w:rPr>
        <w:t>.</w:t>
      </w:r>
      <w:r w:rsidR="00155E10" w:rsidRPr="005175D0">
        <w:rPr>
          <w:b/>
          <w:bCs/>
          <w:noProof/>
          <w:sz w:val="21"/>
          <w:szCs w:val="21"/>
          <w:lang w:val="en-GB"/>
        </w:rPr>
        <w:t>3</w:t>
      </w:r>
      <w:r w:rsidR="00331008" w:rsidRPr="005175D0">
        <w:rPr>
          <w:b/>
          <w:bCs/>
          <w:sz w:val="21"/>
          <w:szCs w:val="21"/>
          <w:lang w:val="en-GB"/>
        </w:rPr>
        <w:t>.</w:t>
      </w:r>
      <w:r w:rsidR="00155E10" w:rsidRPr="005175D0">
        <w:rPr>
          <w:sz w:val="21"/>
          <w:szCs w:val="21"/>
          <w:lang w:val="en-GB"/>
        </w:rPr>
        <w:t xml:space="preserve"> </w:t>
      </w:r>
      <w:r w:rsidR="00714C23" w:rsidRPr="005175D0">
        <w:rPr>
          <w:sz w:val="21"/>
          <w:szCs w:val="21"/>
          <w:lang w:val="en-GB"/>
        </w:rPr>
        <w:t>Abundance of Svalbard</w:t>
      </w:r>
      <w:r w:rsidR="001C4CCB" w:rsidRPr="005175D0">
        <w:rPr>
          <w:sz w:val="21"/>
          <w:szCs w:val="21"/>
          <w:lang w:val="en-GB"/>
        </w:rPr>
        <w:t xml:space="preserve"> </w:t>
      </w:r>
      <w:r w:rsidR="00714C23" w:rsidRPr="005175D0">
        <w:rPr>
          <w:sz w:val="21"/>
          <w:szCs w:val="21"/>
          <w:lang w:val="en-GB"/>
        </w:rPr>
        <w:t>reindeer in</w:t>
      </w:r>
      <w:r w:rsidR="00155E10" w:rsidRPr="005175D0">
        <w:rPr>
          <w:sz w:val="21"/>
          <w:szCs w:val="21"/>
          <w:lang w:val="en-GB"/>
        </w:rPr>
        <w:t xml:space="preserve"> </w:t>
      </w:r>
      <w:proofErr w:type="spellStart"/>
      <w:r w:rsidR="00155E10" w:rsidRPr="005175D0">
        <w:rPr>
          <w:sz w:val="21"/>
          <w:szCs w:val="21"/>
          <w:lang w:val="en-GB"/>
        </w:rPr>
        <w:t>Adventdalen</w:t>
      </w:r>
      <w:proofErr w:type="spellEnd"/>
      <w:r w:rsidR="00294F93">
        <w:rPr>
          <w:sz w:val="21"/>
          <w:szCs w:val="21"/>
          <w:lang w:val="en-GB"/>
        </w:rPr>
        <w:t xml:space="preserve">, </w:t>
      </w:r>
      <w:proofErr w:type="spellStart"/>
      <w:r w:rsidR="00294F93">
        <w:rPr>
          <w:sz w:val="21"/>
          <w:szCs w:val="21"/>
          <w:lang w:val="en-GB"/>
        </w:rPr>
        <w:t>Reindalen</w:t>
      </w:r>
      <w:proofErr w:type="spellEnd"/>
      <w:r w:rsidR="00FD3FC3" w:rsidRPr="005175D0">
        <w:rPr>
          <w:sz w:val="21"/>
          <w:szCs w:val="21"/>
          <w:lang w:val="en-GB"/>
        </w:rPr>
        <w:t xml:space="preserve"> </w:t>
      </w:r>
      <w:r w:rsidR="00714C23" w:rsidRPr="005175D0">
        <w:rPr>
          <w:sz w:val="21"/>
          <w:szCs w:val="21"/>
          <w:lang w:val="en-GB"/>
        </w:rPr>
        <w:t>and</w:t>
      </w:r>
      <w:r w:rsidR="00155E10" w:rsidRPr="005175D0">
        <w:rPr>
          <w:sz w:val="21"/>
          <w:szCs w:val="21"/>
          <w:lang w:val="en-GB"/>
        </w:rPr>
        <w:t xml:space="preserve"> </w:t>
      </w:r>
      <w:proofErr w:type="spellStart"/>
      <w:r w:rsidR="00155E10" w:rsidRPr="005175D0">
        <w:rPr>
          <w:sz w:val="21"/>
          <w:szCs w:val="21"/>
          <w:lang w:val="en-GB"/>
        </w:rPr>
        <w:t>Brøggerhalvøya</w:t>
      </w:r>
      <w:proofErr w:type="spellEnd"/>
      <w:r w:rsidR="0023544D">
        <w:rPr>
          <w:sz w:val="21"/>
          <w:szCs w:val="21"/>
          <w:lang w:val="en-GB"/>
        </w:rPr>
        <w:t xml:space="preserve"> from 2000-20</w:t>
      </w:r>
      <w:r w:rsidR="00AE6CFE">
        <w:rPr>
          <w:sz w:val="21"/>
          <w:szCs w:val="21"/>
          <w:lang w:val="en-GB"/>
        </w:rPr>
        <w:t>20</w:t>
      </w:r>
      <w:r w:rsidR="00155E10" w:rsidRPr="005175D0">
        <w:rPr>
          <w:sz w:val="21"/>
          <w:szCs w:val="21"/>
          <w:lang w:val="en-GB"/>
        </w:rPr>
        <w:t>.</w:t>
      </w:r>
      <w:r w:rsidR="00294F93">
        <w:rPr>
          <w:sz w:val="21"/>
          <w:szCs w:val="21"/>
          <w:lang w:val="en-GB"/>
        </w:rPr>
        <w:t xml:space="preserve"> </w:t>
      </w:r>
      <w:r w:rsidR="00294F93" w:rsidRPr="00A87674">
        <w:rPr>
          <w:sz w:val="21"/>
          <w:szCs w:val="21"/>
          <w:lang w:val="en-GB"/>
        </w:rPr>
        <w:t xml:space="preserve">Note that abundance data from </w:t>
      </w:r>
      <w:proofErr w:type="spellStart"/>
      <w:r w:rsidR="00294F93" w:rsidRPr="00A87674">
        <w:rPr>
          <w:sz w:val="21"/>
          <w:szCs w:val="21"/>
          <w:lang w:val="en-GB"/>
        </w:rPr>
        <w:t>Reindalen</w:t>
      </w:r>
      <w:proofErr w:type="spellEnd"/>
      <w:r w:rsidR="00294F93" w:rsidRPr="00A87674">
        <w:rPr>
          <w:sz w:val="21"/>
          <w:szCs w:val="21"/>
          <w:lang w:val="en-GB"/>
        </w:rPr>
        <w:t xml:space="preserve"> is based on a three-year average.</w:t>
      </w:r>
      <w:r w:rsidR="005175D0">
        <w:rPr>
          <w:sz w:val="21"/>
          <w:szCs w:val="21"/>
          <w:lang w:val="en-GB"/>
        </w:rPr>
        <w:t xml:space="preserve"> </w:t>
      </w:r>
      <w:bookmarkStart w:id="13" w:name="_Hlk63427007"/>
      <w:r w:rsidR="00AE6CFE">
        <w:rPr>
          <w:sz w:val="21"/>
          <w:szCs w:val="21"/>
          <w:lang w:val="en-GB"/>
        </w:rPr>
        <w:t xml:space="preserve">Rate </w:t>
      </w:r>
      <w:r w:rsidR="00714C23" w:rsidRPr="005175D0">
        <w:rPr>
          <w:sz w:val="21"/>
          <w:szCs w:val="21"/>
          <w:lang w:val="en-GB"/>
        </w:rPr>
        <w:t xml:space="preserve">of change </w:t>
      </w:r>
      <w:r w:rsidR="001C4CCB" w:rsidRPr="005175D0">
        <w:rPr>
          <w:sz w:val="21"/>
          <w:szCs w:val="21"/>
          <w:lang w:val="en-GB"/>
        </w:rPr>
        <w:t>are</w:t>
      </w:r>
      <w:r w:rsidR="00714C23" w:rsidRPr="005175D0">
        <w:rPr>
          <w:sz w:val="21"/>
          <w:szCs w:val="21"/>
          <w:lang w:val="en-GB"/>
        </w:rPr>
        <w:t xml:space="preserve"> shown with</w:t>
      </w:r>
      <w:r w:rsidR="00155E10" w:rsidRPr="005175D0">
        <w:rPr>
          <w:sz w:val="21"/>
          <w:szCs w:val="21"/>
          <w:lang w:val="en-GB"/>
        </w:rPr>
        <w:t xml:space="preserve"> </w:t>
      </w:r>
      <w:r w:rsidR="00155E10" w:rsidRPr="005175D0">
        <w:rPr>
          <w:rFonts w:cstheme="minorHAnsi"/>
          <w:sz w:val="21"/>
          <w:szCs w:val="21"/>
          <w:lang w:val="en-GB"/>
        </w:rPr>
        <w:t>±</w:t>
      </w:r>
      <w:r w:rsidR="00155E10" w:rsidRPr="005175D0">
        <w:rPr>
          <w:sz w:val="21"/>
          <w:szCs w:val="21"/>
          <w:lang w:val="en-GB"/>
        </w:rPr>
        <w:t>2SE</w:t>
      </w:r>
      <w:r w:rsidR="004A3147" w:rsidRPr="005175D0">
        <w:rPr>
          <w:sz w:val="21"/>
          <w:szCs w:val="21"/>
          <w:lang w:val="en-GB"/>
        </w:rPr>
        <w:t xml:space="preserve"> (shaded area)</w:t>
      </w:r>
      <w:r w:rsidR="00155E10" w:rsidRPr="005175D0">
        <w:rPr>
          <w:sz w:val="21"/>
          <w:szCs w:val="21"/>
          <w:lang w:val="en-GB"/>
        </w:rPr>
        <w:t>.</w:t>
      </w:r>
    </w:p>
    <w:bookmarkEnd w:id="13"/>
    <w:p w14:paraId="5FF9D2AC" w14:textId="3C9AC316" w:rsidR="00A41AAA" w:rsidRPr="005C3CBB" w:rsidRDefault="00A41AAA" w:rsidP="00F10D8A">
      <w:pPr>
        <w:pStyle w:val="Heading3"/>
      </w:pPr>
      <w:r w:rsidRPr="005C3CBB">
        <w:rPr>
          <w:rStyle w:val="normaltextrun"/>
        </w:rPr>
        <w:lastRenderedPageBreak/>
        <w:t>Recommendations for</w:t>
      </w:r>
      <w:r w:rsidR="00795E3C">
        <w:rPr>
          <w:rStyle w:val="normaltextrun"/>
        </w:rPr>
        <w:t xml:space="preserve"> </w:t>
      </w:r>
      <w:r w:rsidRPr="005C3CBB">
        <w:rPr>
          <w:rStyle w:val="normaltextrun"/>
        </w:rPr>
        <w:t>further development of the indicator</w:t>
      </w:r>
    </w:p>
    <w:p w14:paraId="1D215810" w14:textId="2C853AF1" w:rsidR="007F3D37" w:rsidRPr="005C3CBB" w:rsidRDefault="00DA05A3" w:rsidP="00331008">
      <w:pPr>
        <w:rPr>
          <w:rFonts w:asciiTheme="majorHAnsi" w:eastAsiaTheme="majorEastAsia" w:hAnsiTheme="majorHAnsi" w:cstheme="majorBidi"/>
          <w:color w:val="1F3763" w:themeColor="accent1" w:themeShade="7F"/>
          <w:szCs w:val="24"/>
          <w:lang w:val="en-GB"/>
        </w:rPr>
      </w:pPr>
      <w:r w:rsidRPr="005C3CBB">
        <w:rPr>
          <w:lang w:val="en-GB"/>
        </w:rPr>
        <w:t xml:space="preserve">Due to the lack of </w:t>
      </w:r>
      <w:r w:rsidR="00795E3C">
        <w:rPr>
          <w:lang w:val="en-GB"/>
        </w:rPr>
        <w:t xml:space="preserve">field </w:t>
      </w:r>
      <w:r w:rsidR="002A6B27" w:rsidRPr="005C3CBB">
        <w:rPr>
          <w:lang w:val="en-GB"/>
        </w:rPr>
        <w:t xml:space="preserve">data concerning </w:t>
      </w:r>
      <w:r w:rsidR="00F15B1D" w:rsidRPr="005C3CBB">
        <w:rPr>
          <w:lang w:val="en-GB"/>
        </w:rPr>
        <w:t>plant growth forms</w:t>
      </w:r>
      <w:r w:rsidR="002A6B27" w:rsidRPr="005C3CBB">
        <w:rPr>
          <w:lang w:val="en-GB"/>
        </w:rPr>
        <w:t>, th</w:t>
      </w:r>
      <w:r w:rsidR="0079681D" w:rsidRPr="005C3CBB">
        <w:rPr>
          <w:lang w:val="en-GB"/>
        </w:rPr>
        <w:t xml:space="preserve">is indicator will continue to use satellite-based estimates of plant productivity. This is not an </w:t>
      </w:r>
      <w:r w:rsidR="00795E3C">
        <w:rPr>
          <w:lang w:val="en-GB"/>
        </w:rPr>
        <w:t xml:space="preserve">ideal </w:t>
      </w:r>
      <w:r w:rsidR="0079681D" w:rsidRPr="005C3CBB">
        <w:rPr>
          <w:lang w:val="en-GB"/>
        </w:rPr>
        <w:t xml:space="preserve">basis for assessment of changes in </w:t>
      </w:r>
      <w:r w:rsidR="00795E3C">
        <w:rPr>
          <w:lang w:val="en-GB"/>
        </w:rPr>
        <w:t xml:space="preserve">plant </w:t>
      </w:r>
      <w:r w:rsidR="0079681D" w:rsidRPr="005C3CBB">
        <w:rPr>
          <w:lang w:val="en-GB"/>
        </w:rPr>
        <w:t xml:space="preserve">biomass conditions. </w:t>
      </w:r>
      <w:r w:rsidR="00795E3C">
        <w:rPr>
          <w:lang w:val="en-GB"/>
        </w:rPr>
        <w:t xml:space="preserve">We </w:t>
      </w:r>
      <w:r w:rsidR="00A83D03">
        <w:rPr>
          <w:lang w:val="en-GB"/>
        </w:rPr>
        <w:t xml:space="preserve">therefore </w:t>
      </w:r>
      <w:r w:rsidR="00795E3C">
        <w:rPr>
          <w:lang w:val="en-GB"/>
        </w:rPr>
        <w:t>recommend</w:t>
      </w:r>
      <w:r w:rsidR="0079681D" w:rsidRPr="005C3CBB">
        <w:rPr>
          <w:lang w:val="en-GB"/>
        </w:rPr>
        <w:t xml:space="preserve"> </w:t>
      </w:r>
      <w:r w:rsidR="00392E9B">
        <w:rPr>
          <w:lang w:val="en-GB"/>
        </w:rPr>
        <w:t>development of</w:t>
      </w:r>
      <w:r w:rsidR="00A83D03">
        <w:rPr>
          <w:lang w:val="en-GB"/>
        </w:rPr>
        <w:t xml:space="preserve"> </w:t>
      </w:r>
      <w:r w:rsidR="0079681D" w:rsidRPr="005C3CBB">
        <w:rPr>
          <w:lang w:val="en-GB"/>
        </w:rPr>
        <w:t xml:space="preserve">a </w:t>
      </w:r>
      <w:r w:rsidR="00DE4698" w:rsidRPr="005C3CBB">
        <w:rPr>
          <w:lang w:val="en-GB"/>
        </w:rPr>
        <w:t>field</w:t>
      </w:r>
      <w:r w:rsidR="0079681D" w:rsidRPr="005C3CBB">
        <w:rPr>
          <w:lang w:val="en-GB"/>
        </w:rPr>
        <w:t>-based indicator of plant biomass/</w:t>
      </w:r>
      <w:r w:rsidR="00F15B1D" w:rsidRPr="005C3CBB">
        <w:rPr>
          <w:lang w:val="en-GB"/>
        </w:rPr>
        <w:t>plant growth forms</w:t>
      </w:r>
      <w:r w:rsidR="0079681D" w:rsidRPr="005C3CBB">
        <w:rPr>
          <w:lang w:val="en-GB"/>
        </w:rPr>
        <w:t xml:space="preserve"> and let this provide the underlying data for the indicators of biomass relationships between plants and herbivores. </w:t>
      </w:r>
      <w:r w:rsidR="00EF3A37">
        <w:rPr>
          <w:lang w:val="en-GB"/>
        </w:rPr>
        <w:t>For</w:t>
      </w:r>
      <w:r w:rsidR="00EF3A37" w:rsidRPr="005C3CBB">
        <w:rPr>
          <w:lang w:val="en-GB"/>
        </w:rPr>
        <w:t xml:space="preserve"> </w:t>
      </w:r>
      <w:r w:rsidR="0079681D" w:rsidRPr="005C3CBB">
        <w:rPr>
          <w:lang w:val="en-GB"/>
        </w:rPr>
        <w:t xml:space="preserve">Svalbard reindeer, there is a need to refine the indicator towards greater geographic representativity. The Governor of Svalbard conducts annual reindeer censuses </w:t>
      </w:r>
      <w:r w:rsidR="006E0E25" w:rsidRPr="005C3CBB">
        <w:rPr>
          <w:lang w:val="en-GB"/>
        </w:rPr>
        <w:t xml:space="preserve">from helicopter </w:t>
      </w:r>
      <w:r w:rsidR="0079681D" w:rsidRPr="005C3CBB">
        <w:rPr>
          <w:lang w:val="en-GB"/>
        </w:rPr>
        <w:t>in several regions</w:t>
      </w:r>
      <w:r w:rsidR="00B17DCD" w:rsidRPr="005C3CBB">
        <w:rPr>
          <w:lang w:val="en-GB"/>
        </w:rPr>
        <w:t xml:space="preserve">; these data </w:t>
      </w:r>
      <w:r w:rsidR="0079681D" w:rsidRPr="005C3CBB">
        <w:rPr>
          <w:lang w:val="en-GB"/>
        </w:rPr>
        <w:t xml:space="preserve">could potentially </w:t>
      </w:r>
      <w:r w:rsidR="00B17DCD" w:rsidRPr="005C3CBB">
        <w:rPr>
          <w:lang w:val="en-GB"/>
        </w:rPr>
        <w:t>be included to strengthen the spatial representativity of the indicator</w:t>
      </w:r>
      <w:r w:rsidR="009151BE">
        <w:rPr>
          <w:lang w:val="en-GB"/>
        </w:rPr>
        <w:t>, but methods and data collection need quality assurance before use</w:t>
      </w:r>
      <w:r w:rsidR="00A83D03">
        <w:rPr>
          <w:lang w:val="en-GB"/>
        </w:rPr>
        <w:t xml:space="preserve">. </w:t>
      </w:r>
      <w:r w:rsidR="00B17DCD" w:rsidRPr="005C3CBB">
        <w:rPr>
          <w:lang w:val="en-GB"/>
        </w:rPr>
        <w:t>However, questions have been raised concerning whether the method employed is sufficiently reliable to allow data comparison over time, and this issue must be assessed before the data can be considered for inclusion.</w:t>
      </w:r>
      <w:r w:rsidR="003A5AA1">
        <w:rPr>
          <w:lang w:val="en-GB"/>
        </w:rPr>
        <w:t xml:space="preserve"> </w:t>
      </w:r>
      <w:r w:rsidR="007F3D37" w:rsidRPr="005C3CBB">
        <w:rPr>
          <w:lang w:val="en-GB"/>
        </w:rPr>
        <w:br w:type="page"/>
      </w:r>
    </w:p>
    <w:p w14:paraId="0ECA0C56" w14:textId="2F4196E9" w:rsidR="00C41D7F" w:rsidRPr="005C3CBB" w:rsidRDefault="00C41D7F" w:rsidP="008D5311">
      <w:pPr>
        <w:pStyle w:val="Heading2"/>
      </w:pPr>
      <w:bookmarkStart w:id="14" w:name="_Hlk54267545"/>
      <w:bookmarkStart w:id="15" w:name="_Toc64282331"/>
      <w:r w:rsidRPr="005C3CBB">
        <w:lastRenderedPageBreak/>
        <w:t xml:space="preserve">Indicator: </w:t>
      </w:r>
      <w:r w:rsidR="00957FC8">
        <w:t>Maximum vegetation productivity</w:t>
      </w:r>
      <w:r w:rsidRPr="005C3CBB">
        <w:t xml:space="preserve"> v</w:t>
      </w:r>
      <w:r w:rsidR="00A41AAA" w:rsidRPr="005C3CBB">
        <w:t>ersu</w:t>
      </w:r>
      <w:r w:rsidRPr="005C3CBB">
        <w:t xml:space="preserve">s </w:t>
      </w:r>
      <w:r w:rsidR="00A41AAA" w:rsidRPr="005C3CBB">
        <w:t>g</w:t>
      </w:r>
      <w:r w:rsidRPr="005C3CBB">
        <w:t>eese</w:t>
      </w:r>
      <w:bookmarkEnd w:id="15"/>
    </w:p>
    <w:p w14:paraId="1BFE480C" w14:textId="56B7161A" w:rsidR="00A41AAA" w:rsidRDefault="00934F58" w:rsidP="00E30556">
      <w:pPr>
        <w:pStyle w:val="Subtitle"/>
        <w:rPr>
          <w:lang w:val="en-GB"/>
        </w:rPr>
      </w:pPr>
      <w:r w:rsidRPr="005C3CBB">
        <w:rPr>
          <w:rStyle w:val="normaltextrun"/>
          <w:lang w:val="en-GB"/>
        </w:rPr>
        <w:t>Ecosystem characteristic</w:t>
      </w:r>
      <w:r w:rsidR="00957B65" w:rsidRPr="005C3CBB">
        <w:rPr>
          <w:rStyle w:val="normaltextrun"/>
          <w:lang w:val="en-GB"/>
        </w:rPr>
        <w:t>:</w:t>
      </w:r>
      <w:r w:rsidR="00AB04C6">
        <w:rPr>
          <w:rStyle w:val="normaltextrun"/>
          <w:lang w:val="en-GB"/>
        </w:rPr>
        <w:t xml:space="preserve"> </w:t>
      </w:r>
      <w:r w:rsidR="00AB04C6" w:rsidRPr="00AB04C6">
        <w:rPr>
          <w:rStyle w:val="normaltextrun"/>
          <w:lang w:val="en-GB"/>
        </w:rPr>
        <w:t>Biomass distribution among trophic levels</w:t>
      </w:r>
    </w:p>
    <w:p w14:paraId="051EB434" w14:textId="233C2F90" w:rsidR="00A41AAA" w:rsidRPr="005C3CBB" w:rsidRDefault="00A41AAA" w:rsidP="00F10D8A">
      <w:pPr>
        <w:pStyle w:val="Heading3"/>
      </w:pPr>
      <w:r w:rsidRPr="005C3CBB">
        <w:t xml:space="preserve">Supplementary </w:t>
      </w:r>
      <w:r w:rsidR="005E5DFB" w:rsidRPr="005C3CBB">
        <w:t>metadata</w:t>
      </w:r>
    </w:p>
    <w:p w14:paraId="56F9614E" w14:textId="0B60D4C7" w:rsidR="007F3D37" w:rsidRPr="005C3CBB" w:rsidRDefault="007F3D37" w:rsidP="00E30556">
      <w:pPr>
        <w:rPr>
          <w:lang w:val="en-GB"/>
        </w:rPr>
      </w:pPr>
      <w:r w:rsidRPr="005C3CBB">
        <w:rPr>
          <w:lang w:val="en-GB"/>
        </w:rPr>
        <w:t>Not relevant.</w:t>
      </w:r>
    </w:p>
    <w:p w14:paraId="05F3D914" w14:textId="1CCF9BAE" w:rsidR="00A41AAA" w:rsidRPr="005C3CBB" w:rsidRDefault="00A41AAA" w:rsidP="00F10D8A">
      <w:pPr>
        <w:pStyle w:val="Heading3"/>
        <w:rPr>
          <w:rStyle w:val="normaltextrun"/>
        </w:rPr>
      </w:pPr>
      <w:r w:rsidRPr="005C3CBB">
        <w:rPr>
          <w:rStyle w:val="normaltextrun"/>
        </w:rPr>
        <w:t>Supplementary methods</w:t>
      </w:r>
    </w:p>
    <w:p w14:paraId="63941D54" w14:textId="643718F9" w:rsidR="007F3D37" w:rsidRPr="005C3CBB" w:rsidRDefault="00DA05A3" w:rsidP="00E30556">
      <w:pPr>
        <w:rPr>
          <w:lang w:val="en-GB"/>
        </w:rPr>
      </w:pPr>
      <w:r w:rsidRPr="005C3CBB">
        <w:rPr>
          <w:lang w:val="en-GB"/>
        </w:rPr>
        <w:t xml:space="preserve">Due to the lack of </w:t>
      </w:r>
      <w:r w:rsidR="007F3D37" w:rsidRPr="005C3CBB">
        <w:rPr>
          <w:lang w:val="en-GB"/>
        </w:rPr>
        <w:t>data collected in the field concerning plant growth forms in High</w:t>
      </w:r>
      <w:r w:rsidR="00DC1794">
        <w:rPr>
          <w:lang w:val="en-GB"/>
        </w:rPr>
        <w:t xml:space="preserve"> </w:t>
      </w:r>
      <w:r w:rsidR="007F3D37" w:rsidRPr="005C3CBB">
        <w:rPr>
          <w:lang w:val="en-GB"/>
        </w:rPr>
        <w:t xml:space="preserve">Arctic tundra, this indicator uses the same satellite-based estimates of plant productivity as the </w:t>
      </w:r>
      <w:r w:rsidR="007F3D37" w:rsidRPr="005C3CBB">
        <w:rPr>
          <w:i/>
          <w:lang w:val="en-GB"/>
        </w:rPr>
        <w:t xml:space="preserve">Maximum </w:t>
      </w:r>
      <w:r w:rsidR="00D90678" w:rsidRPr="005C3CBB">
        <w:rPr>
          <w:i/>
          <w:lang w:val="en-GB"/>
        </w:rPr>
        <w:t>v</w:t>
      </w:r>
      <w:r w:rsidR="007F3D37" w:rsidRPr="005C3CBB">
        <w:rPr>
          <w:i/>
          <w:lang w:val="en-GB"/>
        </w:rPr>
        <w:t xml:space="preserve">egetation </w:t>
      </w:r>
      <w:r w:rsidR="00D90678" w:rsidRPr="005C3CBB">
        <w:rPr>
          <w:i/>
          <w:lang w:val="en-GB"/>
        </w:rPr>
        <w:t>p</w:t>
      </w:r>
      <w:r w:rsidR="007F3D37" w:rsidRPr="005C3CBB">
        <w:rPr>
          <w:i/>
          <w:lang w:val="en-GB"/>
        </w:rPr>
        <w:t xml:space="preserve">roductivity </w:t>
      </w:r>
      <w:r w:rsidR="007F3D37" w:rsidRPr="005C3CBB">
        <w:rPr>
          <w:lang w:val="en-GB"/>
        </w:rPr>
        <w:t xml:space="preserve">indicator as a proxy for plant biomass. </w:t>
      </w:r>
      <w:bookmarkStart w:id="16" w:name="_Hlk54955567"/>
      <w:r w:rsidR="007F3D37" w:rsidRPr="005C3CBB">
        <w:rPr>
          <w:lang w:val="en-GB"/>
        </w:rPr>
        <w:t xml:space="preserve">The barnacle goose and </w:t>
      </w:r>
      <w:r w:rsidR="00A87674">
        <w:rPr>
          <w:lang w:val="en-GB"/>
        </w:rPr>
        <w:t>pink footed</w:t>
      </w:r>
      <w:r w:rsidR="007F3D37" w:rsidRPr="005C3CBB">
        <w:rPr>
          <w:lang w:val="en-GB"/>
        </w:rPr>
        <w:t xml:space="preserve"> goose</w:t>
      </w:r>
      <w:r w:rsidR="003952E1">
        <w:rPr>
          <w:lang w:val="en-GB"/>
        </w:rPr>
        <w:t xml:space="preserve"> are widely distributed </w:t>
      </w:r>
      <w:r w:rsidR="007F3D37" w:rsidRPr="005C3CBB">
        <w:rPr>
          <w:lang w:val="en-GB"/>
        </w:rPr>
        <w:t>on the west coast of Svalbard (</w:t>
      </w:r>
      <w:hyperlink r:id="rId25" w:history="1">
        <w:r w:rsidR="007F3D37" w:rsidRPr="005C3CBB">
          <w:rPr>
            <w:rStyle w:val="Hyperlink"/>
            <w:lang w:val="en-GB"/>
          </w:rPr>
          <w:t>https://goosemap.nina.no/Kart-og-data/Kart</w:t>
        </w:r>
      </w:hyperlink>
      <w:r w:rsidR="007F3D37" w:rsidRPr="005C3CBB">
        <w:rPr>
          <w:lang w:val="en-GB"/>
        </w:rPr>
        <w:t xml:space="preserve">), </w:t>
      </w:r>
      <w:r w:rsidR="00B139BA">
        <w:rPr>
          <w:lang w:val="en-GB"/>
        </w:rPr>
        <w:t>and although some of the breeding colonies are well studied</w:t>
      </w:r>
      <w:r w:rsidR="004576E3">
        <w:rPr>
          <w:lang w:val="en-GB"/>
        </w:rPr>
        <w:t xml:space="preserve"> </w:t>
      </w:r>
      <w:r w:rsidR="004576E3">
        <w:rPr>
          <w:lang w:val="en-GB"/>
        </w:rPr>
        <w:fldChar w:fldCharType="begin"/>
      </w:r>
      <w:r w:rsidR="000654A8">
        <w:rPr>
          <w:lang w:val="en-GB"/>
        </w:rPr>
        <w:instrText xml:space="preserve"> ADDIN EN.CITE &lt;EndNote&gt;&lt;Cite&gt;&lt;Author&gt;Black&lt;/Author&gt;&lt;Year&gt;2007&lt;/Year&gt;&lt;RecNum&gt;155&lt;/RecNum&gt;&lt;DisplayText&gt;(Black et al. 2007)&lt;/DisplayText&gt;&lt;record&gt;&lt;rec-number&gt;155&lt;/rec-number&gt;&lt;foreign-keys&gt;&lt;key app="EN" db-id="rx0xtsraqpzer9efez45t9xpz0xtsxxtexxz" timestamp="1604062269"&gt;155&lt;/key&gt;&lt;/foreign-keys&gt;&lt;ref-type name="Journal Article"&gt;17&lt;/ref-type&gt;&lt;contributors&gt;&lt;authors&gt;&lt;author&gt;Black, J. M.&lt;/author&gt;&lt;author&gt;Prop, J.&lt;/author&gt;&lt;author&gt;Larsson, K.&lt;/author&gt;&lt;/authors&gt;&lt;/contributors&gt;&lt;titles&gt;&lt;title&gt;Wild goose dilemmas&lt;/title&gt;&lt;secondary-title&gt;BRANTA PRESS, Groningen&lt;/secondary-title&gt;&lt;/titles&gt;&lt;periodical&gt;&lt;full-title&gt;BRANTA PRESS, Groningen&lt;/full-title&gt;&lt;/periodical&gt;&lt;pages&gt; 254&lt;/pages&gt;&lt;dates&gt;&lt;year&gt;2007&lt;/year&gt;&lt;/dates&gt;&lt;urls&gt;&lt;/urls&gt;&lt;/record&gt;&lt;/Cite&gt;&lt;/EndNote&gt;</w:instrText>
      </w:r>
      <w:r w:rsidR="004576E3">
        <w:rPr>
          <w:lang w:val="en-GB"/>
        </w:rPr>
        <w:fldChar w:fldCharType="separate"/>
      </w:r>
      <w:r w:rsidR="004576E3">
        <w:rPr>
          <w:noProof/>
          <w:lang w:val="en-GB"/>
        </w:rPr>
        <w:t>(Black et al. 2007)</w:t>
      </w:r>
      <w:r w:rsidR="004576E3">
        <w:rPr>
          <w:lang w:val="en-GB"/>
        </w:rPr>
        <w:fldChar w:fldCharType="end"/>
      </w:r>
      <w:r w:rsidR="00B139BA">
        <w:rPr>
          <w:lang w:val="en-GB"/>
        </w:rPr>
        <w:t>, relatively little is known about the detailed spatial</w:t>
      </w:r>
      <w:r w:rsidR="004E1BB0">
        <w:rPr>
          <w:lang w:val="en-GB"/>
        </w:rPr>
        <w:t xml:space="preserve"> distribution</w:t>
      </w:r>
      <w:r w:rsidR="00B139BA">
        <w:rPr>
          <w:lang w:val="en-GB"/>
        </w:rPr>
        <w:t xml:space="preserve">. </w:t>
      </w:r>
      <w:bookmarkEnd w:id="16"/>
      <w:r w:rsidR="00B139BA">
        <w:rPr>
          <w:lang w:val="en-GB"/>
        </w:rPr>
        <w:t xml:space="preserve">For </w:t>
      </w:r>
      <w:r w:rsidR="007F3D37" w:rsidRPr="005C3CBB">
        <w:rPr>
          <w:lang w:val="en-GB"/>
        </w:rPr>
        <w:t>plant productivity</w:t>
      </w:r>
      <w:r w:rsidR="00B139BA">
        <w:rPr>
          <w:lang w:val="en-GB"/>
        </w:rPr>
        <w:t>, we have therefore chosen to use</w:t>
      </w:r>
      <w:r w:rsidR="007F3D37" w:rsidRPr="005C3CBB">
        <w:rPr>
          <w:lang w:val="en-GB"/>
        </w:rPr>
        <w:t xml:space="preserve"> the average for </w:t>
      </w:r>
      <w:proofErr w:type="gramStart"/>
      <w:r w:rsidR="007F3D37" w:rsidRPr="005C3CBB">
        <w:rPr>
          <w:lang w:val="en-GB"/>
        </w:rPr>
        <w:t>all of</w:t>
      </w:r>
      <w:proofErr w:type="gramEnd"/>
      <w:r w:rsidR="007F3D37" w:rsidRPr="005C3CBB">
        <w:rPr>
          <w:lang w:val="en-GB"/>
        </w:rPr>
        <w:t xml:space="preserve"> </w:t>
      </w:r>
      <w:proofErr w:type="spellStart"/>
      <w:r w:rsidR="007F3D37" w:rsidRPr="005C3CBB">
        <w:rPr>
          <w:lang w:val="en-GB"/>
        </w:rPr>
        <w:t>Nordenskiöld</w:t>
      </w:r>
      <w:proofErr w:type="spellEnd"/>
      <w:r w:rsidR="007F3D37" w:rsidRPr="005C3CBB">
        <w:rPr>
          <w:lang w:val="en-GB"/>
        </w:rPr>
        <w:t xml:space="preserve"> Land (Fig </w:t>
      </w:r>
      <w:r w:rsidR="00EB70F9">
        <w:rPr>
          <w:lang w:val="en-GB"/>
        </w:rPr>
        <w:t>A</w:t>
      </w:r>
      <w:r w:rsidR="009363EC" w:rsidRPr="00104713">
        <w:rPr>
          <w:lang w:val="en-US"/>
        </w:rPr>
        <w:t>.</w:t>
      </w:r>
      <w:r w:rsidR="007F3D37" w:rsidRPr="005C3CBB">
        <w:rPr>
          <w:lang w:val="en-GB"/>
        </w:rPr>
        <w:t xml:space="preserve">4.1). Only areas below 250 m </w:t>
      </w:r>
      <w:r w:rsidR="00777EDD" w:rsidRPr="005C3CBB">
        <w:rPr>
          <w:lang w:val="en-GB"/>
        </w:rPr>
        <w:t xml:space="preserve">elevation </w:t>
      </w:r>
      <w:r w:rsidR="007F3D37" w:rsidRPr="005C3CBB">
        <w:rPr>
          <w:lang w:val="en-GB"/>
        </w:rPr>
        <w:t>are included</w:t>
      </w:r>
      <w:r w:rsidR="00B139BA">
        <w:rPr>
          <w:lang w:val="en-GB"/>
        </w:rPr>
        <w:t xml:space="preserve"> since geese primarily forage below this level </w:t>
      </w:r>
      <w:r w:rsidR="00A83D03">
        <w:rPr>
          <w:lang w:val="en-GB"/>
        </w:rPr>
        <w:fldChar w:fldCharType="begin"/>
      </w:r>
      <w:r w:rsidR="00A83D03">
        <w:rPr>
          <w:lang w:val="en-GB"/>
        </w:rPr>
        <w:instrText xml:space="preserve"> ADDIN EN.CITE &lt;EndNote&gt;&lt;Cite&gt;&lt;Author&gt;Pedersen&lt;/Author&gt;&lt;Year&gt;2013&lt;/Year&gt;&lt;RecNum&gt;141&lt;/RecNum&gt;&lt;DisplayText&gt;(Pedersen et al. 2013)&lt;/DisplayText&gt;&lt;record&gt;&lt;rec-number&gt;141&lt;/rec-number&gt;&lt;foreign-keys&gt;&lt;key app="EN" db-id="rx0xtsraqpzer9efez45t9xpz0xtsxxtexxz" timestamp="1604056522"&gt;141&lt;/key&gt;&lt;/foreign-keys&gt;&lt;ref-type name="Journal Article"&gt;17&lt;/ref-type&gt;&lt;contributors&gt;&lt;authors&gt;&lt;author&gt;Pedersen, A. O.&lt;/author&gt;&lt;author&gt;Speed, J. D. M.&lt;/author&gt;&lt;author&gt;Tombre, I. M.&lt;/author&gt;&lt;/authors&gt;&lt;/contributors&gt;&lt;titles&gt;&lt;title&gt;Prevalence of pink-footed goose grubbing in the arctic tundra increases with population expansion&lt;/title&gt;&lt;secondary-title&gt;Polar Biology&lt;/secondary-title&gt;&lt;/titles&gt;&lt;periodical&gt;&lt;full-title&gt;Polar Biology&lt;/full-title&gt;&lt;/periodical&gt;&lt;pages&gt;1569-1575&lt;/pages&gt;&lt;volume&gt;36&lt;/volume&gt;&lt;number&gt;11&lt;/number&gt;&lt;dates&gt;&lt;year&gt;2013&lt;/year&gt;&lt;pub-dates&gt;&lt;date&gt;Nov&lt;/date&gt;&lt;/pub-dates&gt;&lt;/dates&gt;&lt;isbn&gt;0722-4060&lt;/isbn&gt;&lt;accession-num&gt;WOS:000326049100003&lt;/accession-num&gt;&lt;urls&gt;&lt;related-urls&gt;&lt;url&gt;&amp;lt;Go to ISI&amp;gt;://WOS:000326049100003&lt;/url&gt;&lt;/related-urls&gt;&lt;/urls&gt;&lt;electronic-resource-num&gt;10.1007/s00300-013-1374-9&lt;/electronic-resource-num&gt;&lt;/record&gt;&lt;/Cite&gt;&lt;/EndNote&gt;</w:instrText>
      </w:r>
      <w:r w:rsidR="00A83D03">
        <w:rPr>
          <w:lang w:val="en-GB"/>
        </w:rPr>
        <w:fldChar w:fldCharType="separate"/>
      </w:r>
      <w:r w:rsidR="00A83D03">
        <w:rPr>
          <w:noProof/>
          <w:lang w:val="en-GB"/>
        </w:rPr>
        <w:t>(Pedersen et al. 2013)</w:t>
      </w:r>
      <w:r w:rsidR="00A83D03">
        <w:rPr>
          <w:lang w:val="en-GB"/>
        </w:rPr>
        <w:fldChar w:fldCharType="end"/>
      </w:r>
      <w:r w:rsidR="0097496E">
        <w:rPr>
          <w:lang w:val="en-GB"/>
        </w:rPr>
        <w:t>.</w:t>
      </w:r>
      <w:r w:rsidR="007F3D37" w:rsidRPr="005C3CBB">
        <w:rPr>
          <w:lang w:val="en-GB"/>
        </w:rPr>
        <w:t xml:space="preserve"> Log-ratios between plant growth forms and geese are calculated as </w:t>
      </w:r>
      <w:proofErr w:type="gramStart"/>
      <w:r w:rsidR="007F3D37" w:rsidRPr="005C3CBB">
        <w:rPr>
          <w:lang w:val="en-GB"/>
        </w:rPr>
        <w:t>log(</w:t>
      </w:r>
      <w:proofErr w:type="gramEnd"/>
      <w:r w:rsidR="007F3D37" w:rsidRPr="005C3CBB">
        <w:rPr>
          <w:lang w:val="en-GB"/>
        </w:rPr>
        <w:t xml:space="preserve">average maximum vegetation productivity in </w:t>
      </w:r>
      <w:proofErr w:type="spellStart"/>
      <w:r w:rsidR="007F3D37" w:rsidRPr="005C3CBB">
        <w:rPr>
          <w:lang w:val="en-GB"/>
        </w:rPr>
        <w:t>Nordenskiöld</w:t>
      </w:r>
      <w:proofErr w:type="spellEnd"/>
      <w:r w:rsidR="007F3D37" w:rsidRPr="005C3CBB">
        <w:rPr>
          <w:lang w:val="en-GB"/>
        </w:rPr>
        <w:t xml:space="preserve"> Land/estimated number of geese from counts in overwintering areas). Ratios are calculated separately for plant growth forms vs</w:t>
      </w:r>
      <w:r w:rsidR="00B139BA">
        <w:rPr>
          <w:lang w:val="en-GB"/>
        </w:rPr>
        <w:t>.</w:t>
      </w:r>
      <w:r w:rsidR="007F3D37" w:rsidRPr="005C3CBB">
        <w:rPr>
          <w:lang w:val="en-GB"/>
        </w:rPr>
        <w:t xml:space="preserve"> </w:t>
      </w:r>
      <w:r w:rsidR="00A87674">
        <w:rPr>
          <w:lang w:val="en-GB"/>
        </w:rPr>
        <w:t>pink footed</w:t>
      </w:r>
      <w:r w:rsidR="007F3D37" w:rsidRPr="005C3CBB">
        <w:rPr>
          <w:lang w:val="en-GB"/>
        </w:rPr>
        <w:t xml:space="preserve"> goose and for plant growth forms vs barnacle goose. </w:t>
      </w:r>
      <w:r w:rsidR="00B139BA">
        <w:rPr>
          <w:lang w:val="en-GB"/>
        </w:rPr>
        <w:t xml:space="preserve">For these calculations we assume that an increase in the whole population of either barnacle or </w:t>
      </w:r>
      <w:r w:rsidR="00A87674">
        <w:rPr>
          <w:lang w:val="en-GB"/>
        </w:rPr>
        <w:t>pink footed</w:t>
      </w:r>
      <w:r w:rsidR="00B139BA">
        <w:rPr>
          <w:lang w:val="en-GB"/>
        </w:rPr>
        <w:t xml:space="preserve"> goose is reflected in the abundance of geese on </w:t>
      </w:r>
      <w:proofErr w:type="spellStart"/>
      <w:r w:rsidR="00B139BA">
        <w:rPr>
          <w:lang w:val="en-GB"/>
        </w:rPr>
        <w:t>Nordenskiöld</w:t>
      </w:r>
      <w:proofErr w:type="spellEnd"/>
      <w:r w:rsidR="00B139BA">
        <w:rPr>
          <w:lang w:val="en-GB"/>
        </w:rPr>
        <w:t xml:space="preserve"> Land. </w:t>
      </w:r>
      <w:r w:rsidR="007F3D37" w:rsidRPr="005C3CBB">
        <w:rPr>
          <w:lang w:val="en-GB"/>
        </w:rPr>
        <w:t xml:space="preserve">Rates of change in all data sets are calculated with AR models as described in the </w:t>
      </w:r>
      <w:r w:rsidR="00FC34DF">
        <w:rPr>
          <w:lang w:val="en-GB"/>
        </w:rPr>
        <w:t>general methods</w:t>
      </w:r>
      <w:r w:rsidR="007F3D37" w:rsidRPr="005C3CBB">
        <w:rPr>
          <w:lang w:val="en-GB"/>
        </w:rPr>
        <w:t xml:space="preserve"> and are shown ±2SE. The most suitable model based on </w:t>
      </w:r>
      <w:r w:rsidR="00BE5FCE" w:rsidRPr="005C3CBB">
        <w:rPr>
          <w:lang w:val="en-GB"/>
        </w:rPr>
        <w:t>AIC is indicated on each individual diagram.</w:t>
      </w:r>
      <w:r w:rsidR="007F3D37" w:rsidRPr="005C3CBB">
        <w:rPr>
          <w:lang w:val="en-GB"/>
        </w:rPr>
        <w:t xml:space="preserve"> </w:t>
      </w:r>
    </w:p>
    <w:p w14:paraId="76DB91DB" w14:textId="562B9ECF" w:rsidR="00A41AAA" w:rsidRPr="005C3CBB" w:rsidRDefault="00A41AAA" w:rsidP="00F10D8A">
      <w:pPr>
        <w:pStyle w:val="Heading3"/>
      </w:pPr>
      <w:r w:rsidRPr="005C3CBB">
        <w:t xml:space="preserve">Plots of indicator values </w:t>
      </w:r>
    </w:p>
    <w:tbl>
      <w:tblPr>
        <w:tblStyle w:val="TableGrid"/>
        <w:tblW w:w="85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730"/>
      </w:tblGrid>
      <w:tr w:rsidR="00665108" w:rsidRPr="005C3CBB" w14:paraId="2C2496AC" w14:textId="77777777" w:rsidTr="77656C34">
        <w:trPr>
          <w:trHeight w:val="2835"/>
        </w:trPr>
        <w:sdt>
          <w:sdtPr>
            <w:rPr>
              <w:noProof/>
              <w:lang w:val="en-GB"/>
            </w:rPr>
            <w:id w:val="-45303026"/>
            <w:picture/>
          </w:sdtPr>
          <w:sdtEndPr/>
          <w:sdtContent>
            <w:tc>
              <w:tcPr>
                <w:tcW w:w="9062" w:type="dxa"/>
              </w:tcPr>
              <w:p w14:paraId="6CAFB7A1" w14:textId="5F2537DA" w:rsidR="00665108" w:rsidRPr="005C3CBB" w:rsidRDefault="00416B8D" w:rsidP="004865B6">
                <w:pPr>
                  <w:spacing w:after="160"/>
                  <w:rPr>
                    <w:i/>
                    <w:sz w:val="18"/>
                    <w:szCs w:val="18"/>
                    <w:lang w:val="en-GB"/>
                  </w:rPr>
                </w:pPr>
                <w:r w:rsidRPr="005C3CBB">
                  <w:rPr>
                    <w:noProof/>
                    <w:lang w:val="en-GB"/>
                  </w:rPr>
                  <w:drawing>
                    <wp:inline distT="0" distB="0" distL="0" distR="0" wp14:anchorId="01B5BD97" wp14:editId="01E663D5">
                      <wp:extent cx="5537804" cy="2768902"/>
                      <wp:effectExtent l="0" t="0" r="635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a:stretch>
                                <a:fillRect/>
                              </a:stretch>
                            </pic:blipFill>
                            <pic:spPr bwMode="auto">
                              <a:xfrm>
                                <a:off x="0" y="0"/>
                                <a:ext cx="5537804" cy="2768902"/>
                              </a:xfrm>
                              <a:prstGeom prst="rect">
                                <a:avLst/>
                              </a:prstGeom>
                              <a:noFill/>
                              <a:ln>
                                <a:noFill/>
                              </a:ln>
                            </pic:spPr>
                          </pic:pic>
                        </a:graphicData>
                      </a:graphic>
                    </wp:inline>
                  </w:drawing>
                </w:r>
              </w:p>
            </w:tc>
          </w:sdtContent>
        </w:sdt>
      </w:tr>
    </w:tbl>
    <w:p w14:paraId="4C17EAF8" w14:textId="34C3558C" w:rsidR="003D6825" w:rsidRPr="005175D0" w:rsidRDefault="00934F58" w:rsidP="003D6825">
      <w:pPr>
        <w:pStyle w:val="figurogtabelltekst"/>
        <w:rPr>
          <w:sz w:val="21"/>
          <w:szCs w:val="21"/>
          <w:lang w:val="en-GB"/>
        </w:rPr>
      </w:pPr>
      <w:r w:rsidRPr="005175D0">
        <w:rPr>
          <w:b/>
          <w:bCs/>
          <w:sz w:val="21"/>
          <w:szCs w:val="21"/>
          <w:lang w:val="en-GB"/>
        </w:rPr>
        <w:t>Figure</w:t>
      </w:r>
      <w:r w:rsidR="00665108" w:rsidRPr="005175D0">
        <w:rPr>
          <w:b/>
          <w:bCs/>
          <w:sz w:val="21"/>
          <w:szCs w:val="21"/>
          <w:lang w:val="en-GB"/>
        </w:rPr>
        <w:t xml:space="preserve"> A</w:t>
      </w:r>
      <w:r w:rsidR="00D16A1B" w:rsidRPr="005175D0">
        <w:rPr>
          <w:b/>
          <w:bCs/>
          <w:sz w:val="21"/>
          <w:szCs w:val="21"/>
          <w:lang w:val="en-GB"/>
        </w:rPr>
        <w:t>.</w:t>
      </w:r>
      <w:r w:rsidR="00D612D7" w:rsidRPr="005175D0">
        <w:rPr>
          <w:b/>
          <w:bCs/>
          <w:sz w:val="21"/>
          <w:szCs w:val="21"/>
          <w:lang w:val="en-GB"/>
        </w:rPr>
        <w:t>4</w:t>
      </w:r>
      <w:r w:rsidR="00665108" w:rsidRPr="005175D0">
        <w:rPr>
          <w:b/>
          <w:bCs/>
          <w:sz w:val="21"/>
          <w:szCs w:val="21"/>
          <w:lang w:val="en-GB"/>
        </w:rPr>
        <w:t>.1</w:t>
      </w:r>
      <w:r w:rsidR="00331008" w:rsidRPr="005175D0">
        <w:rPr>
          <w:b/>
          <w:bCs/>
          <w:sz w:val="21"/>
          <w:szCs w:val="21"/>
          <w:lang w:val="en-GB"/>
        </w:rPr>
        <w:t>.</w:t>
      </w:r>
      <w:r w:rsidR="00665108" w:rsidRPr="005175D0">
        <w:rPr>
          <w:sz w:val="21"/>
          <w:szCs w:val="21"/>
          <w:lang w:val="en-GB"/>
        </w:rPr>
        <w:t xml:space="preserve"> </w:t>
      </w:r>
      <w:r w:rsidR="00DD436E" w:rsidRPr="005175D0">
        <w:rPr>
          <w:sz w:val="21"/>
          <w:szCs w:val="21"/>
          <w:lang w:val="en-GB"/>
        </w:rPr>
        <w:t xml:space="preserve">Log-ratio of </w:t>
      </w:r>
      <w:r w:rsidR="00CE0727" w:rsidRPr="005175D0">
        <w:rPr>
          <w:sz w:val="21"/>
          <w:szCs w:val="21"/>
          <w:lang w:val="en-GB"/>
        </w:rPr>
        <w:t xml:space="preserve">plant </w:t>
      </w:r>
      <w:r w:rsidR="00DD436E" w:rsidRPr="005175D0">
        <w:rPr>
          <w:sz w:val="21"/>
          <w:szCs w:val="21"/>
          <w:lang w:val="en-GB"/>
        </w:rPr>
        <w:t>productivity</w:t>
      </w:r>
      <w:r w:rsidR="00CE0727" w:rsidRPr="005175D0">
        <w:rPr>
          <w:sz w:val="21"/>
          <w:szCs w:val="21"/>
          <w:lang w:val="en-GB"/>
        </w:rPr>
        <w:t xml:space="preserve"> </w:t>
      </w:r>
      <w:r w:rsidR="00DD436E" w:rsidRPr="005175D0">
        <w:rPr>
          <w:sz w:val="21"/>
          <w:szCs w:val="21"/>
          <w:lang w:val="en-GB"/>
        </w:rPr>
        <w:t>and goose</w:t>
      </w:r>
      <w:r w:rsidR="00CE0727" w:rsidRPr="005175D0">
        <w:rPr>
          <w:sz w:val="21"/>
          <w:szCs w:val="21"/>
          <w:lang w:val="en-GB"/>
        </w:rPr>
        <w:t xml:space="preserve"> population numbers</w:t>
      </w:r>
      <w:r w:rsidR="00AB35E5" w:rsidRPr="005175D0">
        <w:rPr>
          <w:sz w:val="21"/>
          <w:szCs w:val="21"/>
          <w:lang w:val="en-GB"/>
        </w:rPr>
        <w:t xml:space="preserve"> in </w:t>
      </w:r>
      <w:proofErr w:type="spellStart"/>
      <w:r w:rsidR="00AB35E5" w:rsidRPr="005175D0">
        <w:rPr>
          <w:sz w:val="21"/>
          <w:szCs w:val="21"/>
          <w:lang w:val="en-GB"/>
        </w:rPr>
        <w:t>Nordenskiöld</w:t>
      </w:r>
      <w:proofErr w:type="spellEnd"/>
      <w:r w:rsidR="00AB35E5" w:rsidRPr="005175D0">
        <w:rPr>
          <w:sz w:val="21"/>
          <w:szCs w:val="21"/>
          <w:lang w:val="en-GB"/>
        </w:rPr>
        <w:t xml:space="preserve"> Land</w:t>
      </w:r>
      <w:r w:rsidR="00DD436E" w:rsidRPr="005175D0">
        <w:rPr>
          <w:sz w:val="21"/>
          <w:szCs w:val="21"/>
          <w:lang w:val="en-GB"/>
        </w:rPr>
        <w:t xml:space="preserve">. The figure shows the </w:t>
      </w:r>
      <w:r w:rsidR="00D16A1B">
        <w:rPr>
          <w:sz w:val="21"/>
          <w:szCs w:val="21"/>
          <w:lang w:val="en-GB"/>
        </w:rPr>
        <w:t>log-</w:t>
      </w:r>
      <w:r w:rsidR="00DD436E" w:rsidRPr="005175D0">
        <w:rPr>
          <w:sz w:val="21"/>
          <w:szCs w:val="21"/>
          <w:lang w:val="en-GB"/>
        </w:rPr>
        <w:t>ratio between</w:t>
      </w:r>
      <w:r w:rsidR="00AB35E5" w:rsidRPr="005175D0">
        <w:rPr>
          <w:sz w:val="21"/>
          <w:szCs w:val="21"/>
          <w:lang w:val="en-GB"/>
        </w:rPr>
        <w:t xml:space="preserve"> </w:t>
      </w:r>
      <w:r w:rsidR="002F07AC" w:rsidRPr="005175D0">
        <w:rPr>
          <w:sz w:val="21"/>
          <w:szCs w:val="21"/>
          <w:lang w:val="en-GB"/>
        </w:rPr>
        <w:t>average maximum EVI</w:t>
      </w:r>
      <w:r w:rsidR="00DD436E" w:rsidRPr="005175D0">
        <w:rPr>
          <w:sz w:val="21"/>
          <w:szCs w:val="21"/>
          <w:lang w:val="en-GB"/>
        </w:rPr>
        <w:t xml:space="preserve"> and</w:t>
      </w:r>
      <w:r w:rsidR="002F07AC" w:rsidRPr="005175D0">
        <w:rPr>
          <w:sz w:val="21"/>
          <w:szCs w:val="21"/>
          <w:lang w:val="en-GB"/>
        </w:rPr>
        <w:t xml:space="preserve"> total</w:t>
      </w:r>
      <w:r w:rsidR="00DD436E" w:rsidRPr="005175D0">
        <w:rPr>
          <w:sz w:val="21"/>
          <w:szCs w:val="21"/>
          <w:lang w:val="en-GB"/>
        </w:rPr>
        <w:t xml:space="preserve"> barnacle goose</w:t>
      </w:r>
      <w:r w:rsidR="002F07AC" w:rsidRPr="005175D0">
        <w:rPr>
          <w:sz w:val="21"/>
          <w:szCs w:val="21"/>
          <w:lang w:val="en-GB"/>
        </w:rPr>
        <w:t xml:space="preserve"> population</w:t>
      </w:r>
      <w:r w:rsidR="00DD436E" w:rsidRPr="005175D0">
        <w:rPr>
          <w:sz w:val="21"/>
          <w:szCs w:val="21"/>
          <w:lang w:val="en-GB"/>
        </w:rPr>
        <w:t xml:space="preserve"> (</w:t>
      </w:r>
      <w:r w:rsidR="00CE0727" w:rsidRPr="005175D0">
        <w:rPr>
          <w:sz w:val="21"/>
          <w:szCs w:val="21"/>
          <w:lang w:val="en-GB"/>
        </w:rPr>
        <w:t xml:space="preserve">solid </w:t>
      </w:r>
      <w:r w:rsidR="00FF33F0" w:rsidRPr="005175D0">
        <w:rPr>
          <w:sz w:val="21"/>
          <w:szCs w:val="21"/>
          <w:lang w:val="en-GB"/>
        </w:rPr>
        <w:t>line</w:t>
      </w:r>
      <w:r w:rsidR="00DD436E" w:rsidRPr="005175D0">
        <w:rPr>
          <w:sz w:val="21"/>
          <w:szCs w:val="21"/>
          <w:lang w:val="en-GB"/>
        </w:rPr>
        <w:t xml:space="preserve">) and between </w:t>
      </w:r>
      <w:r w:rsidR="002F07AC" w:rsidRPr="005175D0">
        <w:rPr>
          <w:sz w:val="21"/>
          <w:szCs w:val="21"/>
          <w:lang w:val="en-GB"/>
        </w:rPr>
        <w:t xml:space="preserve">average maximum EVI </w:t>
      </w:r>
      <w:r w:rsidR="00DD436E" w:rsidRPr="005175D0">
        <w:rPr>
          <w:sz w:val="21"/>
          <w:szCs w:val="21"/>
          <w:lang w:val="en-GB"/>
        </w:rPr>
        <w:t>and</w:t>
      </w:r>
      <w:r w:rsidR="002F07AC" w:rsidRPr="005175D0">
        <w:rPr>
          <w:sz w:val="21"/>
          <w:szCs w:val="21"/>
          <w:lang w:val="en-GB"/>
        </w:rPr>
        <w:t xml:space="preserve"> median</w:t>
      </w:r>
      <w:r w:rsidR="00AB35E5" w:rsidRPr="005175D0">
        <w:rPr>
          <w:sz w:val="21"/>
          <w:szCs w:val="21"/>
          <w:lang w:val="en-GB"/>
        </w:rPr>
        <w:t xml:space="preserve"> estimated population numbers for</w:t>
      </w:r>
      <w:r w:rsidR="00DD436E" w:rsidRPr="005175D0">
        <w:rPr>
          <w:sz w:val="21"/>
          <w:szCs w:val="21"/>
          <w:lang w:val="en-GB"/>
        </w:rPr>
        <w:t xml:space="preserve"> </w:t>
      </w:r>
      <w:r w:rsidR="00A87674">
        <w:rPr>
          <w:sz w:val="21"/>
          <w:szCs w:val="21"/>
          <w:lang w:val="en-GB"/>
        </w:rPr>
        <w:t>pink footed</w:t>
      </w:r>
      <w:r w:rsidR="00DD436E" w:rsidRPr="005175D0">
        <w:rPr>
          <w:sz w:val="21"/>
          <w:szCs w:val="21"/>
          <w:lang w:val="en-GB"/>
        </w:rPr>
        <w:t xml:space="preserve"> goose (</w:t>
      </w:r>
      <w:r w:rsidR="006C0E65" w:rsidRPr="005175D0">
        <w:rPr>
          <w:sz w:val="21"/>
          <w:szCs w:val="21"/>
          <w:lang w:val="en-GB"/>
        </w:rPr>
        <w:t>dash</w:t>
      </w:r>
      <w:r w:rsidR="00AB35E5" w:rsidRPr="005175D0">
        <w:rPr>
          <w:sz w:val="21"/>
          <w:szCs w:val="21"/>
          <w:lang w:val="en-GB"/>
        </w:rPr>
        <w:t>ed</w:t>
      </w:r>
      <w:r w:rsidR="00CE0727" w:rsidRPr="005175D0">
        <w:rPr>
          <w:sz w:val="21"/>
          <w:szCs w:val="21"/>
          <w:lang w:val="en-GB"/>
        </w:rPr>
        <w:t xml:space="preserve"> </w:t>
      </w:r>
      <w:r w:rsidR="00DD436E" w:rsidRPr="005175D0">
        <w:rPr>
          <w:sz w:val="21"/>
          <w:szCs w:val="21"/>
          <w:lang w:val="en-GB"/>
        </w:rPr>
        <w:t>line) estimated for the years</w:t>
      </w:r>
      <w:r w:rsidR="00CE0727" w:rsidRPr="005175D0">
        <w:rPr>
          <w:sz w:val="21"/>
          <w:szCs w:val="21"/>
          <w:lang w:val="en-GB"/>
        </w:rPr>
        <w:t xml:space="preserve"> </w:t>
      </w:r>
      <w:r w:rsidR="0097496E" w:rsidRPr="005175D0">
        <w:rPr>
          <w:sz w:val="21"/>
          <w:szCs w:val="21"/>
          <w:lang w:val="en-GB"/>
        </w:rPr>
        <w:fldChar w:fldCharType="begin"/>
      </w:r>
      <w:r w:rsidR="0097496E" w:rsidRPr="005175D0">
        <w:rPr>
          <w:sz w:val="21"/>
          <w:szCs w:val="21"/>
          <w:lang w:val="en-GB"/>
        </w:rPr>
        <w:instrText xml:space="preserve"> ADDIN EN.CITE &lt;EndNote&gt;&lt;Cite&gt;&lt;Author&gt;Johnson&lt;/Author&gt;&lt;Year&gt;2020&lt;/Year&gt;&lt;RecNum&gt;148&lt;/RecNum&gt;&lt;Prefix&gt;2000-2019`; &lt;/Prefix&gt;&lt;DisplayText&gt;(2000-2019; Johnson et al. 2020)&lt;/DisplayText&gt;&lt;record&gt;&lt;rec-number&gt;148&lt;/rec-number&gt;&lt;foreign-keys&gt;&lt;key app="EN" db-id="rx0xtsraqpzer9efez45t9xpz0xtsxxtexxz" timestamp="1604059880"&gt;148&lt;/key&gt;&lt;/foreign-keys&gt;&lt;ref-type name="Journal Article"&gt;17&lt;/ref-type&gt;&lt;contributors&gt;&lt;authors&gt;&lt;author&gt;Johnson, F. A.&lt;/author&gt;&lt;author&gt;Zimmerman, G. S.&lt;/author&gt;&lt;author&gt;Jensen, G. H.&lt;/author&gt;&lt;author&gt;Clausen, K. K.&lt;/author&gt;&lt;author&gt;Frederiksen, M.&lt;/author&gt;&lt;author&gt;Madsen, J.&lt;/author&gt;&lt;/authors&gt;&lt;/contributors&gt;&lt;titles&gt;&lt;title&gt;Using integrated population models for insights into monitoring programs: An application using pink-footed geese&lt;/title&gt;&lt;secondary-title&gt;Ecological Modelling&lt;/secondary-title&gt;&lt;/titles&gt;&lt;periodical&gt;&lt;full-title&gt;Ecological Modelling&lt;/full-title&gt;&lt;/periodical&gt;&lt;volume&gt;415&lt;/volume&gt;&lt;dates&gt;&lt;year&gt;2020&lt;/year&gt;&lt;pub-dates&gt;&lt;date&gt;Jan&lt;/date&gt;&lt;/pub-dates&gt;&lt;/dates&gt;&lt;isbn&gt;0304-3800&lt;/isbn&gt;&lt;accession-num&gt;WOS:000501415400008&lt;/accession-num&gt;&lt;urls&gt;&lt;related-urls&gt;&lt;url&gt;&amp;lt;Go to ISI&amp;gt;://WOS:000501415400008&lt;/url&gt;&lt;/related-urls&gt;&lt;/urls&gt;&lt;custom7&gt;108869&lt;/custom7&gt;&lt;electronic-resource-num&gt;10.1016/j.ecolmodel.2019.108869&lt;/electronic-resource-num&gt;&lt;/record&gt;&lt;/Cite&gt;&lt;/EndNote&gt;</w:instrText>
      </w:r>
      <w:r w:rsidR="0097496E" w:rsidRPr="005175D0">
        <w:rPr>
          <w:sz w:val="21"/>
          <w:szCs w:val="21"/>
          <w:lang w:val="en-GB"/>
        </w:rPr>
        <w:fldChar w:fldCharType="separate"/>
      </w:r>
      <w:r w:rsidR="0097496E" w:rsidRPr="005175D0">
        <w:rPr>
          <w:noProof/>
          <w:sz w:val="21"/>
          <w:szCs w:val="21"/>
          <w:lang w:val="en-GB"/>
        </w:rPr>
        <w:t>(2000-2019; Johnson et al. 2020)</w:t>
      </w:r>
      <w:r w:rsidR="0097496E" w:rsidRPr="005175D0">
        <w:rPr>
          <w:sz w:val="21"/>
          <w:szCs w:val="21"/>
          <w:lang w:val="en-GB"/>
        </w:rPr>
        <w:fldChar w:fldCharType="end"/>
      </w:r>
      <w:r w:rsidR="00DD436E" w:rsidRPr="005175D0">
        <w:rPr>
          <w:sz w:val="21"/>
          <w:szCs w:val="21"/>
          <w:lang w:val="en-GB"/>
        </w:rPr>
        <w:t xml:space="preserve">. Rates of change </w:t>
      </w:r>
      <w:r w:rsidR="00CE0727" w:rsidRPr="005175D0">
        <w:rPr>
          <w:sz w:val="21"/>
          <w:szCs w:val="21"/>
          <w:lang w:val="en-GB"/>
        </w:rPr>
        <w:t xml:space="preserve">(straight line) </w:t>
      </w:r>
      <w:r w:rsidR="00DD436E" w:rsidRPr="005175D0">
        <w:rPr>
          <w:sz w:val="21"/>
          <w:szCs w:val="21"/>
          <w:lang w:val="en-GB"/>
        </w:rPr>
        <w:t>are show</w:t>
      </w:r>
      <w:r w:rsidR="002A557A" w:rsidRPr="005175D0">
        <w:rPr>
          <w:sz w:val="21"/>
          <w:szCs w:val="21"/>
          <w:lang w:val="en-GB"/>
        </w:rPr>
        <w:t>n</w:t>
      </w:r>
      <w:r w:rsidR="00665108" w:rsidRPr="005175D0">
        <w:rPr>
          <w:sz w:val="21"/>
          <w:szCs w:val="21"/>
          <w:lang w:val="en-GB"/>
        </w:rPr>
        <w:t xml:space="preserve"> </w:t>
      </w:r>
      <w:r w:rsidR="00665108" w:rsidRPr="005175D0">
        <w:rPr>
          <w:rFonts w:cstheme="minorHAnsi"/>
          <w:sz w:val="21"/>
          <w:szCs w:val="21"/>
          <w:lang w:val="en-GB"/>
        </w:rPr>
        <w:t>±</w:t>
      </w:r>
      <w:r w:rsidR="00665108" w:rsidRPr="005175D0">
        <w:rPr>
          <w:sz w:val="21"/>
          <w:szCs w:val="21"/>
          <w:lang w:val="en-GB"/>
        </w:rPr>
        <w:t>2SE</w:t>
      </w:r>
      <w:r w:rsidR="00CE0727" w:rsidRPr="005175D0">
        <w:rPr>
          <w:sz w:val="21"/>
          <w:szCs w:val="21"/>
          <w:lang w:val="en-GB"/>
        </w:rPr>
        <w:t xml:space="preserve"> (shaded area)</w:t>
      </w:r>
      <w:r w:rsidR="00665108" w:rsidRPr="005175D0">
        <w:rPr>
          <w:sz w:val="21"/>
          <w:szCs w:val="21"/>
          <w:lang w:val="en-GB"/>
        </w:rPr>
        <w:t>.</w:t>
      </w:r>
      <w:r w:rsidR="003D6825" w:rsidRPr="005175D0">
        <w:rPr>
          <w:sz w:val="21"/>
          <w:szCs w:val="21"/>
          <w:lang w:val="en-GB"/>
        </w:rPr>
        <w:br w:type="page"/>
      </w:r>
    </w:p>
    <w:p w14:paraId="6077643C" w14:textId="09B131B0" w:rsidR="00A41AAA" w:rsidRPr="005C3CBB" w:rsidRDefault="008537F9" w:rsidP="00F10D8A">
      <w:pPr>
        <w:pStyle w:val="Heading3"/>
      </w:pPr>
      <w:r w:rsidRPr="005C3CBB">
        <w:lastRenderedPageBreak/>
        <w:t>Background data and supplementary analysis</w:t>
      </w:r>
    </w:p>
    <w:tbl>
      <w:tblPr>
        <w:tblStyle w:val="TableGrid"/>
        <w:tblW w:w="85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360"/>
      </w:tblGrid>
      <w:tr w:rsidR="004D4971" w:rsidRPr="005C3CBB" w14:paraId="1D2EE335" w14:textId="77777777" w:rsidTr="77656C34">
        <w:trPr>
          <w:trHeight w:val="4253"/>
        </w:trPr>
        <w:sdt>
          <w:sdtPr>
            <w:rPr>
              <w:noProof/>
              <w:lang w:val="en-GB"/>
            </w:rPr>
            <w:id w:val="-2096388947"/>
            <w:picture/>
          </w:sdtPr>
          <w:sdtEndPr/>
          <w:sdtContent>
            <w:tc>
              <w:tcPr>
                <w:tcW w:w="9062" w:type="dxa"/>
              </w:tcPr>
              <w:p w14:paraId="04CF3B9F" w14:textId="7F0B101E" w:rsidR="004D4971" w:rsidRPr="005C3CBB" w:rsidRDefault="00DD06C9" w:rsidP="004865B6">
                <w:pPr>
                  <w:keepNext/>
                  <w:rPr>
                    <w:lang w:val="en-GB"/>
                  </w:rPr>
                </w:pPr>
                <w:r w:rsidRPr="005C3CBB">
                  <w:rPr>
                    <w:noProof/>
                    <w:lang w:val="en-GB"/>
                  </w:rPr>
                  <w:drawing>
                    <wp:inline distT="0" distB="0" distL="0" distR="0" wp14:anchorId="355479B8" wp14:editId="24E1A1DB">
                      <wp:extent cx="5943600" cy="29718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a:stretch>
                                <a:fillRect/>
                              </a:stretch>
                            </pic:blipFill>
                            <pic:spPr bwMode="auto">
                              <a:xfrm>
                                <a:off x="0" y="0"/>
                                <a:ext cx="5943600" cy="2971800"/>
                              </a:xfrm>
                              <a:prstGeom prst="rect">
                                <a:avLst/>
                              </a:prstGeom>
                              <a:noFill/>
                              <a:ln>
                                <a:noFill/>
                              </a:ln>
                            </pic:spPr>
                          </pic:pic>
                        </a:graphicData>
                      </a:graphic>
                    </wp:inline>
                  </w:drawing>
                </w:r>
              </w:p>
            </w:tc>
          </w:sdtContent>
        </w:sdt>
      </w:tr>
    </w:tbl>
    <w:p w14:paraId="14A91B55" w14:textId="340D3592" w:rsidR="00A70E2E" w:rsidRPr="009A6C59" w:rsidRDefault="00934F58" w:rsidP="00A70E2E">
      <w:pPr>
        <w:pStyle w:val="figurogtabelltekst"/>
        <w:rPr>
          <w:color w:val="FF0000"/>
          <w:sz w:val="21"/>
          <w:szCs w:val="21"/>
          <w:lang w:val="en-GB"/>
        </w:rPr>
      </w:pPr>
      <w:r w:rsidRPr="009909E7">
        <w:rPr>
          <w:b/>
          <w:bCs/>
          <w:sz w:val="21"/>
          <w:szCs w:val="21"/>
          <w:lang w:val="en-GB"/>
        </w:rPr>
        <w:t>Figure</w:t>
      </w:r>
      <w:r w:rsidR="004D4971" w:rsidRPr="009909E7">
        <w:rPr>
          <w:b/>
          <w:bCs/>
          <w:sz w:val="21"/>
          <w:szCs w:val="21"/>
          <w:lang w:val="en-GB"/>
        </w:rPr>
        <w:t xml:space="preserve"> A</w:t>
      </w:r>
      <w:r w:rsidR="00C2623D" w:rsidRPr="009909E7">
        <w:rPr>
          <w:b/>
          <w:bCs/>
          <w:sz w:val="21"/>
          <w:szCs w:val="21"/>
          <w:lang w:val="en-GB"/>
        </w:rPr>
        <w:t>.</w:t>
      </w:r>
      <w:r w:rsidR="00D612D7" w:rsidRPr="009909E7">
        <w:rPr>
          <w:b/>
          <w:bCs/>
          <w:sz w:val="21"/>
          <w:szCs w:val="21"/>
          <w:lang w:val="en-GB"/>
        </w:rPr>
        <w:t>4</w:t>
      </w:r>
      <w:r w:rsidR="004D4971" w:rsidRPr="009909E7">
        <w:rPr>
          <w:b/>
          <w:bCs/>
          <w:sz w:val="21"/>
          <w:szCs w:val="21"/>
          <w:lang w:val="en-GB"/>
        </w:rPr>
        <w:t>.2</w:t>
      </w:r>
      <w:r w:rsidR="00331008" w:rsidRPr="009909E7">
        <w:rPr>
          <w:b/>
          <w:bCs/>
          <w:sz w:val="21"/>
          <w:szCs w:val="21"/>
          <w:lang w:val="en-GB"/>
        </w:rPr>
        <w:t>.</w:t>
      </w:r>
      <w:r w:rsidR="004D4971" w:rsidRPr="009909E7">
        <w:rPr>
          <w:sz w:val="21"/>
          <w:szCs w:val="21"/>
          <w:lang w:val="en-GB"/>
        </w:rPr>
        <w:t xml:space="preserve"> </w:t>
      </w:r>
      <w:r w:rsidR="00AB35E5" w:rsidRPr="005175D0">
        <w:rPr>
          <w:sz w:val="21"/>
          <w:szCs w:val="21"/>
          <w:lang w:val="en-GB"/>
        </w:rPr>
        <w:t>Mean</w:t>
      </w:r>
      <w:r w:rsidR="0019347A" w:rsidRPr="005175D0">
        <w:rPr>
          <w:sz w:val="21"/>
          <w:szCs w:val="21"/>
          <w:lang w:val="en-GB"/>
        </w:rPr>
        <w:t xml:space="preserve"> maximum </w:t>
      </w:r>
      <w:r w:rsidR="00AB35E5" w:rsidRPr="005175D0">
        <w:rPr>
          <w:sz w:val="21"/>
          <w:szCs w:val="21"/>
          <w:lang w:val="en-GB"/>
        </w:rPr>
        <w:t>vegetation</w:t>
      </w:r>
      <w:r w:rsidR="00981E77" w:rsidRPr="005175D0">
        <w:rPr>
          <w:sz w:val="21"/>
          <w:szCs w:val="21"/>
          <w:lang w:val="en-GB"/>
        </w:rPr>
        <w:t xml:space="preserve"> </w:t>
      </w:r>
      <w:r w:rsidR="0019347A" w:rsidRPr="005175D0">
        <w:rPr>
          <w:sz w:val="21"/>
          <w:szCs w:val="21"/>
          <w:lang w:val="en-GB"/>
        </w:rPr>
        <w:t xml:space="preserve">productivity </w:t>
      </w:r>
      <w:r w:rsidR="004D4971" w:rsidRPr="005175D0">
        <w:rPr>
          <w:sz w:val="21"/>
          <w:szCs w:val="21"/>
          <w:lang w:val="en-GB"/>
        </w:rPr>
        <w:t>i</w:t>
      </w:r>
      <w:r w:rsidR="0028466A" w:rsidRPr="005175D0">
        <w:rPr>
          <w:sz w:val="21"/>
          <w:szCs w:val="21"/>
          <w:lang w:val="en-GB"/>
        </w:rPr>
        <w:t xml:space="preserve">n </w:t>
      </w:r>
      <w:proofErr w:type="spellStart"/>
      <w:r w:rsidR="0028466A" w:rsidRPr="005175D0">
        <w:rPr>
          <w:sz w:val="21"/>
          <w:szCs w:val="21"/>
          <w:lang w:val="en-GB"/>
        </w:rPr>
        <w:t>Nordenskiöld</w:t>
      </w:r>
      <w:proofErr w:type="spellEnd"/>
      <w:r w:rsidR="0028466A" w:rsidRPr="005175D0">
        <w:rPr>
          <w:sz w:val="21"/>
          <w:szCs w:val="21"/>
          <w:lang w:val="en-GB"/>
        </w:rPr>
        <w:t xml:space="preserve"> Land</w:t>
      </w:r>
      <w:r w:rsidR="00981E77" w:rsidRPr="005175D0">
        <w:rPr>
          <w:sz w:val="21"/>
          <w:szCs w:val="21"/>
          <w:lang w:val="en-GB"/>
        </w:rPr>
        <w:t xml:space="preserve"> (area below 250 </w:t>
      </w:r>
      <w:proofErr w:type="spellStart"/>
      <w:r w:rsidR="00981E77" w:rsidRPr="005175D0">
        <w:rPr>
          <w:sz w:val="21"/>
          <w:szCs w:val="21"/>
          <w:lang w:val="en-GB"/>
        </w:rPr>
        <w:t>m.a.s.l</w:t>
      </w:r>
      <w:proofErr w:type="spellEnd"/>
      <w:r w:rsidR="00981E77" w:rsidRPr="005175D0">
        <w:rPr>
          <w:sz w:val="21"/>
          <w:szCs w:val="21"/>
          <w:lang w:val="en-GB"/>
        </w:rPr>
        <w:t>.)</w:t>
      </w:r>
      <w:r w:rsidR="0028466A" w:rsidRPr="005175D0">
        <w:rPr>
          <w:sz w:val="21"/>
          <w:szCs w:val="21"/>
          <w:lang w:val="en-GB"/>
        </w:rPr>
        <w:t xml:space="preserve"> for the years </w:t>
      </w:r>
      <w:r w:rsidR="004D4971" w:rsidRPr="005175D0">
        <w:rPr>
          <w:sz w:val="21"/>
          <w:szCs w:val="21"/>
          <w:lang w:val="en-GB"/>
        </w:rPr>
        <w:t>2000-201</w:t>
      </w:r>
      <w:r w:rsidR="006079E8" w:rsidRPr="005175D0">
        <w:rPr>
          <w:sz w:val="21"/>
          <w:szCs w:val="21"/>
          <w:lang w:val="en-GB"/>
        </w:rPr>
        <w:t>9</w:t>
      </w:r>
      <w:r w:rsidR="00981E77" w:rsidRPr="005175D0">
        <w:rPr>
          <w:sz w:val="21"/>
          <w:szCs w:val="21"/>
          <w:lang w:val="en-GB"/>
        </w:rPr>
        <w:t xml:space="preserve"> (solid line)</w:t>
      </w:r>
      <w:r w:rsidR="009F37FF">
        <w:rPr>
          <w:sz w:val="21"/>
          <w:szCs w:val="21"/>
          <w:lang w:val="en-GB"/>
        </w:rPr>
        <w:t xml:space="preserve"> </w:t>
      </w:r>
      <w:r w:rsidR="009F37FF" w:rsidRPr="00A87674">
        <w:rPr>
          <w:sz w:val="21"/>
          <w:szCs w:val="21"/>
          <w:lang w:val="en-GB"/>
        </w:rPr>
        <w:t>with 95</w:t>
      </w:r>
      <w:r w:rsidR="009F37FF">
        <w:rPr>
          <w:sz w:val="21"/>
          <w:szCs w:val="21"/>
          <w:lang w:val="en-GB"/>
        </w:rPr>
        <w:t xml:space="preserve"> </w:t>
      </w:r>
      <w:r w:rsidR="009F37FF" w:rsidRPr="00A87674">
        <w:rPr>
          <w:sz w:val="21"/>
          <w:szCs w:val="21"/>
          <w:lang w:val="en-GB"/>
        </w:rPr>
        <w:t>% confidence intervals</w:t>
      </w:r>
      <w:r w:rsidR="009F37FF" w:rsidRPr="00104713">
        <w:rPr>
          <w:sz w:val="21"/>
          <w:szCs w:val="21"/>
          <w:lang w:val="en-US"/>
        </w:rPr>
        <w:t xml:space="preserve"> (dark grey)</w:t>
      </w:r>
      <w:r w:rsidR="00A70E2E" w:rsidRPr="005175D0">
        <w:rPr>
          <w:sz w:val="21"/>
          <w:szCs w:val="21"/>
          <w:lang w:val="en-GB"/>
        </w:rPr>
        <w:t xml:space="preserve">. </w:t>
      </w:r>
      <w:r w:rsidR="00A70E2E" w:rsidRPr="00A70E2E">
        <w:rPr>
          <w:sz w:val="21"/>
          <w:szCs w:val="21"/>
          <w:lang w:val="en-GB"/>
        </w:rPr>
        <w:t>Rates of change are shown with</w:t>
      </w:r>
      <w:r w:rsidR="00A70E2E" w:rsidRPr="00077756">
        <w:rPr>
          <w:sz w:val="21"/>
          <w:szCs w:val="21"/>
          <w:lang w:val="en-GB"/>
        </w:rPr>
        <w:t xml:space="preserve"> </w:t>
      </w:r>
      <w:r w:rsidR="00A70E2E" w:rsidRPr="00FB36F4">
        <w:rPr>
          <w:rFonts w:cstheme="minorHAnsi"/>
          <w:sz w:val="21"/>
          <w:szCs w:val="21"/>
          <w:lang w:val="en-GB"/>
        </w:rPr>
        <w:t>±</w:t>
      </w:r>
      <w:r w:rsidR="00A70E2E" w:rsidRPr="00FB36F4">
        <w:rPr>
          <w:sz w:val="21"/>
          <w:szCs w:val="21"/>
          <w:lang w:val="en-GB"/>
        </w:rPr>
        <w:t>2SE</w:t>
      </w:r>
      <w:r w:rsidR="00A70E2E" w:rsidRPr="00163002">
        <w:rPr>
          <w:sz w:val="21"/>
          <w:szCs w:val="21"/>
          <w:lang w:val="en-GB"/>
        </w:rPr>
        <w:t xml:space="preserve"> (shaded area)</w:t>
      </w:r>
      <w:r w:rsidR="00A70E2E" w:rsidRPr="00F4524F">
        <w:rPr>
          <w:sz w:val="21"/>
          <w:szCs w:val="21"/>
          <w:lang w:val="en-GB"/>
        </w:rPr>
        <w:t>.</w:t>
      </w:r>
    </w:p>
    <w:p w14:paraId="6A24DB8A" w14:textId="368A4281" w:rsidR="004D4971" w:rsidRPr="005C3CBB" w:rsidRDefault="004D4971" w:rsidP="00331008">
      <w:pPr>
        <w:pStyle w:val="figurogtabelltekst"/>
        <w:rPr>
          <w:lang w:val="en-GB"/>
        </w:rPr>
      </w:pPr>
    </w:p>
    <w:tbl>
      <w:tblPr>
        <w:tblStyle w:val="TableGrid"/>
        <w:tblW w:w="8789" w:type="dxa"/>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360"/>
      </w:tblGrid>
      <w:tr w:rsidR="004D4971" w:rsidRPr="005C3CBB" w14:paraId="634831C6" w14:textId="77777777" w:rsidTr="77656C34">
        <w:trPr>
          <w:trHeight w:val="2835"/>
        </w:trPr>
        <w:sdt>
          <w:sdtPr>
            <w:rPr>
              <w:noProof/>
              <w:lang w:val="en-GB"/>
            </w:rPr>
            <w:id w:val="-712494128"/>
            <w:picture/>
          </w:sdtPr>
          <w:sdtEndPr/>
          <w:sdtContent>
            <w:tc>
              <w:tcPr>
                <w:tcW w:w="8789" w:type="dxa"/>
              </w:tcPr>
              <w:p w14:paraId="23071F4A" w14:textId="30BC8397" w:rsidR="004D4971" w:rsidRPr="005C3CBB" w:rsidRDefault="0045244A" w:rsidP="004865B6">
                <w:pPr>
                  <w:spacing w:after="160"/>
                  <w:rPr>
                    <w:i/>
                    <w:sz w:val="18"/>
                    <w:szCs w:val="18"/>
                    <w:lang w:val="en-GB"/>
                  </w:rPr>
                </w:pPr>
                <w:r w:rsidRPr="005C3CBB">
                  <w:rPr>
                    <w:noProof/>
                    <w:lang w:val="en-GB"/>
                  </w:rPr>
                  <w:drawing>
                    <wp:inline distT="0" distB="0" distL="0" distR="0" wp14:anchorId="262E5B7A" wp14:editId="78961550">
                      <wp:extent cx="5943600" cy="29718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8"/>
                              <a:stretch>
                                <a:fillRect/>
                              </a:stretch>
                            </pic:blipFill>
                            <pic:spPr bwMode="auto">
                              <a:xfrm>
                                <a:off x="0" y="0"/>
                                <a:ext cx="5943600" cy="2971800"/>
                              </a:xfrm>
                              <a:prstGeom prst="rect">
                                <a:avLst/>
                              </a:prstGeom>
                              <a:noFill/>
                              <a:ln>
                                <a:noFill/>
                              </a:ln>
                            </pic:spPr>
                          </pic:pic>
                        </a:graphicData>
                      </a:graphic>
                    </wp:inline>
                  </w:drawing>
                </w:r>
              </w:p>
            </w:tc>
          </w:sdtContent>
        </w:sdt>
      </w:tr>
    </w:tbl>
    <w:p w14:paraId="70C29F5C" w14:textId="324168D0" w:rsidR="00F4524F" w:rsidRPr="00B813E8" w:rsidRDefault="00934F58" w:rsidP="00F4524F">
      <w:pPr>
        <w:pStyle w:val="figurogtabelltekst"/>
        <w:rPr>
          <w:color w:val="FF0000"/>
          <w:sz w:val="21"/>
          <w:szCs w:val="21"/>
          <w:lang w:val="en-GB"/>
        </w:rPr>
      </w:pPr>
      <w:r w:rsidRPr="005175D0">
        <w:rPr>
          <w:b/>
          <w:bCs/>
          <w:sz w:val="21"/>
          <w:szCs w:val="21"/>
          <w:lang w:val="en-GB"/>
        </w:rPr>
        <w:t>Figure</w:t>
      </w:r>
      <w:r w:rsidR="000221FF">
        <w:rPr>
          <w:b/>
          <w:bCs/>
          <w:sz w:val="21"/>
          <w:szCs w:val="21"/>
          <w:lang w:val="en-GB"/>
        </w:rPr>
        <w:t xml:space="preserve"> </w:t>
      </w:r>
      <w:r w:rsidR="004D4971" w:rsidRPr="005175D0">
        <w:rPr>
          <w:b/>
          <w:bCs/>
          <w:sz w:val="21"/>
          <w:szCs w:val="21"/>
          <w:lang w:val="en-GB"/>
        </w:rPr>
        <w:t>A</w:t>
      </w:r>
      <w:r w:rsidR="000221FF">
        <w:rPr>
          <w:b/>
          <w:bCs/>
          <w:sz w:val="21"/>
          <w:szCs w:val="21"/>
          <w:lang w:val="en-GB"/>
        </w:rPr>
        <w:t>.</w:t>
      </w:r>
      <w:r w:rsidR="00D612D7" w:rsidRPr="005175D0">
        <w:rPr>
          <w:b/>
          <w:bCs/>
          <w:sz w:val="21"/>
          <w:szCs w:val="21"/>
          <w:lang w:val="en-GB"/>
        </w:rPr>
        <w:t>4</w:t>
      </w:r>
      <w:r w:rsidR="004D4971" w:rsidRPr="005175D0">
        <w:rPr>
          <w:b/>
          <w:bCs/>
          <w:sz w:val="21"/>
          <w:szCs w:val="21"/>
          <w:lang w:val="en-GB"/>
        </w:rPr>
        <w:t>.3</w:t>
      </w:r>
      <w:r w:rsidR="00331008" w:rsidRPr="005175D0">
        <w:rPr>
          <w:sz w:val="21"/>
          <w:szCs w:val="21"/>
          <w:lang w:val="en-GB"/>
        </w:rPr>
        <w:t>.</w:t>
      </w:r>
      <w:r w:rsidR="004D4971" w:rsidRPr="005175D0">
        <w:rPr>
          <w:sz w:val="21"/>
          <w:szCs w:val="21"/>
          <w:lang w:val="en-GB"/>
        </w:rPr>
        <w:t xml:space="preserve"> </w:t>
      </w:r>
      <w:r w:rsidR="00974803" w:rsidRPr="005175D0">
        <w:rPr>
          <w:sz w:val="21"/>
          <w:szCs w:val="21"/>
          <w:lang w:val="en-GB"/>
        </w:rPr>
        <w:t xml:space="preserve">Population sizes of </w:t>
      </w:r>
      <w:r w:rsidR="00981E77" w:rsidRPr="005175D0">
        <w:rPr>
          <w:sz w:val="21"/>
          <w:szCs w:val="21"/>
          <w:lang w:val="en-GB"/>
        </w:rPr>
        <w:t>barnacle geese</w:t>
      </w:r>
      <w:r w:rsidR="00FB36F4">
        <w:rPr>
          <w:sz w:val="21"/>
          <w:szCs w:val="21"/>
          <w:lang w:val="en-GB"/>
        </w:rPr>
        <w:t xml:space="preserve"> (solid line)</w:t>
      </w:r>
      <w:r w:rsidR="00981E77" w:rsidRPr="005175D0">
        <w:rPr>
          <w:sz w:val="21"/>
          <w:szCs w:val="21"/>
          <w:lang w:val="en-GB"/>
        </w:rPr>
        <w:t xml:space="preserve"> and </w:t>
      </w:r>
      <w:r w:rsidR="00A87674">
        <w:rPr>
          <w:sz w:val="21"/>
          <w:szCs w:val="21"/>
          <w:lang w:val="en-GB"/>
        </w:rPr>
        <w:t>pink footed</w:t>
      </w:r>
      <w:r w:rsidR="00981E77" w:rsidRPr="005175D0">
        <w:rPr>
          <w:sz w:val="21"/>
          <w:szCs w:val="21"/>
          <w:lang w:val="en-GB"/>
        </w:rPr>
        <w:t xml:space="preserve"> geese</w:t>
      </w:r>
      <w:r w:rsidR="00FB36F4">
        <w:rPr>
          <w:sz w:val="21"/>
          <w:szCs w:val="21"/>
          <w:lang w:val="en-GB"/>
        </w:rPr>
        <w:t xml:space="preserve"> (dashed line</w:t>
      </w:r>
      <w:r w:rsidR="00163002">
        <w:rPr>
          <w:sz w:val="21"/>
          <w:szCs w:val="21"/>
          <w:lang w:val="en-GB"/>
        </w:rPr>
        <w:t>)</w:t>
      </w:r>
      <w:r w:rsidR="00981E77" w:rsidRPr="005175D0">
        <w:rPr>
          <w:sz w:val="21"/>
          <w:szCs w:val="21"/>
          <w:lang w:val="en-GB"/>
        </w:rPr>
        <w:t xml:space="preserve">. The figure shows the estimated number of geese based on population counts in winter for barnacle goose  and estimated median number of </w:t>
      </w:r>
      <w:r w:rsidR="00A87674">
        <w:rPr>
          <w:sz w:val="21"/>
          <w:szCs w:val="21"/>
          <w:lang w:val="en-GB"/>
        </w:rPr>
        <w:t>pink footed</w:t>
      </w:r>
      <w:r w:rsidR="00981E77" w:rsidRPr="005175D0">
        <w:rPr>
          <w:sz w:val="21"/>
          <w:szCs w:val="21"/>
          <w:lang w:val="en-GB"/>
        </w:rPr>
        <w:t xml:space="preserve"> geese in spring (May) based on an integrated population model </w:t>
      </w:r>
      <w:r w:rsidR="0097496E" w:rsidRPr="005175D0">
        <w:rPr>
          <w:sz w:val="21"/>
          <w:szCs w:val="21"/>
          <w:lang w:val="en-GB"/>
        </w:rPr>
        <w:fldChar w:fldCharType="begin"/>
      </w:r>
      <w:r w:rsidR="009F37FF">
        <w:rPr>
          <w:sz w:val="21"/>
          <w:szCs w:val="21"/>
          <w:lang w:val="en-GB"/>
        </w:rPr>
        <w:instrText xml:space="preserve"> ADDIN EN.CITE &lt;EndNote&gt;&lt;Cite&gt;&lt;Author&gt;Johnson&lt;/Author&gt;&lt;Year&gt;2020&lt;/Year&gt;&lt;RecNum&gt;148&lt;/RecNum&gt;&lt;DisplayText&gt;(Johnson et al. 2020)&lt;/DisplayText&gt;&lt;record&gt;&lt;rec-number&gt;148&lt;/rec-number&gt;&lt;foreign-keys&gt;&lt;key app="EN" db-id="rx0xtsraqpzer9efez45t9xpz0xtsxxtexxz" timestamp="1604059880"&gt;148&lt;/key&gt;&lt;/foreign-keys&gt;&lt;ref-type name="Journal Article"&gt;17&lt;/ref-type&gt;&lt;contributors&gt;&lt;authors&gt;&lt;author&gt;Johnson, F. A.&lt;/author&gt;&lt;author&gt;Zimmerman, G. S.&lt;/author&gt;&lt;author&gt;Jensen, G. H.&lt;/author&gt;&lt;author&gt;Clausen, K. K.&lt;/author&gt;&lt;author&gt;Frederiksen, M.&lt;/author&gt;&lt;author&gt;Madsen, J.&lt;/author&gt;&lt;/authors&gt;&lt;/contributors&gt;&lt;titles&gt;&lt;title&gt;Using integrated population models for insights into monitoring programs: An application using pink-footed geese&lt;/title&gt;&lt;secondary-title&gt;Ecological Modelling&lt;/secondary-title&gt;&lt;/titles&gt;&lt;periodical&gt;&lt;full-title&gt;Ecological Modelling&lt;/full-title&gt;&lt;/periodical&gt;&lt;volume&gt;415&lt;/volume&gt;&lt;dates&gt;&lt;year&gt;2020&lt;/year&gt;&lt;pub-dates&gt;&lt;date&gt;Jan&lt;/date&gt;&lt;/pub-dates&gt;&lt;/dates&gt;&lt;isbn&gt;0304-3800&lt;/isbn&gt;&lt;accession-num&gt;WOS:000501415400008&lt;/accession-num&gt;&lt;urls&gt;&lt;related-urls&gt;&lt;url&gt;&amp;lt;Go to ISI&amp;gt;://WOS:000501415400008&lt;/url&gt;&lt;/related-urls&gt;&lt;/urls&gt;&lt;custom7&gt;108869&lt;/custom7&gt;&lt;electronic-resource-num&gt;10.1016/j.ecolmodel.2019.108869&lt;/electronic-resource-num&gt;&lt;/record&gt;&lt;/Cite&gt;&lt;/EndNote&gt;</w:instrText>
      </w:r>
      <w:r w:rsidR="0097496E" w:rsidRPr="005175D0">
        <w:rPr>
          <w:sz w:val="21"/>
          <w:szCs w:val="21"/>
          <w:lang w:val="en-GB"/>
        </w:rPr>
        <w:fldChar w:fldCharType="separate"/>
      </w:r>
      <w:r w:rsidR="009F37FF">
        <w:rPr>
          <w:noProof/>
          <w:sz w:val="21"/>
          <w:szCs w:val="21"/>
          <w:lang w:val="en-GB"/>
        </w:rPr>
        <w:t>(Johnson et al. 2020)</w:t>
      </w:r>
      <w:r w:rsidR="0097496E" w:rsidRPr="005175D0">
        <w:rPr>
          <w:sz w:val="21"/>
          <w:szCs w:val="21"/>
          <w:lang w:val="en-GB"/>
        </w:rPr>
        <w:fldChar w:fldCharType="end"/>
      </w:r>
      <w:r w:rsidR="0097496E" w:rsidRPr="005175D0">
        <w:rPr>
          <w:sz w:val="21"/>
          <w:szCs w:val="21"/>
          <w:lang w:val="en-GB"/>
        </w:rPr>
        <w:t xml:space="preserve">. </w:t>
      </w:r>
      <w:r w:rsidR="00F4524F" w:rsidRPr="00B813E8">
        <w:rPr>
          <w:sz w:val="21"/>
          <w:szCs w:val="21"/>
          <w:lang w:val="en-GB"/>
        </w:rPr>
        <w:t xml:space="preserve">Rates of change are shown with </w:t>
      </w:r>
      <w:r w:rsidR="00F4524F" w:rsidRPr="00B813E8">
        <w:rPr>
          <w:rFonts w:cstheme="minorHAnsi"/>
          <w:sz w:val="21"/>
          <w:szCs w:val="21"/>
          <w:lang w:val="en-GB"/>
        </w:rPr>
        <w:t>±</w:t>
      </w:r>
      <w:r w:rsidR="00F4524F" w:rsidRPr="00B813E8">
        <w:rPr>
          <w:sz w:val="21"/>
          <w:szCs w:val="21"/>
          <w:lang w:val="en-GB"/>
        </w:rPr>
        <w:t>2SE (shaded area).</w:t>
      </w:r>
    </w:p>
    <w:p w14:paraId="2DC93B8C" w14:textId="68A11769" w:rsidR="00A41AAA" w:rsidRPr="005C3CBB" w:rsidRDefault="00A41AAA" w:rsidP="008753CC">
      <w:pPr>
        <w:pStyle w:val="Heading3"/>
      </w:pPr>
      <w:r w:rsidRPr="005C3CBB">
        <w:rPr>
          <w:rStyle w:val="normaltextrun"/>
        </w:rPr>
        <w:lastRenderedPageBreak/>
        <w:t>Recommendations for</w:t>
      </w:r>
      <w:r w:rsidR="004E1BB0">
        <w:rPr>
          <w:rStyle w:val="normaltextrun"/>
        </w:rPr>
        <w:t xml:space="preserve"> </w:t>
      </w:r>
      <w:r w:rsidRPr="005C3CBB">
        <w:rPr>
          <w:rStyle w:val="normaltextrun"/>
        </w:rPr>
        <w:t>further development of the indicator</w:t>
      </w:r>
    </w:p>
    <w:p w14:paraId="3DC3A367" w14:textId="16309D57" w:rsidR="00DA05A3" w:rsidRPr="005C3CBB" w:rsidRDefault="00DA05A3" w:rsidP="00331008">
      <w:pPr>
        <w:rPr>
          <w:lang w:val="en-GB"/>
        </w:rPr>
      </w:pPr>
      <w:r w:rsidRPr="005C3CBB">
        <w:rPr>
          <w:lang w:val="en-GB"/>
        </w:rPr>
        <w:t xml:space="preserve">Due to the lack of </w:t>
      </w:r>
      <w:r w:rsidR="00D642C4" w:rsidRPr="005C3CBB">
        <w:rPr>
          <w:lang w:val="en-GB"/>
        </w:rPr>
        <w:t xml:space="preserve">data collected </w:t>
      </w:r>
      <w:r w:rsidR="004D4971" w:rsidRPr="005C3CBB">
        <w:rPr>
          <w:lang w:val="en-GB"/>
        </w:rPr>
        <w:t>i</w:t>
      </w:r>
      <w:r w:rsidR="00D642C4" w:rsidRPr="005C3CBB">
        <w:rPr>
          <w:lang w:val="en-GB"/>
        </w:rPr>
        <w:t xml:space="preserve">n the </w:t>
      </w:r>
      <w:r w:rsidR="00285567" w:rsidRPr="005C3CBB">
        <w:rPr>
          <w:lang w:val="en-GB"/>
        </w:rPr>
        <w:t>field</w:t>
      </w:r>
      <w:r w:rsidR="00D642C4" w:rsidRPr="005C3CBB">
        <w:rPr>
          <w:lang w:val="en-GB"/>
        </w:rPr>
        <w:t xml:space="preserve"> concerning </w:t>
      </w:r>
      <w:r w:rsidR="00F15B1D" w:rsidRPr="005C3CBB">
        <w:rPr>
          <w:lang w:val="en-GB"/>
        </w:rPr>
        <w:t>plant growth forms</w:t>
      </w:r>
      <w:r w:rsidR="00D642C4" w:rsidRPr="005C3CBB">
        <w:rPr>
          <w:lang w:val="en-GB"/>
        </w:rPr>
        <w:t>, this indicator will continue to use satellite-based estimates of plant productivity</w:t>
      </w:r>
      <w:r w:rsidR="00E4104E">
        <w:rPr>
          <w:lang w:val="en-GB"/>
        </w:rPr>
        <w:t>, although,</w:t>
      </w:r>
      <w:r w:rsidR="00896FAF">
        <w:rPr>
          <w:lang w:val="en-GB"/>
        </w:rPr>
        <w:t xml:space="preserve"> </w:t>
      </w:r>
      <w:r w:rsidR="00E4104E">
        <w:rPr>
          <w:lang w:val="en-GB"/>
        </w:rPr>
        <w:t>t</w:t>
      </w:r>
      <w:r w:rsidR="00D642C4" w:rsidRPr="005C3CBB">
        <w:rPr>
          <w:lang w:val="en-GB"/>
        </w:rPr>
        <w:t xml:space="preserve">his is not an appropriate basis for assessment of changes in biomass conditions. The recommendation is to </w:t>
      </w:r>
      <w:r w:rsidR="00E4104E">
        <w:rPr>
          <w:lang w:val="en-GB"/>
        </w:rPr>
        <w:t xml:space="preserve">also </w:t>
      </w:r>
      <w:r w:rsidR="00D642C4" w:rsidRPr="005C3CBB">
        <w:rPr>
          <w:lang w:val="en-GB"/>
        </w:rPr>
        <w:t xml:space="preserve">phase in a </w:t>
      </w:r>
      <w:r w:rsidR="00285567" w:rsidRPr="005C3CBB">
        <w:rPr>
          <w:lang w:val="en-GB"/>
        </w:rPr>
        <w:t>field</w:t>
      </w:r>
      <w:r w:rsidR="00D642C4" w:rsidRPr="005C3CBB">
        <w:rPr>
          <w:lang w:val="en-GB"/>
        </w:rPr>
        <w:t>-based indicator of plant biomass/</w:t>
      </w:r>
      <w:r w:rsidR="00F15B1D" w:rsidRPr="005C3CBB">
        <w:rPr>
          <w:lang w:val="en-GB"/>
        </w:rPr>
        <w:t>plant growth forms</w:t>
      </w:r>
      <w:r w:rsidR="00D642C4" w:rsidRPr="005C3CBB">
        <w:rPr>
          <w:lang w:val="en-GB"/>
        </w:rPr>
        <w:t xml:space="preserve"> and let this provide the underlying data for the indicators of biomass relationships between plants and herbivores. </w:t>
      </w:r>
      <w:r w:rsidR="00AD3EDA" w:rsidRPr="005C3CBB">
        <w:rPr>
          <w:lang w:val="en-GB"/>
        </w:rPr>
        <w:t xml:space="preserve">Concerning </w:t>
      </w:r>
      <w:r w:rsidR="00D642C4" w:rsidRPr="005C3CBB">
        <w:rPr>
          <w:lang w:val="en-GB"/>
        </w:rPr>
        <w:t>g</w:t>
      </w:r>
      <w:r w:rsidR="00AD3EDA" w:rsidRPr="005C3CBB">
        <w:rPr>
          <w:lang w:val="en-GB"/>
        </w:rPr>
        <w:t>ee</w:t>
      </w:r>
      <w:r w:rsidR="00D642C4" w:rsidRPr="005C3CBB">
        <w:rPr>
          <w:lang w:val="en-GB"/>
        </w:rPr>
        <w:t>se</w:t>
      </w:r>
      <w:r w:rsidR="00AD3EDA" w:rsidRPr="005C3CBB">
        <w:rPr>
          <w:lang w:val="en-GB"/>
        </w:rPr>
        <w:t>,</w:t>
      </w:r>
      <w:r w:rsidR="00D642C4" w:rsidRPr="005C3CBB">
        <w:rPr>
          <w:lang w:val="en-GB"/>
        </w:rPr>
        <w:t xml:space="preserve"> there is a </w:t>
      </w:r>
      <w:r w:rsidR="00AD3EDA" w:rsidRPr="005C3CBB">
        <w:rPr>
          <w:lang w:val="en-GB"/>
        </w:rPr>
        <w:t xml:space="preserve">need to refine the indicator towards </w:t>
      </w:r>
      <w:r w:rsidR="00896FAF">
        <w:rPr>
          <w:lang w:val="en-GB"/>
        </w:rPr>
        <w:t>better</w:t>
      </w:r>
      <w:r w:rsidR="00AD3EDA" w:rsidRPr="005C3CBB">
        <w:rPr>
          <w:lang w:val="en-GB"/>
        </w:rPr>
        <w:t xml:space="preserve"> geographic representativity. See also the recommendations concerning the indicators </w:t>
      </w:r>
      <w:r w:rsidR="00A87674">
        <w:rPr>
          <w:lang w:val="en-GB"/>
        </w:rPr>
        <w:t>pink footed</w:t>
      </w:r>
      <w:r w:rsidR="00AD3EDA" w:rsidRPr="005C3CBB">
        <w:rPr>
          <w:lang w:val="en-GB"/>
        </w:rPr>
        <w:t xml:space="preserve"> </w:t>
      </w:r>
      <w:r w:rsidR="003148DE" w:rsidRPr="005C3CBB">
        <w:rPr>
          <w:lang w:val="en-GB"/>
        </w:rPr>
        <w:t>g</w:t>
      </w:r>
      <w:r w:rsidR="00AD3EDA" w:rsidRPr="005C3CBB">
        <w:rPr>
          <w:lang w:val="en-GB"/>
        </w:rPr>
        <w:t xml:space="preserve">oose </w:t>
      </w:r>
      <w:r w:rsidR="003148DE" w:rsidRPr="005C3CBB">
        <w:rPr>
          <w:lang w:val="en-GB"/>
        </w:rPr>
        <w:t>a</w:t>
      </w:r>
      <w:r w:rsidR="00F374B2" w:rsidRPr="005C3CBB">
        <w:rPr>
          <w:lang w:val="en-GB"/>
        </w:rPr>
        <w:t xml:space="preserve">bundance </w:t>
      </w:r>
      <w:r w:rsidR="00AD3EDA" w:rsidRPr="005C3CBB">
        <w:rPr>
          <w:lang w:val="en-GB"/>
        </w:rPr>
        <w:t xml:space="preserve">and </w:t>
      </w:r>
      <w:r w:rsidR="00981E77">
        <w:rPr>
          <w:lang w:val="en-GB"/>
        </w:rPr>
        <w:t>b</w:t>
      </w:r>
      <w:r w:rsidR="00AD3EDA" w:rsidRPr="005C3CBB">
        <w:rPr>
          <w:lang w:val="en-GB"/>
        </w:rPr>
        <w:t xml:space="preserve">arnacle </w:t>
      </w:r>
      <w:r w:rsidR="003148DE" w:rsidRPr="005C3CBB">
        <w:rPr>
          <w:lang w:val="en-GB"/>
        </w:rPr>
        <w:t>g</w:t>
      </w:r>
      <w:r w:rsidR="00AD3EDA" w:rsidRPr="005C3CBB">
        <w:rPr>
          <w:lang w:val="en-GB"/>
        </w:rPr>
        <w:t>oos</w:t>
      </w:r>
      <w:r w:rsidR="00F374B2" w:rsidRPr="005C3CBB">
        <w:rPr>
          <w:lang w:val="en-GB"/>
        </w:rPr>
        <w:t xml:space="preserve">e </w:t>
      </w:r>
      <w:r w:rsidR="003148DE" w:rsidRPr="005C3CBB">
        <w:rPr>
          <w:lang w:val="en-GB"/>
        </w:rPr>
        <w:t>a</w:t>
      </w:r>
      <w:r w:rsidR="00F374B2" w:rsidRPr="005C3CBB">
        <w:rPr>
          <w:lang w:val="en-GB"/>
        </w:rPr>
        <w:t>bundanc</w:t>
      </w:r>
      <w:r w:rsidR="00AD3EDA" w:rsidRPr="005C3CBB">
        <w:rPr>
          <w:lang w:val="en-GB"/>
        </w:rPr>
        <w:t>e.</w:t>
      </w:r>
      <w:r w:rsidRPr="005C3CBB">
        <w:rPr>
          <w:lang w:val="en-GB"/>
        </w:rPr>
        <w:br w:type="page"/>
      </w:r>
    </w:p>
    <w:p w14:paraId="2AEFCC01" w14:textId="15069F26" w:rsidR="00C41D7F" w:rsidRPr="005C3CBB" w:rsidRDefault="00C41D7F" w:rsidP="008D5311">
      <w:pPr>
        <w:pStyle w:val="Heading2"/>
      </w:pPr>
      <w:bookmarkStart w:id="17" w:name="_Hlk54686172"/>
      <w:bookmarkStart w:id="18" w:name="_Toc64282332"/>
      <w:r w:rsidRPr="005C3CBB">
        <w:lastRenderedPageBreak/>
        <w:t xml:space="preserve">Indicator: Herbivorous </w:t>
      </w:r>
      <w:r w:rsidR="00A41AAA" w:rsidRPr="005C3CBB">
        <w:t>v</w:t>
      </w:r>
      <w:r w:rsidRPr="005C3CBB">
        <w:t>ertebrates v</w:t>
      </w:r>
      <w:r w:rsidR="00A41AAA" w:rsidRPr="005C3CBB">
        <w:t>ersu</w:t>
      </w:r>
      <w:r w:rsidRPr="005C3CBB">
        <w:t xml:space="preserve">s </w:t>
      </w:r>
      <w:r w:rsidR="00392E9B">
        <w:t>A</w:t>
      </w:r>
      <w:r w:rsidRPr="005C3CBB">
        <w:t xml:space="preserve">rctic </w:t>
      </w:r>
      <w:r w:rsidR="00A41AAA" w:rsidRPr="005C3CBB">
        <w:t>f</w:t>
      </w:r>
      <w:r w:rsidRPr="005C3CBB">
        <w:t>ox</w:t>
      </w:r>
      <w:bookmarkEnd w:id="18"/>
    </w:p>
    <w:p w14:paraId="50A5C07A" w14:textId="575B2E75" w:rsidR="00A41AAA" w:rsidRPr="005C3CBB" w:rsidRDefault="00934F58" w:rsidP="00E30556">
      <w:pPr>
        <w:pStyle w:val="Subtitle"/>
        <w:rPr>
          <w:rStyle w:val="normaltextrun"/>
          <w:sz w:val="28"/>
          <w:szCs w:val="26"/>
          <w:lang w:val="en-GB"/>
        </w:rPr>
      </w:pPr>
      <w:r w:rsidRPr="005C3CBB">
        <w:rPr>
          <w:rStyle w:val="normaltextrun"/>
          <w:lang w:val="en-GB"/>
        </w:rPr>
        <w:t>Ecosystem characteristic</w:t>
      </w:r>
      <w:r w:rsidR="00957B65" w:rsidRPr="005C3CBB">
        <w:rPr>
          <w:rStyle w:val="normaltextrun"/>
          <w:lang w:val="en-GB"/>
        </w:rPr>
        <w:t xml:space="preserve">: </w:t>
      </w:r>
      <w:r w:rsidR="00AB04C6" w:rsidRPr="00AB04C6">
        <w:rPr>
          <w:rStyle w:val="normaltextrun"/>
          <w:lang w:val="en-GB"/>
        </w:rPr>
        <w:t>Biomass distribution among trophic</w:t>
      </w:r>
      <w:r w:rsidR="00AB04C6">
        <w:rPr>
          <w:rStyle w:val="normaltextrun"/>
          <w:lang w:val="en-GB"/>
        </w:rPr>
        <w:t xml:space="preserve"> levels</w:t>
      </w:r>
    </w:p>
    <w:p w14:paraId="01D5D606" w14:textId="296C3582" w:rsidR="00A41AAA" w:rsidRPr="005C3CBB" w:rsidRDefault="00A41AAA" w:rsidP="00F10D8A">
      <w:pPr>
        <w:pStyle w:val="Heading3"/>
      </w:pPr>
      <w:r w:rsidRPr="005C3CBB">
        <w:t xml:space="preserve">Supplementary </w:t>
      </w:r>
      <w:r w:rsidR="005E5DFB" w:rsidRPr="005C3CBB">
        <w:t>metadata</w:t>
      </w:r>
    </w:p>
    <w:p w14:paraId="374D9564" w14:textId="110B2D3F" w:rsidR="00DA05A3" w:rsidRPr="005C3CBB" w:rsidRDefault="00DA05A3" w:rsidP="00E30556">
      <w:pPr>
        <w:rPr>
          <w:lang w:val="en-GB"/>
        </w:rPr>
      </w:pPr>
      <w:r w:rsidRPr="005C3CBB">
        <w:rPr>
          <w:lang w:val="en-GB"/>
        </w:rPr>
        <w:t>Not relevant.</w:t>
      </w:r>
    </w:p>
    <w:p w14:paraId="03806585" w14:textId="05B0A45D" w:rsidR="00A41AAA" w:rsidRPr="005C3CBB" w:rsidRDefault="00A41AAA" w:rsidP="00F10D8A">
      <w:pPr>
        <w:pStyle w:val="Heading3"/>
        <w:rPr>
          <w:rStyle w:val="normaltextrun"/>
        </w:rPr>
      </w:pPr>
      <w:r w:rsidRPr="005C3CBB">
        <w:rPr>
          <w:rStyle w:val="normaltextrun"/>
        </w:rPr>
        <w:t>Supplementary methods</w:t>
      </w:r>
    </w:p>
    <w:p w14:paraId="234807B2" w14:textId="2ECF6279" w:rsidR="00DA05A3" w:rsidRPr="005C3CBB" w:rsidRDefault="00DA05A3" w:rsidP="00BE5FCE">
      <w:pPr>
        <w:rPr>
          <w:lang w:val="en-GB" w:eastAsia="en-US"/>
        </w:rPr>
      </w:pPr>
      <w:r w:rsidRPr="005C3CBB">
        <w:rPr>
          <w:lang w:val="en-GB" w:eastAsia="en-US"/>
        </w:rPr>
        <w:t xml:space="preserve">The log-ratio between Svalbard reindeer and </w:t>
      </w:r>
      <w:r w:rsidR="00C15740">
        <w:rPr>
          <w:lang w:val="en-GB" w:eastAsia="en-US"/>
        </w:rPr>
        <w:t>Arctic fox</w:t>
      </w:r>
      <w:r w:rsidRPr="005C3CBB">
        <w:rPr>
          <w:lang w:val="en-GB" w:eastAsia="en-US"/>
        </w:rPr>
        <w:t xml:space="preserve"> is calculated as </w:t>
      </w:r>
      <w:proofErr w:type="gramStart"/>
      <w:r w:rsidRPr="005C3CBB">
        <w:rPr>
          <w:lang w:val="en-GB" w:eastAsia="en-US"/>
        </w:rPr>
        <w:t>log(</w:t>
      </w:r>
      <w:proofErr w:type="gramEnd"/>
      <w:r w:rsidRPr="005C3CBB">
        <w:rPr>
          <w:lang w:val="en-GB" w:eastAsia="en-US"/>
        </w:rPr>
        <w:t xml:space="preserve">total number of Svalbard reindeer/percentage of known </w:t>
      </w:r>
      <w:r w:rsidR="00C15740">
        <w:rPr>
          <w:lang w:val="en-GB" w:eastAsia="en-US"/>
        </w:rPr>
        <w:t>Arctic fox</w:t>
      </w:r>
      <w:r w:rsidRPr="005C3CBB">
        <w:rPr>
          <w:lang w:val="en-GB" w:eastAsia="en-US"/>
        </w:rPr>
        <w:t xml:space="preserve"> dens with a litter) for each of the areas </w:t>
      </w:r>
      <w:proofErr w:type="spellStart"/>
      <w:r w:rsidRPr="005C3CBB">
        <w:rPr>
          <w:lang w:val="en-GB" w:eastAsia="en-US"/>
        </w:rPr>
        <w:t>Adventdalen</w:t>
      </w:r>
      <w:proofErr w:type="spellEnd"/>
      <w:r w:rsidRPr="005C3CBB">
        <w:rPr>
          <w:lang w:val="en-GB" w:eastAsia="en-US"/>
        </w:rPr>
        <w:t xml:space="preserve"> (for </w:t>
      </w:r>
      <w:r w:rsidR="00C15740">
        <w:rPr>
          <w:lang w:val="en-GB" w:eastAsia="en-US"/>
        </w:rPr>
        <w:t>Arctic fox</w:t>
      </w:r>
      <w:r w:rsidRPr="005C3CBB">
        <w:rPr>
          <w:lang w:val="en-GB" w:eastAsia="en-US"/>
        </w:rPr>
        <w:t xml:space="preserve">, </w:t>
      </w:r>
      <w:proofErr w:type="spellStart"/>
      <w:r w:rsidRPr="005C3CBB">
        <w:rPr>
          <w:lang w:val="en-GB" w:eastAsia="en-US"/>
        </w:rPr>
        <w:t>Adventdalen</w:t>
      </w:r>
      <w:proofErr w:type="spellEnd"/>
      <w:r w:rsidRPr="005C3CBB">
        <w:rPr>
          <w:lang w:val="en-GB" w:eastAsia="en-US"/>
        </w:rPr>
        <w:t xml:space="preserve"> also includes </w:t>
      </w:r>
      <w:proofErr w:type="spellStart"/>
      <w:r w:rsidRPr="005C3CBB">
        <w:rPr>
          <w:lang w:val="en-GB" w:eastAsia="en-US"/>
        </w:rPr>
        <w:t>Sassendalen</w:t>
      </w:r>
      <w:proofErr w:type="spellEnd"/>
      <w:r w:rsidRPr="005C3CBB">
        <w:rPr>
          <w:lang w:val="en-GB" w:eastAsia="en-US"/>
        </w:rPr>
        <w:t xml:space="preserve">) and </w:t>
      </w:r>
      <w:proofErr w:type="spellStart"/>
      <w:r w:rsidRPr="005C3CBB">
        <w:rPr>
          <w:lang w:val="en-GB" w:eastAsia="en-US"/>
        </w:rPr>
        <w:t>Brøggerhalvøya</w:t>
      </w:r>
      <w:proofErr w:type="spellEnd"/>
      <w:r w:rsidRPr="005C3CBB">
        <w:rPr>
          <w:lang w:val="en-GB" w:eastAsia="en-US"/>
        </w:rPr>
        <w:t xml:space="preserve"> (for </w:t>
      </w:r>
      <w:r w:rsidR="00C15740">
        <w:rPr>
          <w:lang w:val="en-GB" w:eastAsia="en-US"/>
        </w:rPr>
        <w:t>Arctic fox</w:t>
      </w:r>
      <w:r w:rsidRPr="005C3CBB">
        <w:rPr>
          <w:lang w:val="en-GB" w:eastAsia="en-US"/>
        </w:rPr>
        <w:t xml:space="preserve">, </w:t>
      </w:r>
      <w:proofErr w:type="spellStart"/>
      <w:r w:rsidRPr="005C3CBB">
        <w:rPr>
          <w:lang w:val="en-GB" w:eastAsia="en-US"/>
        </w:rPr>
        <w:t>Brøggerhalvøya</w:t>
      </w:r>
      <w:proofErr w:type="spellEnd"/>
      <w:r w:rsidRPr="005C3CBB">
        <w:rPr>
          <w:lang w:val="en-GB" w:eastAsia="en-US"/>
        </w:rPr>
        <w:t xml:space="preserve"> also includes </w:t>
      </w:r>
      <w:proofErr w:type="spellStart"/>
      <w:r w:rsidRPr="005C3CBB">
        <w:rPr>
          <w:lang w:val="en-GB" w:eastAsia="en-US"/>
        </w:rPr>
        <w:t>Kongsfjorden</w:t>
      </w:r>
      <w:proofErr w:type="spellEnd"/>
      <w:r w:rsidRPr="005C3CBB">
        <w:rPr>
          <w:lang w:val="en-GB" w:eastAsia="en-US"/>
        </w:rPr>
        <w:t>). The ratio is calculated for the years 199</w:t>
      </w:r>
      <w:r w:rsidR="00627E63" w:rsidRPr="005C3CBB">
        <w:rPr>
          <w:lang w:val="en-GB" w:eastAsia="en-US"/>
        </w:rPr>
        <w:t>7</w:t>
      </w:r>
      <w:r w:rsidRPr="005C3CBB">
        <w:rPr>
          <w:lang w:val="en-GB" w:eastAsia="en-US"/>
        </w:rPr>
        <w:t>-20</w:t>
      </w:r>
      <w:r w:rsidR="00D01458" w:rsidRPr="005C3CBB">
        <w:rPr>
          <w:lang w:val="en-GB" w:eastAsia="en-US"/>
        </w:rPr>
        <w:t>19</w:t>
      </w:r>
      <w:r w:rsidRPr="005C3CBB">
        <w:rPr>
          <w:lang w:val="en-GB" w:eastAsia="en-US"/>
        </w:rPr>
        <w:t xml:space="preserve"> (</w:t>
      </w:r>
      <w:proofErr w:type="spellStart"/>
      <w:r w:rsidRPr="005C3CBB">
        <w:rPr>
          <w:lang w:val="en-GB" w:eastAsia="en-US"/>
        </w:rPr>
        <w:t>Adventdalen</w:t>
      </w:r>
      <w:proofErr w:type="spellEnd"/>
      <w:r w:rsidRPr="005C3CBB">
        <w:rPr>
          <w:lang w:val="en-GB" w:eastAsia="en-US"/>
        </w:rPr>
        <w:t>) and 199</w:t>
      </w:r>
      <w:r w:rsidR="00D46D3A" w:rsidRPr="005C3CBB">
        <w:rPr>
          <w:lang w:val="en-GB" w:eastAsia="en-US"/>
        </w:rPr>
        <w:t>3</w:t>
      </w:r>
      <w:r w:rsidRPr="005C3CBB">
        <w:rPr>
          <w:lang w:val="en-GB" w:eastAsia="en-US"/>
        </w:rPr>
        <w:t>-20</w:t>
      </w:r>
      <w:r w:rsidR="00D46D3A" w:rsidRPr="005C3CBB">
        <w:rPr>
          <w:lang w:val="en-GB" w:eastAsia="en-US"/>
        </w:rPr>
        <w:t>19</w:t>
      </w:r>
      <w:r w:rsidRPr="005C3CBB">
        <w:rPr>
          <w:lang w:val="en-GB" w:eastAsia="en-US"/>
        </w:rPr>
        <w:t xml:space="preserve"> (</w:t>
      </w:r>
      <w:proofErr w:type="spellStart"/>
      <w:r w:rsidRPr="005C3CBB">
        <w:rPr>
          <w:lang w:val="en-GB" w:eastAsia="en-US"/>
        </w:rPr>
        <w:t>Brøggerhalvøya</w:t>
      </w:r>
      <w:proofErr w:type="spellEnd"/>
      <w:r w:rsidRPr="005C3CBB">
        <w:rPr>
          <w:lang w:val="en-GB" w:eastAsia="en-US"/>
        </w:rPr>
        <w:t xml:space="preserve">), when data on both species are available. </w:t>
      </w:r>
      <w:r w:rsidRPr="00F43331">
        <w:rPr>
          <w:lang w:val="en-GB"/>
        </w:rPr>
        <w:t xml:space="preserve">To handle zero values in the data set for </w:t>
      </w:r>
      <w:r w:rsidR="00C15740">
        <w:rPr>
          <w:lang w:val="en-GB"/>
        </w:rPr>
        <w:t>Arctic fox</w:t>
      </w:r>
      <w:r w:rsidRPr="00F43331">
        <w:rPr>
          <w:lang w:val="en-GB"/>
        </w:rPr>
        <w:t xml:space="preserve">, a small constant (1) is added throughout the </w:t>
      </w:r>
      <w:r w:rsidR="00C15740">
        <w:rPr>
          <w:lang w:val="en-GB"/>
        </w:rPr>
        <w:t>Arctic fox</w:t>
      </w:r>
      <w:r w:rsidRPr="00F43331">
        <w:rPr>
          <w:lang w:val="en-GB"/>
        </w:rPr>
        <w:t xml:space="preserve"> time-series. </w:t>
      </w:r>
      <w:r w:rsidRPr="005C3CBB">
        <w:rPr>
          <w:lang w:val="en-GB"/>
        </w:rPr>
        <w:t xml:space="preserve">The log-ratio between geese and </w:t>
      </w:r>
      <w:r w:rsidR="00C15740">
        <w:rPr>
          <w:lang w:val="en-GB"/>
        </w:rPr>
        <w:t>Arctic fox</w:t>
      </w:r>
      <w:r w:rsidRPr="005C3CBB">
        <w:rPr>
          <w:lang w:val="en-GB"/>
        </w:rPr>
        <w:t xml:space="preserve"> uses the estimated number of barnacle geese and </w:t>
      </w:r>
      <w:r w:rsidR="00A87674">
        <w:rPr>
          <w:lang w:val="en-GB"/>
        </w:rPr>
        <w:t>pink footed</w:t>
      </w:r>
      <w:r w:rsidRPr="005C3CBB">
        <w:rPr>
          <w:lang w:val="en-GB"/>
        </w:rPr>
        <w:t xml:space="preserve"> geese based on</w:t>
      </w:r>
      <w:r w:rsidR="00E4104E">
        <w:rPr>
          <w:lang w:val="en-GB"/>
        </w:rPr>
        <w:t xml:space="preserve"> estimates of the whole population in the non-breeding season assuming that numbers (and changes in numbers) are representative figures for </w:t>
      </w:r>
      <w:proofErr w:type="spellStart"/>
      <w:r w:rsidR="00E4104E">
        <w:rPr>
          <w:lang w:val="en-GB"/>
        </w:rPr>
        <w:t>Adventdalen</w:t>
      </w:r>
      <w:proofErr w:type="spellEnd"/>
      <w:r w:rsidR="00E4104E">
        <w:rPr>
          <w:lang w:val="en-GB"/>
        </w:rPr>
        <w:t>/</w:t>
      </w:r>
      <w:proofErr w:type="spellStart"/>
      <w:r w:rsidR="00E4104E">
        <w:rPr>
          <w:lang w:val="en-GB"/>
        </w:rPr>
        <w:t>Sassendalen</w:t>
      </w:r>
      <w:proofErr w:type="spellEnd"/>
      <w:r w:rsidR="00E4104E">
        <w:rPr>
          <w:lang w:val="en-GB"/>
        </w:rPr>
        <w:t xml:space="preserve"> and </w:t>
      </w:r>
      <w:proofErr w:type="spellStart"/>
      <w:r w:rsidR="00E4104E">
        <w:rPr>
          <w:lang w:val="en-GB"/>
        </w:rPr>
        <w:t>Brøggerhalvøya</w:t>
      </w:r>
      <w:proofErr w:type="spellEnd"/>
      <w:r w:rsidR="00E4104E">
        <w:rPr>
          <w:lang w:val="en-GB"/>
        </w:rPr>
        <w:t>/</w:t>
      </w:r>
      <w:proofErr w:type="spellStart"/>
      <w:r w:rsidR="00E4104E">
        <w:rPr>
          <w:lang w:val="en-GB"/>
        </w:rPr>
        <w:t>Kongsfjorden</w:t>
      </w:r>
      <w:proofErr w:type="spellEnd"/>
      <w:r w:rsidR="00E4104E">
        <w:rPr>
          <w:lang w:val="en-GB"/>
        </w:rPr>
        <w:t xml:space="preserve">, </w:t>
      </w:r>
      <w:r w:rsidRPr="005C3CBB">
        <w:rPr>
          <w:lang w:val="en-GB"/>
        </w:rPr>
        <w:t xml:space="preserve">and the percentage of known </w:t>
      </w:r>
      <w:r w:rsidR="00C15740">
        <w:rPr>
          <w:lang w:val="en-GB"/>
        </w:rPr>
        <w:t>Arctic fox</w:t>
      </w:r>
      <w:r w:rsidRPr="005C3CBB">
        <w:rPr>
          <w:lang w:val="en-GB"/>
        </w:rPr>
        <w:t xml:space="preserve"> dens with a litter as an average of the areas </w:t>
      </w:r>
      <w:proofErr w:type="spellStart"/>
      <w:r w:rsidRPr="005C3CBB">
        <w:rPr>
          <w:lang w:val="en-GB"/>
        </w:rPr>
        <w:t>Adventdalen</w:t>
      </w:r>
      <w:proofErr w:type="spellEnd"/>
      <w:r w:rsidRPr="005C3CBB">
        <w:rPr>
          <w:lang w:val="en-GB"/>
        </w:rPr>
        <w:t>/</w:t>
      </w:r>
      <w:proofErr w:type="spellStart"/>
      <w:r w:rsidRPr="005C3CBB">
        <w:rPr>
          <w:lang w:val="en-GB"/>
        </w:rPr>
        <w:t>Sassendalen</w:t>
      </w:r>
      <w:proofErr w:type="spellEnd"/>
      <w:r w:rsidRPr="005C3CBB">
        <w:rPr>
          <w:lang w:val="en-GB"/>
        </w:rPr>
        <w:t xml:space="preserve"> and </w:t>
      </w:r>
      <w:proofErr w:type="spellStart"/>
      <w:r w:rsidRPr="005C3CBB">
        <w:rPr>
          <w:lang w:val="en-GB"/>
        </w:rPr>
        <w:t>Brøggerhalvøya</w:t>
      </w:r>
      <w:proofErr w:type="spellEnd"/>
      <w:r w:rsidRPr="005C3CBB">
        <w:rPr>
          <w:lang w:val="en-GB"/>
        </w:rPr>
        <w:t>/</w:t>
      </w:r>
      <w:proofErr w:type="spellStart"/>
      <w:r w:rsidRPr="005C3CBB">
        <w:rPr>
          <w:lang w:val="en-GB"/>
        </w:rPr>
        <w:t>Kongsfjorden</w:t>
      </w:r>
      <w:proofErr w:type="spellEnd"/>
      <w:r w:rsidRPr="005C3CBB">
        <w:rPr>
          <w:lang w:val="en-GB"/>
        </w:rPr>
        <w:t xml:space="preserve">. The ratio is calculated as </w:t>
      </w:r>
      <w:proofErr w:type="gramStart"/>
      <w:r w:rsidRPr="005C3CBB">
        <w:rPr>
          <w:lang w:val="en-GB"/>
        </w:rPr>
        <w:t>log(</w:t>
      </w:r>
      <w:proofErr w:type="gramEnd"/>
      <w:r w:rsidRPr="005C3CBB">
        <w:rPr>
          <w:lang w:val="en-GB"/>
        </w:rPr>
        <w:t xml:space="preserve">number of barnacle geese/percentage of </w:t>
      </w:r>
      <w:r w:rsidR="00C15740">
        <w:rPr>
          <w:lang w:val="en-GB"/>
        </w:rPr>
        <w:t>Arctic fox</w:t>
      </w:r>
      <w:r w:rsidRPr="005C3CBB">
        <w:rPr>
          <w:lang w:val="en-GB"/>
        </w:rPr>
        <w:t xml:space="preserve"> dens with litter) and log(number of </w:t>
      </w:r>
      <w:r w:rsidR="00A87674">
        <w:rPr>
          <w:lang w:val="en-GB"/>
        </w:rPr>
        <w:t>pink footed</w:t>
      </w:r>
      <w:r w:rsidRPr="005C3CBB">
        <w:rPr>
          <w:lang w:val="en-GB"/>
        </w:rPr>
        <w:t xml:space="preserve"> geese/percentage of </w:t>
      </w:r>
      <w:r w:rsidR="00C15740">
        <w:rPr>
          <w:lang w:val="en-GB"/>
        </w:rPr>
        <w:t>Arctic fox</w:t>
      </w:r>
      <w:r w:rsidRPr="005C3CBB">
        <w:rPr>
          <w:lang w:val="en-GB"/>
        </w:rPr>
        <w:t xml:space="preserve"> dens with litter) for the years 1993-201</w:t>
      </w:r>
      <w:r w:rsidR="006079E8" w:rsidRPr="005C3CBB">
        <w:rPr>
          <w:lang w:val="en-GB"/>
        </w:rPr>
        <w:t>9</w:t>
      </w:r>
      <w:r w:rsidRPr="005C3CBB">
        <w:rPr>
          <w:lang w:val="en-GB"/>
        </w:rPr>
        <w:t xml:space="preserve">. Rates of change in all data sets are calculated with AR models as described in the </w:t>
      </w:r>
      <w:r w:rsidR="00FC34DF">
        <w:rPr>
          <w:lang w:val="en-GB"/>
        </w:rPr>
        <w:t>general methods</w:t>
      </w:r>
      <w:r w:rsidRPr="005C3CBB">
        <w:rPr>
          <w:lang w:val="en-GB"/>
        </w:rPr>
        <w:t xml:space="preserve"> and are shown ±2SE. The most suitable model based on </w:t>
      </w:r>
      <w:r w:rsidR="00BE5FCE" w:rsidRPr="005C3CBB">
        <w:rPr>
          <w:lang w:val="en-GB"/>
        </w:rPr>
        <w:t>AIC is indicated on each individual diagram.</w:t>
      </w:r>
    </w:p>
    <w:p w14:paraId="6FC361C7" w14:textId="00B11E03" w:rsidR="00A41AAA" w:rsidRPr="005C3CBB" w:rsidRDefault="00A41AAA" w:rsidP="00F10D8A">
      <w:pPr>
        <w:pStyle w:val="Heading3"/>
      </w:pPr>
      <w:r w:rsidRPr="005C3CBB">
        <w:t xml:space="preserve">Plots of indicator values </w:t>
      </w:r>
    </w:p>
    <w:sdt>
      <w:sdtPr>
        <w:rPr>
          <w:noProof/>
          <w:lang w:val="en-GB"/>
        </w:rPr>
        <w:id w:val="2095131991"/>
        <w:picture/>
      </w:sdtPr>
      <w:sdtEndPr/>
      <w:sdtContent>
        <w:p w14:paraId="6DC5C95F" w14:textId="18D3CB3F" w:rsidR="00744B0D" w:rsidRPr="005C3CBB" w:rsidRDefault="003E7EE6" w:rsidP="00744B0D">
          <w:pPr>
            <w:rPr>
              <w:i/>
              <w:sz w:val="18"/>
              <w:szCs w:val="18"/>
              <w:lang w:val="en-GB"/>
            </w:rPr>
          </w:pPr>
          <w:r w:rsidRPr="005C3CBB">
            <w:rPr>
              <w:noProof/>
              <w:lang w:val="en-GB"/>
            </w:rPr>
            <w:drawing>
              <wp:inline distT="0" distB="0" distL="0" distR="0" wp14:anchorId="64E137E6" wp14:editId="7A0E65A2">
                <wp:extent cx="5486990" cy="3048328"/>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29"/>
                        <a:stretch>
                          <a:fillRect/>
                        </a:stretch>
                      </pic:blipFill>
                      <pic:spPr>
                        <a:xfrm>
                          <a:off x="0" y="0"/>
                          <a:ext cx="5486990" cy="3048328"/>
                        </a:xfrm>
                        <a:prstGeom prst="rect">
                          <a:avLst/>
                        </a:prstGeom>
                      </pic:spPr>
                    </pic:pic>
                  </a:graphicData>
                </a:graphic>
              </wp:inline>
            </w:drawing>
          </w:r>
        </w:p>
      </w:sdtContent>
    </w:sdt>
    <w:p w14:paraId="399B7034" w14:textId="29786456" w:rsidR="00616BCC" w:rsidRPr="00B813E8" w:rsidRDefault="00934F58" w:rsidP="00616BCC">
      <w:pPr>
        <w:pStyle w:val="figurogtabelltekst"/>
        <w:rPr>
          <w:color w:val="FF0000"/>
          <w:sz w:val="21"/>
          <w:szCs w:val="21"/>
          <w:lang w:val="en-GB"/>
        </w:rPr>
      </w:pPr>
      <w:r w:rsidRPr="005175D0">
        <w:rPr>
          <w:b/>
          <w:bCs/>
          <w:sz w:val="21"/>
          <w:szCs w:val="21"/>
          <w:lang w:val="en-GB"/>
        </w:rPr>
        <w:t>Figure</w:t>
      </w:r>
      <w:r w:rsidR="00744B0D" w:rsidRPr="005175D0">
        <w:rPr>
          <w:b/>
          <w:bCs/>
          <w:sz w:val="21"/>
          <w:szCs w:val="21"/>
          <w:lang w:val="en-GB"/>
        </w:rPr>
        <w:t xml:space="preserve"> A</w:t>
      </w:r>
      <w:r w:rsidR="00616BCC" w:rsidRPr="005175D0">
        <w:rPr>
          <w:b/>
          <w:bCs/>
          <w:sz w:val="21"/>
          <w:szCs w:val="21"/>
          <w:lang w:val="en-GB"/>
        </w:rPr>
        <w:t>.</w:t>
      </w:r>
      <w:r w:rsidR="00D612D7" w:rsidRPr="005175D0">
        <w:rPr>
          <w:b/>
          <w:bCs/>
          <w:noProof/>
          <w:sz w:val="21"/>
          <w:szCs w:val="21"/>
          <w:lang w:val="en-GB"/>
        </w:rPr>
        <w:t>5</w:t>
      </w:r>
      <w:r w:rsidR="00744B0D" w:rsidRPr="005175D0">
        <w:rPr>
          <w:b/>
          <w:bCs/>
          <w:sz w:val="21"/>
          <w:szCs w:val="21"/>
          <w:lang w:val="en-GB"/>
        </w:rPr>
        <w:t>.</w:t>
      </w:r>
      <w:r w:rsidR="00744B0D" w:rsidRPr="005175D0">
        <w:rPr>
          <w:b/>
          <w:bCs/>
          <w:noProof/>
          <w:sz w:val="21"/>
          <w:szCs w:val="21"/>
          <w:lang w:val="en-GB"/>
        </w:rPr>
        <w:t>1</w:t>
      </w:r>
      <w:r w:rsidR="00331008" w:rsidRPr="005175D0">
        <w:rPr>
          <w:b/>
          <w:bCs/>
          <w:sz w:val="21"/>
          <w:szCs w:val="21"/>
          <w:lang w:val="en-GB"/>
        </w:rPr>
        <w:t>.</w:t>
      </w:r>
      <w:r w:rsidR="00744B0D" w:rsidRPr="005175D0">
        <w:rPr>
          <w:sz w:val="21"/>
          <w:szCs w:val="21"/>
          <w:lang w:val="en-GB"/>
        </w:rPr>
        <w:t xml:space="preserve"> </w:t>
      </w:r>
      <w:r w:rsidR="00E4104E" w:rsidRPr="005175D0">
        <w:rPr>
          <w:sz w:val="21"/>
          <w:szCs w:val="21"/>
          <w:lang w:val="en-GB"/>
        </w:rPr>
        <w:t xml:space="preserve">Log-ratio of Svalbard reindeer and </w:t>
      </w:r>
      <w:r w:rsidR="00616BCC">
        <w:rPr>
          <w:sz w:val="21"/>
          <w:szCs w:val="21"/>
          <w:lang w:val="en-GB"/>
        </w:rPr>
        <w:t>A</w:t>
      </w:r>
      <w:r w:rsidR="00E4104E" w:rsidRPr="005175D0">
        <w:rPr>
          <w:sz w:val="21"/>
          <w:szCs w:val="21"/>
          <w:lang w:val="en-GB"/>
        </w:rPr>
        <w:t xml:space="preserve">rctic fox in Svalbard. </w:t>
      </w:r>
      <w:r w:rsidR="00616BCC">
        <w:rPr>
          <w:sz w:val="21"/>
          <w:szCs w:val="21"/>
          <w:lang w:val="en-GB"/>
        </w:rPr>
        <w:t>The s</w:t>
      </w:r>
      <w:r w:rsidR="00E4104E" w:rsidRPr="005175D0">
        <w:rPr>
          <w:sz w:val="21"/>
          <w:szCs w:val="21"/>
          <w:lang w:val="en-GB"/>
        </w:rPr>
        <w:t xml:space="preserve">olid line shows the log-ratio </w:t>
      </w:r>
      <w:r w:rsidR="00616BCC">
        <w:rPr>
          <w:sz w:val="21"/>
          <w:szCs w:val="21"/>
          <w:lang w:val="en-GB"/>
        </w:rPr>
        <w:t>between</w:t>
      </w:r>
      <w:r w:rsidR="00616BCC" w:rsidRPr="005175D0">
        <w:rPr>
          <w:sz w:val="21"/>
          <w:szCs w:val="21"/>
          <w:lang w:val="en-GB"/>
        </w:rPr>
        <w:t xml:space="preserve"> </w:t>
      </w:r>
      <w:r w:rsidR="00E4104E" w:rsidRPr="005175D0">
        <w:rPr>
          <w:sz w:val="21"/>
          <w:szCs w:val="21"/>
          <w:lang w:val="en-GB"/>
        </w:rPr>
        <w:t xml:space="preserve">the total number of Svalbard reindeer in </w:t>
      </w:r>
      <w:proofErr w:type="spellStart"/>
      <w:r w:rsidR="00E4104E" w:rsidRPr="005175D0">
        <w:rPr>
          <w:sz w:val="21"/>
          <w:szCs w:val="21"/>
          <w:lang w:val="en-GB"/>
        </w:rPr>
        <w:t>Adventdalen</w:t>
      </w:r>
      <w:proofErr w:type="spellEnd"/>
      <w:r w:rsidR="00E4104E" w:rsidRPr="005175D0">
        <w:rPr>
          <w:sz w:val="21"/>
          <w:szCs w:val="21"/>
          <w:lang w:val="en-GB"/>
        </w:rPr>
        <w:t xml:space="preserve"> and the percentage of </w:t>
      </w:r>
      <w:r w:rsidR="00C15740" w:rsidRPr="005175D0">
        <w:rPr>
          <w:sz w:val="21"/>
          <w:szCs w:val="21"/>
          <w:lang w:val="en-GB"/>
        </w:rPr>
        <w:t>Arctic fox</w:t>
      </w:r>
      <w:r w:rsidR="00E4104E" w:rsidRPr="005175D0">
        <w:rPr>
          <w:sz w:val="21"/>
          <w:szCs w:val="21"/>
          <w:lang w:val="en-GB"/>
        </w:rPr>
        <w:t xml:space="preserve"> dens with active litters in </w:t>
      </w:r>
      <w:proofErr w:type="spellStart"/>
      <w:r w:rsidR="00E4104E" w:rsidRPr="005175D0">
        <w:rPr>
          <w:sz w:val="21"/>
          <w:szCs w:val="21"/>
          <w:lang w:val="en-GB"/>
        </w:rPr>
        <w:t>Adventdalen</w:t>
      </w:r>
      <w:proofErr w:type="spellEnd"/>
      <w:r w:rsidR="00E4104E" w:rsidRPr="005175D0">
        <w:rPr>
          <w:sz w:val="21"/>
          <w:szCs w:val="21"/>
          <w:lang w:val="en-GB"/>
        </w:rPr>
        <w:t>/</w:t>
      </w:r>
      <w:proofErr w:type="spellStart"/>
      <w:r w:rsidR="00E4104E" w:rsidRPr="005175D0">
        <w:rPr>
          <w:sz w:val="21"/>
          <w:szCs w:val="21"/>
          <w:lang w:val="en-GB"/>
        </w:rPr>
        <w:t>Sassendalen</w:t>
      </w:r>
      <w:proofErr w:type="spellEnd"/>
      <w:r w:rsidR="00E4104E" w:rsidRPr="005175D0">
        <w:rPr>
          <w:sz w:val="21"/>
          <w:szCs w:val="21"/>
          <w:lang w:val="en-GB"/>
        </w:rPr>
        <w:t xml:space="preserve"> for the years 1997-2019. </w:t>
      </w:r>
      <w:r w:rsidR="00616BCC">
        <w:rPr>
          <w:sz w:val="21"/>
          <w:szCs w:val="21"/>
          <w:lang w:val="en-GB"/>
        </w:rPr>
        <w:t>The d</w:t>
      </w:r>
      <w:r w:rsidR="00C90873" w:rsidRPr="005175D0">
        <w:rPr>
          <w:sz w:val="21"/>
          <w:szCs w:val="21"/>
          <w:lang w:val="en-GB"/>
        </w:rPr>
        <w:t>ashed</w:t>
      </w:r>
      <w:r w:rsidR="00E4104E" w:rsidRPr="005175D0">
        <w:rPr>
          <w:sz w:val="21"/>
          <w:szCs w:val="21"/>
          <w:lang w:val="en-GB"/>
        </w:rPr>
        <w:t xml:space="preserve"> line shows the log-ratio </w:t>
      </w:r>
      <w:r w:rsidR="00616BCC">
        <w:rPr>
          <w:sz w:val="21"/>
          <w:szCs w:val="21"/>
          <w:lang w:val="en-GB"/>
        </w:rPr>
        <w:t>between</w:t>
      </w:r>
      <w:r w:rsidR="00616BCC" w:rsidRPr="005175D0">
        <w:rPr>
          <w:sz w:val="21"/>
          <w:szCs w:val="21"/>
          <w:lang w:val="en-GB"/>
        </w:rPr>
        <w:t xml:space="preserve"> </w:t>
      </w:r>
      <w:r w:rsidR="00E4104E" w:rsidRPr="005175D0">
        <w:rPr>
          <w:sz w:val="21"/>
          <w:szCs w:val="21"/>
          <w:lang w:val="en-GB"/>
        </w:rPr>
        <w:t xml:space="preserve">the total number of Svalbard reindeer in </w:t>
      </w:r>
      <w:proofErr w:type="spellStart"/>
      <w:r w:rsidR="00E4104E" w:rsidRPr="005175D0">
        <w:rPr>
          <w:sz w:val="21"/>
          <w:szCs w:val="21"/>
          <w:lang w:val="en-GB"/>
        </w:rPr>
        <w:t>Brøggerhalvøya</w:t>
      </w:r>
      <w:proofErr w:type="spellEnd"/>
      <w:r w:rsidR="00E4104E" w:rsidRPr="005175D0">
        <w:rPr>
          <w:sz w:val="21"/>
          <w:szCs w:val="21"/>
          <w:lang w:val="en-GB"/>
        </w:rPr>
        <w:t xml:space="preserve"> and the percentage </w:t>
      </w:r>
      <w:r w:rsidR="00E4104E" w:rsidRPr="005175D0">
        <w:rPr>
          <w:sz w:val="21"/>
          <w:szCs w:val="21"/>
          <w:lang w:val="en-GB"/>
        </w:rPr>
        <w:lastRenderedPageBreak/>
        <w:t xml:space="preserve">of </w:t>
      </w:r>
      <w:r w:rsidR="00C15740" w:rsidRPr="005175D0">
        <w:rPr>
          <w:sz w:val="21"/>
          <w:szCs w:val="21"/>
          <w:lang w:val="en-GB"/>
        </w:rPr>
        <w:t>Arctic fox</w:t>
      </w:r>
      <w:r w:rsidR="00E4104E" w:rsidRPr="005175D0">
        <w:rPr>
          <w:sz w:val="21"/>
          <w:szCs w:val="21"/>
          <w:lang w:val="en-GB"/>
        </w:rPr>
        <w:t xml:space="preserve"> dens with active litters in </w:t>
      </w:r>
      <w:proofErr w:type="spellStart"/>
      <w:r w:rsidR="00E4104E" w:rsidRPr="005175D0">
        <w:rPr>
          <w:sz w:val="21"/>
          <w:szCs w:val="21"/>
          <w:lang w:val="en-GB"/>
        </w:rPr>
        <w:t>Brøggerhalvøya</w:t>
      </w:r>
      <w:proofErr w:type="spellEnd"/>
      <w:r w:rsidR="00E4104E" w:rsidRPr="005175D0">
        <w:rPr>
          <w:sz w:val="21"/>
          <w:szCs w:val="21"/>
          <w:lang w:val="en-GB"/>
        </w:rPr>
        <w:t>/</w:t>
      </w:r>
      <w:proofErr w:type="spellStart"/>
      <w:r w:rsidR="00E4104E" w:rsidRPr="005175D0">
        <w:rPr>
          <w:sz w:val="21"/>
          <w:szCs w:val="21"/>
          <w:lang w:val="en-GB"/>
        </w:rPr>
        <w:t>Kongsfjorden</w:t>
      </w:r>
      <w:proofErr w:type="spellEnd"/>
      <w:r w:rsidR="00E4104E" w:rsidRPr="005175D0">
        <w:rPr>
          <w:sz w:val="21"/>
          <w:szCs w:val="21"/>
          <w:lang w:val="en-GB"/>
        </w:rPr>
        <w:t xml:space="preserve"> for the years 1993-2019. </w:t>
      </w:r>
      <w:r w:rsidR="00616BCC" w:rsidRPr="00B813E8">
        <w:rPr>
          <w:sz w:val="21"/>
          <w:szCs w:val="21"/>
          <w:lang w:val="en-GB"/>
        </w:rPr>
        <w:t xml:space="preserve">Rates of change are shown with </w:t>
      </w:r>
      <w:r w:rsidR="00616BCC" w:rsidRPr="00B813E8">
        <w:rPr>
          <w:rFonts w:cstheme="minorHAnsi"/>
          <w:sz w:val="21"/>
          <w:szCs w:val="21"/>
          <w:lang w:val="en-GB"/>
        </w:rPr>
        <w:t>±</w:t>
      </w:r>
      <w:r w:rsidR="00616BCC" w:rsidRPr="00B813E8">
        <w:rPr>
          <w:sz w:val="21"/>
          <w:szCs w:val="21"/>
          <w:lang w:val="en-GB"/>
        </w:rPr>
        <w:t>2SE (shaded area).</w:t>
      </w:r>
    </w:p>
    <w:p w14:paraId="6ABF6F1B" w14:textId="07193917" w:rsidR="00392E9B" w:rsidRPr="005175D0" w:rsidRDefault="00DB4FD1" w:rsidP="003D6825">
      <w:pPr>
        <w:pStyle w:val="figurogtabelltekst"/>
        <w:rPr>
          <w:color w:val="FF0000"/>
          <w:sz w:val="21"/>
          <w:szCs w:val="21"/>
          <w:lang w:val="en-GB"/>
        </w:rPr>
      </w:pPr>
      <w:sdt>
        <w:sdtPr>
          <w:rPr>
            <w:noProof/>
            <w:lang w:val="en-GB"/>
          </w:rPr>
          <w:id w:val="1075472119"/>
          <w:picture/>
        </w:sdtPr>
        <w:sdtEndPr/>
        <w:sdtContent>
          <w:r w:rsidR="00781D84" w:rsidRPr="005C3CBB">
            <w:rPr>
              <w:noProof/>
              <w:lang w:val="en-GB"/>
            </w:rPr>
            <w:drawing>
              <wp:inline distT="0" distB="0" distL="0" distR="0" wp14:anchorId="514612AE" wp14:editId="2930AE1B">
                <wp:extent cx="5943600" cy="29718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30"/>
                        <a:stretch>
                          <a:fillRect/>
                        </a:stretch>
                      </pic:blipFill>
                      <pic:spPr>
                        <a:xfrm>
                          <a:off x="0" y="0"/>
                          <a:ext cx="5943600" cy="2971800"/>
                        </a:xfrm>
                        <a:prstGeom prst="rect">
                          <a:avLst/>
                        </a:prstGeom>
                      </pic:spPr>
                    </pic:pic>
                  </a:graphicData>
                </a:graphic>
              </wp:inline>
            </w:drawing>
          </w:r>
        </w:sdtContent>
      </w:sdt>
      <w:r w:rsidR="00934F58" w:rsidRPr="005175D0">
        <w:rPr>
          <w:b/>
          <w:bCs/>
          <w:sz w:val="21"/>
          <w:szCs w:val="21"/>
          <w:lang w:val="en-GB"/>
        </w:rPr>
        <w:t>Figure</w:t>
      </w:r>
      <w:r w:rsidR="00744B0D" w:rsidRPr="005175D0">
        <w:rPr>
          <w:b/>
          <w:bCs/>
          <w:sz w:val="21"/>
          <w:szCs w:val="21"/>
          <w:lang w:val="en-GB"/>
        </w:rPr>
        <w:t xml:space="preserve"> A</w:t>
      </w:r>
      <w:r w:rsidR="0049264D" w:rsidRPr="005175D0">
        <w:rPr>
          <w:b/>
          <w:bCs/>
          <w:sz w:val="21"/>
          <w:szCs w:val="21"/>
          <w:lang w:val="en-GB"/>
        </w:rPr>
        <w:t>.</w:t>
      </w:r>
      <w:r w:rsidR="00D612D7" w:rsidRPr="005175D0">
        <w:rPr>
          <w:b/>
          <w:bCs/>
          <w:sz w:val="21"/>
          <w:szCs w:val="21"/>
          <w:lang w:val="en-GB"/>
        </w:rPr>
        <w:t>5</w:t>
      </w:r>
      <w:r w:rsidR="00744B0D" w:rsidRPr="005175D0">
        <w:rPr>
          <w:b/>
          <w:bCs/>
          <w:sz w:val="21"/>
          <w:szCs w:val="21"/>
          <w:lang w:val="en-GB"/>
        </w:rPr>
        <w:t>.2</w:t>
      </w:r>
      <w:r w:rsidR="00331008" w:rsidRPr="005175D0">
        <w:rPr>
          <w:sz w:val="21"/>
          <w:szCs w:val="21"/>
          <w:lang w:val="en-GB"/>
        </w:rPr>
        <w:t>.</w:t>
      </w:r>
      <w:r w:rsidR="00744B0D" w:rsidRPr="005175D0">
        <w:rPr>
          <w:sz w:val="21"/>
          <w:szCs w:val="21"/>
          <w:lang w:val="en-GB"/>
        </w:rPr>
        <w:t xml:space="preserve"> </w:t>
      </w:r>
      <w:r w:rsidR="00E4104E" w:rsidRPr="005175D0">
        <w:rPr>
          <w:sz w:val="21"/>
          <w:szCs w:val="21"/>
          <w:lang w:val="en-GB"/>
        </w:rPr>
        <w:t xml:space="preserve">Log-ratio between goose numbers and </w:t>
      </w:r>
      <w:r w:rsidR="00C15740" w:rsidRPr="005175D0">
        <w:rPr>
          <w:sz w:val="21"/>
          <w:szCs w:val="21"/>
          <w:lang w:val="en-GB"/>
        </w:rPr>
        <w:t>Arctic fox</w:t>
      </w:r>
      <w:r w:rsidR="00E4104E" w:rsidRPr="005175D0">
        <w:rPr>
          <w:sz w:val="21"/>
          <w:szCs w:val="21"/>
          <w:lang w:val="en-GB"/>
        </w:rPr>
        <w:t xml:space="preserve"> in Svalbard. The log-ratios were calculated using the estimated number of barnacle geese from population counts in wintering areas and the percentage of </w:t>
      </w:r>
      <w:r w:rsidR="00C15740" w:rsidRPr="005175D0">
        <w:rPr>
          <w:sz w:val="21"/>
          <w:szCs w:val="21"/>
          <w:lang w:val="en-GB"/>
        </w:rPr>
        <w:t>Arctic fox</w:t>
      </w:r>
      <w:r w:rsidR="00E4104E" w:rsidRPr="005175D0">
        <w:rPr>
          <w:sz w:val="21"/>
          <w:szCs w:val="21"/>
          <w:lang w:val="en-GB"/>
        </w:rPr>
        <w:t xml:space="preserve"> dens with active litters (solid line), and the estimated</w:t>
      </w:r>
      <w:r w:rsidR="000706A9" w:rsidRPr="005175D0">
        <w:rPr>
          <w:sz w:val="21"/>
          <w:szCs w:val="21"/>
          <w:lang w:val="en-GB"/>
        </w:rPr>
        <w:t xml:space="preserve"> median</w:t>
      </w:r>
      <w:r w:rsidR="00E4104E" w:rsidRPr="005175D0">
        <w:rPr>
          <w:sz w:val="21"/>
          <w:szCs w:val="21"/>
          <w:lang w:val="en-GB"/>
        </w:rPr>
        <w:t xml:space="preserve"> number of </w:t>
      </w:r>
      <w:r w:rsidR="00A87674">
        <w:rPr>
          <w:sz w:val="21"/>
          <w:szCs w:val="21"/>
          <w:lang w:val="en-GB"/>
        </w:rPr>
        <w:t>pink footed</w:t>
      </w:r>
      <w:r w:rsidR="00E4104E" w:rsidRPr="005175D0">
        <w:rPr>
          <w:sz w:val="21"/>
          <w:szCs w:val="21"/>
          <w:lang w:val="en-GB"/>
        </w:rPr>
        <w:t xml:space="preserve"> geese and the percentage of fox dens with active litters (dashed line) in 1993-2019. Average percentage of </w:t>
      </w:r>
      <w:r w:rsidR="00C15740" w:rsidRPr="005175D0">
        <w:rPr>
          <w:sz w:val="21"/>
          <w:szCs w:val="21"/>
          <w:lang w:val="en-GB"/>
        </w:rPr>
        <w:t>Arctic fox</w:t>
      </w:r>
      <w:r w:rsidR="00E4104E" w:rsidRPr="005175D0">
        <w:rPr>
          <w:sz w:val="21"/>
          <w:szCs w:val="21"/>
          <w:lang w:val="en-GB"/>
        </w:rPr>
        <w:t xml:space="preserve"> dens with active litters for </w:t>
      </w:r>
      <w:proofErr w:type="spellStart"/>
      <w:r w:rsidR="00E4104E" w:rsidRPr="005175D0">
        <w:rPr>
          <w:sz w:val="21"/>
          <w:szCs w:val="21"/>
          <w:lang w:val="en-GB"/>
        </w:rPr>
        <w:t>Adventdalen</w:t>
      </w:r>
      <w:proofErr w:type="spellEnd"/>
      <w:r w:rsidR="00E4104E" w:rsidRPr="005175D0">
        <w:rPr>
          <w:sz w:val="21"/>
          <w:szCs w:val="21"/>
          <w:lang w:val="en-GB"/>
        </w:rPr>
        <w:t>/</w:t>
      </w:r>
      <w:proofErr w:type="spellStart"/>
      <w:r w:rsidR="00E4104E" w:rsidRPr="005175D0">
        <w:rPr>
          <w:sz w:val="21"/>
          <w:szCs w:val="21"/>
          <w:lang w:val="en-GB"/>
        </w:rPr>
        <w:t>Sassendalen</w:t>
      </w:r>
      <w:proofErr w:type="spellEnd"/>
      <w:r w:rsidR="00E4104E" w:rsidRPr="005175D0">
        <w:rPr>
          <w:sz w:val="21"/>
          <w:szCs w:val="21"/>
          <w:lang w:val="en-GB"/>
        </w:rPr>
        <w:t xml:space="preserve"> and </w:t>
      </w:r>
      <w:proofErr w:type="spellStart"/>
      <w:r w:rsidR="00E4104E" w:rsidRPr="005175D0">
        <w:rPr>
          <w:sz w:val="21"/>
          <w:szCs w:val="21"/>
          <w:lang w:val="en-GB"/>
        </w:rPr>
        <w:t>Brøggerhalvøya</w:t>
      </w:r>
      <w:proofErr w:type="spellEnd"/>
      <w:r w:rsidR="00E4104E" w:rsidRPr="005175D0">
        <w:rPr>
          <w:sz w:val="21"/>
          <w:szCs w:val="21"/>
          <w:lang w:val="en-GB"/>
        </w:rPr>
        <w:t>/</w:t>
      </w:r>
      <w:proofErr w:type="spellStart"/>
      <w:r w:rsidR="00E4104E" w:rsidRPr="005175D0">
        <w:rPr>
          <w:sz w:val="21"/>
          <w:szCs w:val="21"/>
          <w:lang w:val="en-GB"/>
        </w:rPr>
        <w:t>Kongsfjorden</w:t>
      </w:r>
      <w:proofErr w:type="spellEnd"/>
      <w:r w:rsidR="00E4104E" w:rsidRPr="005175D0">
        <w:rPr>
          <w:sz w:val="21"/>
          <w:szCs w:val="21"/>
          <w:lang w:val="en-GB"/>
        </w:rPr>
        <w:t xml:space="preserve"> are used.</w:t>
      </w:r>
      <w:r w:rsidR="009C33C0">
        <w:rPr>
          <w:sz w:val="21"/>
          <w:szCs w:val="21"/>
          <w:lang w:val="en-GB"/>
        </w:rPr>
        <w:t xml:space="preserve"> </w:t>
      </w:r>
      <w:r w:rsidR="009C33C0" w:rsidRPr="00B813E8">
        <w:rPr>
          <w:sz w:val="21"/>
          <w:szCs w:val="21"/>
          <w:lang w:val="en-GB"/>
        </w:rPr>
        <w:t xml:space="preserve">Rates of change are shown with </w:t>
      </w:r>
      <w:r w:rsidR="009C33C0" w:rsidRPr="00B813E8">
        <w:rPr>
          <w:rFonts w:cstheme="minorHAnsi"/>
          <w:sz w:val="21"/>
          <w:szCs w:val="21"/>
          <w:lang w:val="en-GB"/>
        </w:rPr>
        <w:t>±</w:t>
      </w:r>
      <w:r w:rsidR="009C33C0" w:rsidRPr="00B813E8">
        <w:rPr>
          <w:sz w:val="21"/>
          <w:szCs w:val="21"/>
          <w:lang w:val="en-GB"/>
        </w:rPr>
        <w:t>2SE (shaded area).</w:t>
      </w:r>
      <w:r w:rsidR="00392E9B" w:rsidRPr="005175D0">
        <w:rPr>
          <w:sz w:val="21"/>
          <w:szCs w:val="21"/>
          <w:lang w:val="en-GB"/>
        </w:rPr>
        <w:br w:type="page"/>
      </w:r>
    </w:p>
    <w:p w14:paraId="358B048C" w14:textId="674DCA28" w:rsidR="00A41AAA" w:rsidRPr="005C3CBB" w:rsidRDefault="008537F9" w:rsidP="00F10D8A">
      <w:pPr>
        <w:pStyle w:val="Heading3"/>
      </w:pPr>
      <w:r w:rsidRPr="005C3CBB">
        <w:lastRenderedPageBreak/>
        <w:t>Background data and supplementary analysis</w:t>
      </w:r>
    </w:p>
    <w:tbl>
      <w:tblPr>
        <w:tblStyle w:val="TableGrid"/>
        <w:tblW w:w="85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360"/>
      </w:tblGrid>
      <w:tr w:rsidR="00422BCF" w:rsidRPr="005C3CBB" w14:paraId="387F2B7E" w14:textId="77777777" w:rsidTr="77656C34">
        <w:trPr>
          <w:trHeight w:val="2835"/>
        </w:trPr>
        <w:sdt>
          <w:sdtPr>
            <w:rPr>
              <w:noProof/>
              <w:lang w:val="en-GB"/>
            </w:rPr>
            <w:id w:val="-980772405"/>
            <w:picture/>
          </w:sdtPr>
          <w:sdtEndPr/>
          <w:sdtContent>
            <w:tc>
              <w:tcPr>
                <w:tcW w:w="9062" w:type="dxa"/>
              </w:tcPr>
              <w:p w14:paraId="233EBA56" w14:textId="38D503A6" w:rsidR="00422BCF" w:rsidRPr="005C3CBB" w:rsidRDefault="001B1540" w:rsidP="004865B6">
                <w:pPr>
                  <w:spacing w:after="160"/>
                  <w:rPr>
                    <w:i/>
                    <w:sz w:val="18"/>
                    <w:szCs w:val="18"/>
                    <w:lang w:val="en-GB"/>
                  </w:rPr>
                </w:pPr>
                <w:r w:rsidRPr="005C3CBB">
                  <w:rPr>
                    <w:noProof/>
                    <w:lang w:val="en-GB"/>
                  </w:rPr>
                  <w:drawing>
                    <wp:inline distT="0" distB="0" distL="0" distR="0" wp14:anchorId="520C19C9" wp14:editId="4C07B86D">
                      <wp:extent cx="5940741" cy="3960494"/>
                      <wp:effectExtent l="0" t="0" r="3175" b="254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stretch>
                                <a:fillRect/>
                              </a:stretch>
                            </pic:blipFill>
                            <pic:spPr bwMode="auto">
                              <a:xfrm>
                                <a:off x="0" y="0"/>
                                <a:ext cx="5940741" cy="3960494"/>
                              </a:xfrm>
                              <a:prstGeom prst="rect">
                                <a:avLst/>
                              </a:prstGeom>
                              <a:noFill/>
                              <a:ln>
                                <a:noFill/>
                              </a:ln>
                            </pic:spPr>
                          </pic:pic>
                        </a:graphicData>
                      </a:graphic>
                    </wp:inline>
                  </w:drawing>
                </w:r>
              </w:p>
            </w:tc>
          </w:sdtContent>
        </w:sdt>
      </w:tr>
    </w:tbl>
    <w:p w14:paraId="2AB58BA8" w14:textId="46C6BE01" w:rsidR="00303483" w:rsidRPr="005175D0" w:rsidRDefault="00934F58" w:rsidP="00303483">
      <w:pPr>
        <w:pStyle w:val="figurogtabelltekst"/>
        <w:rPr>
          <w:color w:val="FF0000"/>
          <w:sz w:val="21"/>
          <w:szCs w:val="21"/>
          <w:lang w:val="en-GB"/>
        </w:rPr>
      </w:pPr>
      <w:r w:rsidRPr="005175D0">
        <w:rPr>
          <w:b/>
          <w:sz w:val="21"/>
          <w:szCs w:val="21"/>
          <w:lang w:val="en-GB"/>
        </w:rPr>
        <w:t>Figure</w:t>
      </w:r>
      <w:r w:rsidR="00422BCF" w:rsidRPr="005175D0">
        <w:rPr>
          <w:b/>
          <w:sz w:val="21"/>
          <w:szCs w:val="21"/>
          <w:lang w:val="en-GB"/>
        </w:rPr>
        <w:t xml:space="preserve"> A</w:t>
      </w:r>
      <w:r w:rsidR="00303483" w:rsidRPr="005175D0">
        <w:rPr>
          <w:b/>
          <w:sz w:val="21"/>
          <w:szCs w:val="21"/>
          <w:lang w:val="en-GB"/>
        </w:rPr>
        <w:t>.</w:t>
      </w:r>
      <w:r w:rsidR="00626060" w:rsidRPr="005175D0">
        <w:rPr>
          <w:b/>
          <w:sz w:val="21"/>
          <w:szCs w:val="21"/>
          <w:lang w:val="en-GB"/>
        </w:rPr>
        <w:t>5</w:t>
      </w:r>
      <w:r w:rsidR="00422BCF" w:rsidRPr="005175D0">
        <w:rPr>
          <w:b/>
          <w:sz w:val="21"/>
          <w:szCs w:val="21"/>
          <w:lang w:val="en-GB"/>
        </w:rPr>
        <w:t>.3</w:t>
      </w:r>
      <w:r w:rsidR="00331008" w:rsidRPr="005175D0">
        <w:rPr>
          <w:sz w:val="21"/>
          <w:szCs w:val="21"/>
          <w:lang w:val="en-GB"/>
        </w:rPr>
        <w:t>.</w:t>
      </w:r>
      <w:r w:rsidR="00422BCF" w:rsidRPr="005175D0">
        <w:rPr>
          <w:sz w:val="21"/>
          <w:szCs w:val="21"/>
          <w:lang w:val="en-GB"/>
        </w:rPr>
        <w:t xml:space="preserve"> </w:t>
      </w:r>
      <w:r w:rsidR="00A94A8D" w:rsidRPr="005175D0">
        <w:rPr>
          <w:sz w:val="21"/>
          <w:szCs w:val="21"/>
          <w:lang w:val="en-GB"/>
        </w:rPr>
        <w:t>The p</w:t>
      </w:r>
      <w:r w:rsidR="00532E7D" w:rsidRPr="005175D0">
        <w:rPr>
          <w:sz w:val="21"/>
          <w:szCs w:val="21"/>
          <w:lang w:val="en-GB"/>
        </w:rPr>
        <w:t xml:space="preserve">opulation sizes of </w:t>
      </w:r>
      <w:r w:rsidR="009C03EB" w:rsidRPr="005175D0">
        <w:rPr>
          <w:sz w:val="21"/>
          <w:szCs w:val="21"/>
          <w:lang w:val="en-GB"/>
        </w:rPr>
        <w:t>b</w:t>
      </w:r>
      <w:r w:rsidR="00532E7D" w:rsidRPr="005175D0">
        <w:rPr>
          <w:sz w:val="21"/>
          <w:szCs w:val="21"/>
          <w:lang w:val="en-GB"/>
        </w:rPr>
        <w:t>arnacle g</w:t>
      </w:r>
      <w:r w:rsidR="004A3147" w:rsidRPr="005175D0">
        <w:rPr>
          <w:sz w:val="21"/>
          <w:szCs w:val="21"/>
          <w:lang w:val="en-GB"/>
        </w:rPr>
        <w:t>eese</w:t>
      </w:r>
      <w:r w:rsidR="0064578C" w:rsidRPr="005175D0">
        <w:rPr>
          <w:sz w:val="21"/>
          <w:szCs w:val="21"/>
          <w:lang w:val="en-GB"/>
        </w:rPr>
        <w:t xml:space="preserve"> </w:t>
      </w:r>
      <w:r w:rsidR="00C6283F">
        <w:rPr>
          <w:sz w:val="21"/>
          <w:szCs w:val="21"/>
          <w:lang w:val="en-GB"/>
        </w:rPr>
        <w:t xml:space="preserve">(solid line) </w:t>
      </w:r>
      <w:r w:rsidR="0064578C" w:rsidRPr="005175D0">
        <w:rPr>
          <w:sz w:val="21"/>
          <w:szCs w:val="21"/>
          <w:lang w:val="en-GB"/>
        </w:rPr>
        <w:t xml:space="preserve">and </w:t>
      </w:r>
      <w:r w:rsidR="00A87674">
        <w:rPr>
          <w:sz w:val="21"/>
          <w:szCs w:val="21"/>
          <w:lang w:val="en-GB"/>
        </w:rPr>
        <w:t>pink footed</w:t>
      </w:r>
      <w:r w:rsidR="0064578C" w:rsidRPr="005175D0">
        <w:rPr>
          <w:sz w:val="21"/>
          <w:szCs w:val="21"/>
          <w:lang w:val="en-GB"/>
        </w:rPr>
        <w:t xml:space="preserve"> g</w:t>
      </w:r>
      <w:r w:rsidR="004A3147" w:rsidRPr="005175D0">
        <w:rPr>
          <w:sz w:val="21"/>
          <w:szCs w:val="21"/>
          <w:lang w:val="en-GB"/>
        </w:rPr>
        <w:t>ees</w:t>
      </w:r>
      <w:r w:rsidR="0064578C" w:rsidRPr="005175D0">
        <w:rPr>
          <w:sz w:val="21"/>
          <w:szCs w:val="21"/>
          <w:lang w:val="en-GB"/>
        </w:rPr>
        <w:t>e</w:t>
      </w:r>
      <w:r w:rsidR="00C6283F">
        <w:rPr>
          <w:sz w:val="21"/>
          <w:szCs w:val="21"/>
          <w:lang w:val="en-GB"/>
        </w:rPr>
        <w:t xml:space="preserve"> (dashed line)</w:t>
      </w:r>
      <w:r w:rsidR="00A94A8D" w:rsidRPr="005175D0">
        <w:rPr>
          <w:sz w:val="21"/>
          <w:szCs w:val="21"/>
          <w:lang w:val="en-GB"/>
        </w:rPr>
        <w:t xml:space="preserve"> in Svalbard</w:t>
      </w:r>
      <w:r w:rsidR="00570D11">
        <w:rPr>
          <w:sz w:val="21"/>
          <w:szCs w:val="21"/>
          <w:lang w:val="en-GB"/>
        </w:rPr>
        <w:t xml:space="preserve"> f</w:t>
      </w:r>
      <w:r w:rsidR="00685FD3">
        <w:rPr>
          <w:sz w:val="21"/>
          <w:szCs w:val="21"/>
          <w:lang w:val="en-GB"/>
        </w:rPr>
        <w:t>r</w:t>
      </w:r>
      <w:r w:rsidR="00570D11">
        <w:rPr>
          <w:sz w:val="21"/>
          <w:szCs w:val="21"/>
          <w:lang w:val="en-GB"/>
        </w:rPr>
        <w:t>om 2000-2019</w:t>
      </w:r>
      <w:r w:rsidR="00532E7D" w:rsidRPr="005175D0">
        <w:rPr>
          <w:sz w:val="21"/>
          <w:szCs w:val="21"/>
          <w:lang w:val="en-GB"/>
        </w:rPr>
        <w:t xml:space="preserve">. </w:t>
      </w:r>
      <w:r w:rsidR="0064578C" w:rsidRPr="005175D0">
        <w:rPr>
          <w:sz w:val="21"/>
          <w:szCs w:val="21"/>
          <w:lang w:val="en-GB"/>
        </w:rPr>
        <w:t>The figure shows the estimated number of g</w:t>
      </w:r>
      <w:r w:rsidR="00C30228" w:rsidRPr="005175D0">
        <w:rPr>
          <w:sz w:val="21"/>
          <w:szCs w:val="21"/>
          <w:lang w:val="en-GB"/>
        </w:rPr>
        <w:t>ee</w:t>
      </w:r>
      <w:r w:rsidR="0064578C" w:rsidRPr="005175D0">
        <w:rPr>
          <w:sz w:val="21"/>
          <w:szCs w:val="21"/>
          <w:lang w:val="en-GB"/>
        </w:rPr>
        <w:t xml:space="preserve">se based on </w:t>
      </w:r>
      <w:r w:rsidR="00A62702" w:rsidRPr="005175D0">
        <w:rPr>
          <w:sz w:val="21"/>
          <w:szCs w:val="21"/>
          <w:lang w:val="en-GB"/>
        </w:rPr>
        <w:t xml:space="preserve">population counts in wintering areas for </w:t>
      </w:r>
      <w:r w:rsidR="00981E77" w:rsidRPr="005175D0">
        <w:rPr>
          <w:sz w:val="21"/>
          <w:szCs w:val="21"/>
          <w:lang w:val="en-GB"/>
        </w:rPr>
        <w:t>b</w:t>
      </w:r>
      <w:r w:rsidR="00A62702" w:rsidRPr="005175D0">
        <w:rPr>
          <w:sz w:val="21"/>
          <w:szCs w:val="21"/>
          <w:lang w:val="en-GB"/>
        </w:rPr>
        <w:t>arnacle goose</w:t>
      </w:r>
      <w:r w:rsidR="00C30228" w:rsidRPr="005175D0">
        <w:rPr>
          <w:sz w:val="21"/>
          <w:szCs w:val="21"/>
          <w:lang w:val="en-GB"/>
        </w:rPr>
        <w:t xml:space="preserve"> and</w:t>
      </w:r>
      <w:r w:rsidR="002A65C5" w:rsidRPr="005175D0">
        <w:rPr>
          <w:sz w:val="21"/>
          <w:szCs w:val="21"/>
          <w:lang w:val="en-GB"/>
        </w:rPr>
        <w:t xml:space="preserve"> estimated number of geese </w:t>
      </w:r>
      <w:r w:rsidR="000531AC" w:rsidRPr="005175D0">
        <w:rPr>
          <w:sz w:val="21"/>
          <w:szCs w:val="21"/>
          <w:lang w:val="en-GB"/>
        </w:rPr>
        <w:t xml:space="preserve">in spring areas </w:t>
      </w:r>
      <w:r w:rsidR="002A65C5" w:rsidRPr="005175D0">
        <w:rPr>
          <w:sz w:val="21"/>
          <w:szCs w:val="21"/>
          <w:lang w:val="en-GB"/>
        </w:rPr>
        <w:t xml:space="preserve">using an integrated population </w:t>
      </w:r>
      <w:r w:rsidR="000531AC" w:rsidRPr="005175D0">
        <w:rPr>
          <w:sz w:val="21"/>
          <w:szCs w:val="21"/>
          <w:lang w:val="en-GB"/>
        </w:rPr>
        <w:t>model</w:t>
      </w:r>
      <w:r w:rsidR="002A65C5" w:rsidRPr="005175D0">
        <w:rPr>
          <w:sz w:val="21"/>
          <w:szCs w:val="21"/>
          <w:lang w:val="en-GB"/>
        </w:rPr>
        <w:t xml:space="preserve"> of</w:t>
      </w:r>
      <w:r w:rsidR="00C30228" w:rsidRPr="005175D0">
        <w:rPr>
          <w:sz w:val="21"/>
          <w:szCs w:val="21"/>
          <w:lang w:val="en-GB"/>
        </w:rPr>
        <w:t xml:space="preserve"> </w:t>
      </w:r>
      <w:r w:rsidR="00A87674">
        <w:rPr>
          <w:sz w:val="21"/>
          <w:szCs w:val="21"/>
          <w:lang w:val="en-GB"/>
        </w:rPr>
        <w:t>pink footed</w:t>
      </w:r>
      <w:r w:rsidR="00C30228" w:rsidRPr="005175D0">
        <w:rPr>
          <w:sz w:val="21"/>
          <w:szCs w:val="21"/>
          <w:lang w:val="en-GB"/>
        </w:rPr>
        <w:t xml:space="preserve"> goose</w:t>
      </w:r>
      <w:r w:rsidR="00A62702" w:rsidRPr="005175D0">
        <w:rPr>
          <w:sz w:val="21"/>
          <w:szCs w:val="21"/>
          <w:lang w:val="en-GB"/>
        </w:rPr>
        <w:t xml:space="preserve">. </w:t>
      </w:r>
      <w:r w:rsidR="00303483" w:rsidRPr="00B813E8">
        <w:rPr>
          <w:sz w:val="21"/>
          <w:szCs w:val="21"/>
          <w:lang w:val="en-GB"/>
        </w:rPr>
        <w:t xml:space="preserve">Rates of change are shown with </w:t>
      </w:r>
      <w:r w:rsidR="00303483" w:rsidRPr="00B813E8">
        <w:rPr>
          <w:rFonts w:cstheme="minorHAnsi"/>
          <w:sz w:val="21"/>
          <w:szCs w:val="21"/>
          <w:lang w:val="en-GB"/>
        </w:rPr>
        <w:t>±</w:t>
      </w:r>
      <w:r w:rsidR="00303483" w:rsidRPr="00B813E8">
        <w:rPr>
          <w:sz w:val="21"/>
          <w:szCs w:val="21"/>
          <w:lang w:val="en-GB"/>
        </w:rPr>
        <w:t>2SE (shaded area).</w:t>
      </w:r>
    </w:p>
    <w:tbl>
      <w:tblPr>
        <w:tblStyle w:val="TableGrid"/>
        <w:tblW w:w="85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360"/>
      </w:tblGrid>
      <w:tr w:rsidR="00422BCF" w:rsidRPr="005C3CBB" w14:paraId="72285EB2" w14:textId="77777777" w:rsidTr="77656C34">
        <w:trPr>
          <w:trHeight w:val="4253"/>
        </w:trPr>
        <w:sdt>
          <w:sdtPr>
            <w:rPr>
              <w:noProof/>
            </w:rPr>
            <w:id w:val="1040712360"/>
            <w:picture/>
          </w:sdtPr>
          <w:sdtEndPr/>
          <w:sdtContent>
            <w:tc>
              <w:tcPr>
                <w:tcW w:w="9062" w:type="dxa"/>
              </w:tcPr>
              <w:p w14:paraId="7C30AB4B" w14:textId="58735F8C" w:rsidR="00422BCF" w:rsidRPr="005C3CBB" w:rsidRDefault="0023544D" w:rsidP="004865B6">
                <w:pPr>
                  <w:keepNext/>
                  <w:rPr>
                    <w:lang w:val="en-GB"/>
                  </w:rPr>
                </w:pPr>
                <w:r>
                  <w:rPr>
                    <w:noProof/>
                  </w:rPr>
                  <w:drawing>
                    <wp:inline distT="0" distB="0" distL="0" distR="0" wp14:anchorId="19D1D412" wp14:editId="36899DB1">
                      <wp:extent cx="5943600" cy="79248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3600" cy="7924800"/>
                              </a:xfrm>
                              <a:prstGeom prst="rect">
                                <a:avLst/>
                              </a:prstGeom>
                              <a:noFill/>
                              <a:ln>
                                <a:noFill/>
                              </a:ln>
                            </pic:spPr>
                          </pic:pic>
                        </a:graphicData>
                      </a:graphic>
                    </wp:inline>
                  </w:drawing>
                </w:r>
              </w:p>
            </w:tc>
          </w:sdtContent>
        </w:sdt>
      </w:tr>
    </w:tbl>
    <w:p w14:paraId="6C45EB42" w14:textId="55AAEBC0" w:rsidR="00422BCF" w:rsidRPr="005C3CBB" w:rsidRDefault="00934F58" w:rsidP="00331008">
      <w:pPr>
        <w:pStyle w:val="figurogtabelltekst"/>
        <w:rPr>
          <w:lang w:val="en-GB"/>
        </w:rPr>
      </w:pPr>
      <w:r w:rsidRPr="0023544D">
        <w:rPr>
          <w:b/>
          <w:iCs/>
          <w:sz w:val="21"/>
          <w:szCs w:val="21"/>
          <w:lang w:val="en-GB"/>
        </w:rPr>
        <w:lastRenderedPageBreak/>
        <w:t>Figure</w:t>
      </w:r>
      <w:r w:rsidR="00422BCF" w:rsidRPr="0023544D">
        <w:rPr>
          <w:b/>
          <w:iCs/>
          <w:sz w:val="21"/>
          <w:szCs w:val="21"/>
          <w:lang w:val="en-GB"/>
        </w:rPr>
        <w:t xml:space="preserve"> A</w:t>
      </w:r>
      <w:r w:rsidR="00CA011E" w:rsidRPr="0023544D">
        <w:rPr>
          <w:b/>
          <w:iCs/>
          <w:sz w:val="21"/>
          <w:szCs w:val="21"/>
          <w:lang w:val="en-GB"/>
        </w:rPr>
        <w:t>.</w:t>
      </w:r>
      <w:r w:rsidR="00626060" w:rsidRPr="0023544D">
        <w:rPr>
          <w:b/>
          <w:iCs/>
          <w:noProof/>
          <w:sz w:val="21"/>
          <w:szCs w:val="21"/>
          <w:lang w:val="en-GB"/>
        </w:rPr>
        <w:t>5</w:t>
      </w:r>
      <w:r w:rsidR="00422BCF" w:rsidRPr="0023544D">
        <w:rPr>
          <w:b/>
          <w:iCs/>
          <w:sz w:val="21"/>
          <w:szCs w:val="21"/>
          <w:lang w:val="en-GB"/>
        </w:rPr>
        <w:t>.</w:t>
      </w:r>
      <w:r w:rsidR="00422BCF" w:rsidRPr="0023544D">
        <w:rPr>
          <w:b/>
          <w:iCs/>
          <w:noProof/>
          <w:sz w:val="21"/>
          <w:szCs w:val="21"/>
          <w:lang w:val="en-GB"/>
        </w:rPr>
        <w:t>4</w:t>
      </w:r>
      <w:r w:rsidR="000221FF">
        <w:rPr>
          <w:iCs/>
          <w:sz w:val="21"/>
          <w:szCs w:val="21"/>
          <w:lang w:val="en-GB"/>
        </w:rPr>
        <w:t>.</w:t>
      </w:r>
      <w:r w:rsidR="00422BCF" w:rsidRPr="0023544D">
        <w:rPr>
          <w:iCs/>
          <w:sz w:val="21"/>
          <w:szCs w:val="21"/>
          <w:lang w:val="en-GB"/>
        </w:rPr>
        <w:t xml:space="preserve"> </w:t>
      </w:r>
      <w:r w:rsidR="00532E7D" w:rsidRPr="0023544D">
        <w:rPr>
          <w:iCs/>
          <w:sz w:val="21"/>
          <w:szCs w:val="21"/>
          <w:lang w:val="en-GB"/>
        </w:rPr>
        <w:t>Population sizes of Svalbard reindeer in</w:t>
      </w:r>
      <w:r w:rsidR="00422BCF" w:rsidRPr="0023544D">
        <w:rPr>
          <w:iCs/>
          <w:sz w:val="21"/>
          <w:szCs w:val="21"/>
          <w:lang w:val="en-GB"/>
        </w:rPr>
        <w:t xml:space="preserve"> </w:t>
      </w:r>
      <w:proofErr w:type="spellStart"/>
      <w:r w:rsidR="00422BCF" w:rsidRPr="0023544D">
        <w:rPr>
          <w:iCs/>
          <w:sz w:val="21"/>
          <w:szCs w:val="21"/>
          <w:lang w:val="en-GB"/>
        </w:rPr>
        <w:t>Adventdalen</w:t>
      </w:r>
      <w:proofErr w:type="spellEnd"/>
      <w:r w:rsidR="0023544D" w:rsidRPr="0023544D">
        <w:rPr>
          <w:iCs/>
          <w:sz w:val="21"/>
          <w:szCs w:val="21"/>
          <w:lang w:val="en-GB"/>
        </w:rPr>
        <w:t>,</w:t>
      </w:r>
      <w:r w:rsidR="0035322C" w:rsidRPr="0023544D">
        <w:rPr>
          <w:iCs/>
          <w:sz w:val="21"/>
          <w:szCs w:val="21"/>
          <w:lang w:val="en-GB"/>
        </w:rPr>
        <w:t xml:space="preserve"> </w:t>
      </w:r>
      <w:proofErr w:type="spellStart"/>
      <w:r w:rsidR="0035322C" w:rsidRPr="0023544D">
        <w:rPr>
          <w:iCs/>
          <w:sz w:val="21"/>
          <w:szCs w:val="21"/>
          <w:lang w:val="en-GB"/>
        </w:rPr>
        <w:t>Reindalen</w:t>
      </w:r>
      <w:proofErr w:type="spellEnd"/>
      <w:r w:rsidR="0035322C" w:rsidRPr="0023544D">
        <w:rPr>
          <w:iCs/>
          <w:sz w:val="21"/>
          <w:szCs w:val="21"/>
          <w:lang w:val="en-GB"/>
        </w:rPr>
        <w:t xml:space="preserve"> and</w:t>
      </w:r>
      <w:r w:rsidR="00422BCF" w:rsidRPr="0023544D">
        <w:rPr>
          <w:iCs/>
          <w:sz w:val="21"/>
          <w:szCs w:val="21"/>
          <w:lang w:val="en-GB"/>
        </w:rPr>
        <w:t xml:space="preserve"> </w:t>
      </w:r>
      <w:proofErr w:type="spellStart"/>
      <w:r w:rsidR="00422BCF" w:rsidRPr="0023544D">
        <w:rPr>
          <w:iCs/>
          <w:sz w:val="21"/>
          <w:szCs w:val="21"/>
          <w:lang w:val="en-GB"/>
        </w:rPr>
        <w:t>Brøggerhalvøya</w:t>
      </w:r>
      <w:proofErr w:type="spellEnd"/>
      <w:r w:rsidR="0023544D" w:rsidRPr="0023544D">
        <w:rPr>
          <w:iCs/>
          <w:sz w:val="21"/>
          <w:szCs w:val="21"/>
          <w:lang w:val="en-GB"/>
        </w:rPr>
        <w:t xml:space="preserve"> from 2000-2</w:t>
      </w:r>
      <w:r w:rsidR="00AE6CFE">
        <w:rPr>
          <w:iCs/>
          <w:sz w:val="21"/>
          <w:szCs w:val="21"/>
          <w:lang w:val="en-GB"/>
        </w:rPr>
        <w:t>020</w:t>
      </w:r>
      <w:r w:rsidR="00294F93" w:rsidRPr="0023544D">
        <w:rPr>
          <w:iCs/>
          <w:sz w:val="21"/>
          <w:szCs w:val="21"/>
          <w:lang w:val="en-GB"/>
        </w:rPr>
        <w:t>.</w:t>
      </w:r>
      <w:r w:rsidR="00294F93">
        <w:rPr>
          <w:iCs/>
          <w:sz w:val="21"/>
          <w:szCs w:val="21"/>
          <w:lang w:val="en-GB"/>
        </w:rPr>
        <w:t xml:space="preserve"> </w:t>
      </w:r>
      <w:r w:rsidR="00294F93" w:rsidRPr="00A87674">
        <w:rPr>
          <w:sz w:val="21"/>
          <w:szCs w:val="21"/>
          <w:lang w:val="en-GB"/>
        </w:rPr>
        <w:t xml:space="preserve">Note that abundance data from </w:t>
      </w:r>
      <w:proofErr w:type="spellStart"/>
      <w:r w:rsidR="00294F93" w:rsidRPr="00A87674">
        <w:rPr>
          <w:sz w:val="21"/>
          <w:szCs w:val="21"/>
          <w:lang w:val="en-GB"/>
        </w:rPr>
        <w:t>Reindalen</w:t>
      </w:r>
      <w:proofErr w:type="spellEnd"/>
      <w:r w:rsidR="00294F93" w:rsidRPr="00A87674">
        <w:rPr>
          <w:sz w:val="21"/>
          <w:szCs w:val="21"/>
          <w:lang w:val="en-GB"/>
        </w:rPr>
        <w:t xml:space="preserve"> is based on a three-year average. </w:t>
      </w:r>
      <w:r w:rsidR="009858B1" w:rsidRPr="00250246">
        <w:rPr>
          <w:iCs/>
          <w:sz w:val="21"/>
          <w:szCs w:val="21"/>
          <w:lang w:val="en-GB"/>
        </w:rPr>
        <w:t xml:space="preserve">Rates of change are shown with </w:t>
      </w:r>
      <w:r w:rsidR="009858B1" w:rsidRPr="00250246">
        <w:rPr>
          <w:rFonts w:cstheme="minorHAnsi"/>
          <w:iCs/>
          <w:sz w:val="21"/>
          <w:szCs w:val="21"/>
          <w:lang w:val="en-GB"/>
        </w:rPr>
        <w:t>±</w:t>
      </w:r>
      <w:r w:rsidR="009858B1" w:rsidRPr="00250246">
        <w:rPr>
          <w:iCs/>
          <w:sz w:val="21"/>
          <w:szCs w:val="21"/>
          <w:lang w:val="en-GB"/>
        </w:rPr>
        <w:t>2SE (shaded area).</w:t>
      </w:r>
    </w:p>
    <w:sdt>
      <w:sdtPr>
        <w:rPr>
          <w:noProof/>
        </w:rPr>
        <w:id w:val="-344249492"/>
        <w:picture/>
      </w:sdtPr>
      <w:sdtEndPr/>
      <w:sdtContent>
        <w:p w14:paraId="515F243C" w14:textId="23B0F1A8" w:rsidR="00422BCF" w:rsidRPr="005C3CBB" w:rsidRDefault="00F209AA" w:rsidP="00422BCF">
          <w:pPr>
            <w:rPr>
              <w:i/>
              <w:sz w:val="18"/>
              <w:szCs w:val="18"/>
              <w:lang w:val="en-GB"/>
            </w:rPr>
          </w:pPr>
          <w:r w:rsidRPr="00F209AA">
            <w:rPr>
              <w:noProof/>
            </w:rPr>
            <w:drawing>
              <wp:inline distT="0" distB="0" distL="0" distR="0" wp14:anchorId="1828A5B0" wp14:editId="37E763AB">
                <wp:extent cx="5943600" cy="33020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3600" cy="3302000"/>
                        </a:xfrm>
                        <a:prstGeom prst="rect">
                          <a:avLst/>
                        </a:prstGeom>
                        <a:noFill/>
                        <a:ln>
                          <a:noFill/>
                        </a:ln>
                      </pic:spPr>
                    </pic:pic>
                  </a:graphicData>
                </a:graphic>
              </wp:inline>
            </w:drawing>
          </w:r>
        </w:p>
      </w:sdtContent>
    </w:sdt>
    <w:p w14:paraId="1AEF190C" w14:textId="0D0C8CAC" w:rsidR="00D92647" w:rsidRPr="00B813E8" w:rsidRDefault="00934F58" w:rsidP="00D92647">
      <w:pPr>
        <w:pStyle w:val="figurogtabelltekst"/>
        <w:rPr>
          <w:color w:val="FF0000"/>
          <w:sz w:val="21"/>
          <w:szCs w:val="21"/>
          <w:lang w:val="en-GB"/>
        </w:rPr>
      </w:pPr>
      <w:r w:rsidRPr="005175D0">
        <w:rPr>
          <w:b/>
          <w:bCs/>
          <w:sz w:val="21"/>
          <w:szCs w:val="21"/>
          <w:lang w:val="en-GB"/>
        </w:rPr>
        <w:t>Figure</w:t>
      </w:r>
      <w:r w:rsidR="00422BCF" w:rsidRPr="005175D0">
        <w:rPr>
          <w:b/>
          <w:bCs/>
          <w:sz w:val="21"/>
          <w:szCs w:val="21"/>
          <w:lang w:val="en-GB"/>
        </w:rPr>
        <w:t xml:space="preserve"> A</w:t>
      </w:r>
      <w:r w:rsidR="00221F02" w:rsidRPr="005175D0">
        <w:rPr>
          <w:b/>
          <w:bCs/>
          <w:sz w:val="21"/>
          <w:szCs w:val="21"/>
          <w:lang w:val="en-GB"/>
        </w:rPr>
        <w:t>.</w:t>
      </w:r>
      <w:r w:rsidR="00626060" w:rsidRPr="005175D0">
        <w:rPr>
          <w:b/>
          <w:bCs/>
          <w:noProof/>
          <w:sz w:val="21"/>
          <w:szCs w:val="21"/>
          <w:lang w:val="en-GB"/>
        </w:rPr>
        <w:t>5</w:t>
      </w:r>
      <w:r w:rsidR="00422BCF" w:rsidRPr="005175D0">
        <w:rPr>
          <w:b/>
          <w:bCs/>
          <w:sz w:val="21"/>
          <w:szCs w:val="21"/>
          <w:lang w:val="en-GB"/>
        </w:rPr>
        <w:t>.</w:t>
      </w:r>
      <w:r w:rsidR="00422BCF" w:rsidRPr="005175D0">
        <w:rPr>
          <w:b/>
          <w:bCs/>
          <w:noProof/>
          <w:sz w:val="21"/>
          <w:szCs w:val="21"/>
          <w:lang w:val="en-GB"/>
        </w:rPr>
        <w:t>5</w:t>
      </w:r>
      <w:r w:rsidR="00331008" w:rsidRPr="005175D0">
        <w:rPr>
          <w:b/>
          <w:bCs/>
          <w:sz w:val="21"/>
          <w:szCs w:val="21"/>
          <w:lang w:val="en-GB"/>
        </w:rPr>
        <w:t>.</w:t>
      </w:r>
      <w:r w:rsidR="00054BA4" w:rsidRPr="005175D0">
        <w:rPr>
          <w:sz w:val="21"/>
          <w:szCs w:val="21"/>
          <w:lang w:val="en-GB"/>
        </w:rPr>
        <w:t xml:space="preserve"> </w:t>
      </w:r>
      <w:r w:rsidR="0063212F" w:rsidRPr="005175D0">
        <w:rPr>
          <w:sz w:val="21"/>
          <w:szCs w:val="21"/>
          <w:lang w:val="en-GB"/>
        </w:rPr>
        <w:t>Arctic fox d</w:t>
      </w:r>
      <w:r w:rsidR="00054BA4" w:rsidRPr="005175D0">
        <w:rPr>
          <w:sz w:val="21"/>
          <w:szCs w:val="21"/>
          <w:lang w:val="en-GB"/>
        </w:rPr>
        <w:t>en monitoring</w:t>
      </w:r>
      <w:r w:rsidR="00944975" w:rsidRPr="005175D0">
        <w:rPr>
          <w:sz w:val="21"/>
          <w:szCs w:val="21"/>
          <w:lang w:val="en-GB"/>
        </w:rPr>
        <w:t xml:space="preserve"> </w:t>
      </w:r>
      <w:r w:rsidR="003C41B4" w:rsidRPr="005175D0">
        <w:rPr>
          <w:sz w:val="21"/>
          <w:szCs w:val="21"/>
          <w:lang w:val="en-GB"/>
        </w:rPr>
        <w:t>in Svalbard</w:t>
      </w:r>
      <w:r w:rsidR="00944975" w:rsidRPr="005175D0">
        <w:rPr>
          <w:sz w:val="21"/>
          <w:szCs w:val="21"/>
          <w:lang w:val="en-GB"/>
        </w:rPr>
        <w:t>. The figure shows the percentage of all known dens with</w:t>
      </w:r>
      <w:r w:rsidR="009269F1" w:rsidRPr="005175D0">
        <w:rPr>
          <w:sz w:val="21"/>
          <w:szCs w:val="21"/>
          <w:lang w:val="en-GB"/>
        </w:rPr>
        <w:t xml:space="preserve"> active</w:t>
      </w:r>
      <w:r w:rsidR="003C41B4" w:rsidRPr="005175D0">
        <w:rPr>
          <w:sz w:val="21"/>
          <w:szCs w:val="21"/>
          <w:lang w:val="en-GB"/>
        </w:rPr>
        <w:t xml:space="preserve"> litter</w:t>
      </w:r>
      <w:r w:rsidR="009269F1" w:rsidRPr="005175D0">
        <w:rPr>
          <w:sz w:val="21"/>
          <w:szCs w:val="21"/>
          <w:lang w:val="en-GB"/>
        </w:rPr>
        <w:t>s</w:t>
      </w:r>
      <w:r w:rsidR="003C41B4" w:rsidRPr="005175D0">
        <w:rPr>
          <w:sz w:val="21"/>
          <w:szCs w:val="21"/>
          <w:lang w:val="en-GB"/>
        </w:rPr>
        <w:t xml:space="preserve"> in </w:t>
      </w:r>
      <w:proofErr w:type="spellStart"/>
      <w:r w:rsidR="003C41B4" w:rsidRPr="005175D0">
        <w:rPr>
          <w:sz w:val="21"/>
          <w:szCs w:val="21"/>
          <w:lang w:val="en-GB"/>
        </w:rPr>
        <w:t>Adventdalen</w:t>
      </w:r>
      <w:proofErr w:type="spellEnd"/>
      <w:r w:rsidR="003C41B4" w:rsidRPr="005175D0">
        <w:rPr>
          <w:sz w:val="21"/>
          <w:szCs w:val="21"/>
          <w:lang w:val="en-GB"/>
        </w:rPr>
        <w:t>/</w:t>
      </w:r>
      <w:proofErr w:type="spellStart"/>
      <w:r w:rsidR="003C41B4" w:rsidRPr="005175D0">
        <w:rPr>
          <w:sz w:val="21"/>
          <w:szCs w:val="21"/>
          <w:lang w:val="en-GB"/>
        </w:rPr>
        <w:t>Sassendalen</w:t>
      </w:r>
      <w:proofErr w:type="spellEnd"/>
      <w:r w:rsidR="003C41B4" w:rsidRPr="005175D0">
        <w:rPr>
          <w:sz w:val="21"/>
          <w:szCs w:val="21"/>
          <w:lang w:val="en-GB"/>
        </w:rPr>
        <w:t xml:space="preserve"> (</w:t>
      </w:r>
      <w:r w:rsidR="004A3147" w:rsidRPr="005175D0">
        <w:rPr>
          <w:sz w:val="21"/>
          <w:szCs w:val="21"/>
          <w:lang w:val="en-GB"/>
        </w:rPr>
        <w:t>solid</w:t>
      </w:r>
      <w:r w:rsidR="000706A9" w:rsidRPr="005175D0">
        <w:rPr>
          <w:sz w:val="21"/>
          <w:szCs w:val="21"/>
          <w:lang w:val="en-GB"/>
        </w:rPr>
        <w:t xml:space="preserve"> </w:t>
      </w:r>
      <w:r w:rsidR="00FF33F0" w:rsidRPr="005175D0">
        <w:rPr>
          <w:sz w:val="21"/>
          <w:szCs w:val="21"/>
          <w:lang w:val="en-GB"/>
        </w:rPr>
        <w:t>line</w:t>
      </w:r>
      <w:r w:rsidR="003C41B4" w:rsidRPr="005175D0">
        <w:rPr>
          <w:sz w:val="21"/>
          <w:szCs w:val="21"/>
          <w:lang w:val="en-GB"/>
        </w:rPr>
        <w:t xml:space="preserve">) and </w:t>
      </w:r>
      <w:proofErr w:type="spellStart"/>
      <w:r w:rsidR="00422BCF" w:rsidRPr="005175D0">
        <w:rPr>
          <w:sz w:val="21"/>
          <w:szCs w:val="21"/>
          <w:lang w:val="en-GB"/>
        </w:rPr>
        <w:t>Brøggerhalvøya</w:t>
      </w:r>
      <w:proofErr w:type="spellEnd"/>
      <w:r w:rsidR="00422BCF" w:rsidRPr="005175D0">
        <w:rPr>
          <w:sz w:val="21"/>
          <w:szCs w:val="21"/>
          <w:lang w:val="en-GB"/>
        </w:rPr>
        <w:t>/</w:t>
      </w:r>
      <w:proofErr w:type="spellStart"/>
      <w:r w:rsidR="00422BCF" w:rsidRPr="005175D0">
        <w:rPr>
          <w:sz w:val="21"/>
          <w:szCs w:val="21"/>
          <w:lang w:val="en-GB"/>
        </w:rPr>
        <w:t>Kongsfjorden</w:t>
      </w:r>
      <w:proofErr w:type="spellEnd"/>
      <w:r w:rsidR="00422BCF" w:rsidRPr="005175D0">
        <w:rPr>
          <w:sz w:val="21"/>
          <w:szCs w:val="21"/>
          <w:lang w:val="en-GB"/>
        </w:rPr>
        <w:t xml:space="preserve"> (</w:t>
      </w:r>
      <w:r w:rsidR="004A3147" w:rsidRPr="005175D0">
        <w:rPr>
          <w:sz w:val="21"/>
          <w:szCs w:val="21"/>
          <w:lang w:val="en-GB"/>
        </w:rPr>
        <w:t xml:space="preserve">dashed </w:t>
      </w:r>
      <w:r w:rsidR="00422BCF" w:rsidRPr="005175D0">
        <w:rPr>
          <w:sz w:val="21"/>
          <w:szCs w:val="21"/>
          <w:lang w:val="en-GB"/>
        </w:rPr>
        <w:t>line).</w:t>
      </w:r>
      <w:r w:rsidR="003C41B4" w:rsidRPr="005175D0">
        <w:rPr>
          <w:sz w:val="21"/>
          <w:szCs w:val="21"/>
          <w:lang w:val="en-GB"/>
        </w:rPr>
        <w:t xml:space="preserve"> </w:t>
      </w:r>
      <w:r w:rsidR="003C41B4" w:rsidRPr="005175D0">
        <w:rPr>
          <w:sz w:val="21"/>
          <w:szCs w:val="21"/>
        </w:rPr>
        <w:t xml:space="preserve">Data </w:t>
      </w:r>
      <w:proofErr w:type="spellStart"/>
      <w:r w:rsidR="003C41B4" w:rsidRPr="005175D0">
        <w:rPr>
          <w:sz w:val="21"/>
          <w:szCs w:val="21"/>
        </w:rPr>
        <w:t>exist</w:t>
      </w:r>
      <w:proofErr w:type="spellEnd"/>
      <w:r w:rsidR="003C41B4" w:rsidRPr="005175D0">
        <w:rPr>
          <w:sz w:val="21"/>
          <w:szCs w:val="21"/>
        </w:rPr>
        <w:t xml:space="preserve"> for </w:t>
      </w:r>
      <w:proofErr w:type="spellStart"/>
      <w:r w:rsidR="003C41B4" w:rsidRPr="005175D0">
        <w:rPr>
          <w:sz w:val="21"/>
          <w:szCs w:val="21"/>
        </w:rPr>
        <w:t>the</w:t>
      </w:r>
      <w:proofErr w:type="spellEnd"/>
      <w:r w:rsidR="003C41B4" w:rsidRPr="005175D0">
        <w:rPr>
          <w:sz w:val="21"/>
          <w:szCs w:val="21"/>
        </w:rPr>
        <w:t xml:space="preserve"> </w:t>
      </w:r>
      <w:proofErr w:type="spellStart"/>
      <w:r w:rsidR="003C41B4" w:rsidRPr="005175D0">
        <w:rPr>
          <w:sz w:val="21"/>
          <w:szCs w:val="21"/>
        </w:rPr>
        <w:t>period</w:t>
      </w:r>
      <w:proofErr w:type="spellEnd"/>
      <w:r w:rsidR="00422BCF" w:rsidRPr="005175D0">
        <w:rPr>
          <w:sz w:val="21"/>
          <w:szCs w:val="21"/>
        </w:rPr>
        <w:t xml:space="preserve"> 1993-201</w:t>
      </w:r>
      <w:r w:rsidR="003C41B4" w:rsidRPr="005175D0">
        <w:rPr>
          <w:sz w:val="21"/>
          <w:szCs w:val="21"/>
        </w:rPr>
        <w:t>9</w:t>
      </w:r>
      <w:r w:rsidR="00422BCF" w:rsidRPr="005175D0">
        <w:rPr>
          <w:sz w:val="21"/>
          <w:szCs w:val="21"/>
        </w:rPr>
        <w:t xml:space="preserve"> for </w:t>
      </w:r>
      <w:proofErr w:type="spellStart"/>
      <w:r w:rsidR="00422BCF" w:rsidRPr="005175D0">
        <w:rPr>
          <w:sz w:val="21"/>
          <w:szCs w:val="21"/>
        </w:rPr>
        <w:t>Brøggerhalvøya</w:t>
      </w:r>
      <w:proofErr w:type="spellEnd"/>
      <w:r w:rsidR="00422BCF" w:rsidRPr="005175D0">
        <w:rPr>
          <w:sz w:val="21"/>
          <w:szCs w:val="21"/>
        </w:rPr>
        <w:t xml:space="preserve">/Kongsfjorden, </w:t>
      </w:r>
      <w:r w:rsidR="003C41B4" w:rsidRPr="005175D0">
        <w:rPr>
          <w:sz w:val="21"/>
          <w:szCs w:val="21"/>
        </w:rPr>
        <w:t>and</w:t>
      </w:r>
      <w:r w:rsidR="00274AEF" w:rsidRPr="005175D0">
        <w:rPr>
          <w:sz w:val="21"/>
          <w:szCs w:val="21"/>
        </w:rPr>
        <w:t xml:space="preserve"> </w:t>
      </w:r>
      <w:r w:rsidR="00422BCF" w:rsidRPr="005175D0">
        <w:rPr>
          <w:sz w:val="21"/>
          <w:szCs w:val="21"/>
        </w:rPr>
        <w:t>1997-201</w:t>
      </w:r>
      <w:r w:rsidR="003C41B4" w:rsidRPr="005175D0">
        <w:rPr>
          <w:sz w:val="21"/>
          <w:szCs w:val="21"/>
        </w:rPr>
        <w:t>9</w:t>
      </w:r>
      <w:r w:rsidR="00422BCF" w:rsidRPr="005175D0">
        <w:rPr>
          <w:sz w:val="21"/>
          <w:szCs w:val="21"/>
        </w:rPr>
        <w:t xml:space="preserve"> for Adventdalen/</w:t>
      </w:r>
      <w:proofErr w:type="spellStart"/>
      <w:r w:rsidR="00422BCF" w:rsidRPr="005175D0">
        <w:rPr>
          <w:sz w:val="21"/>
          <w:szCs w:val="21"/>
        </w:rPr>
        <w:t>Sassendalen</w:t>
      </w:r>
      <w:proofErr w:type="spellEnd"/>
      <w:r w:rsidR="00422BCF" w:rsidRPr="005175D0">
        <w:rPr>
          <w:sz w:val="21"/>
          <w:szCs w:val="21"/>
        </w:rPr>
        <w:t xml:space="preserve">. </w:t>
      </w:r>
      <w:r w:rsidR="00D92647" w:rsidRPr="00B813E8">
        <w:rPr>
          <w:sz w:val="21"/>
          <w:szCs w:val="21"/>
          <w:lang w:val="en-GB"/>
        </w:rPr>
        <w:t xml:space="preserve">Rates of change are shown with </w:t>
      </w:r>
      <w:r w:rsidR="00D92647" w:rsidRPr="00B813E8">
        <w:rPr>
          <w:rFonts w:cstheme="minorHAnsi"/>
          <w:sz w:val="21"/>
          <w:szCs w:val="21"/>
          <w:lang w:val="en-GB"/>
        </w:rPr>
        <w:t>±</w:t>
      </w:r>
      <w:r w:rsidR="00D92647" w:rsidRPr="00B813E8">
        <w:rPr>
          <w:sz w:val="21"/>
          <w:szCs w:val="21"/>
          <w:lang w:val="en-GB"/>
        </w:rPr>
        <w:t>2SE (shaded area).</w:t>
      </w:r>
    </w:p>
    <w:p w14:paraId="313A43C1" w14:textId="559ADA40" w:rsidR="00A41AAA" w:rsidRPr="005C3CBB" w:rsidRDefault="00A41AAA" w:rsidP="00F10D8A">
      <w:pPr>
        <w:pStyle w:val="Heading3"/>
      </w:pPr>
      <w:r w:rsidRPr="005C3CBB">
        <w:rPr>
          <w:rStyle w:val="normaltextrun"/>
        </w:rPr>
        <w:t>Recommendations for</w:t>
      </w:r>
      <w:r w:rsidR="000E3D3F">
        <w:rPr>
          <w:rStyle w:val="normaltextrun"/>
        </w:rPr>
        <w:t xml:space="preserve"> </w:t>
      </w:r>
      <w:r w:rsidRPr="005C3CBB">
        <w:rPr>
          <w:rStyle w:val="normaltextrun"/>
        </w:rPr>
        <w:t>further development of the indicator</w:t>
      </w:r>
    </w:p>
    <w:p w14:paraId="4695A85D" w14:textId="2CFAAE6B" w:rsidR="00DA05A3" w:rsidRPr="005C3CBB" w:rsidRDefault="00DA05A3" w:rsidP="00331008">
      <w:pPr>
        <w:rPr>
          <w:lang w:val="en-GB"/>
        </w:rPr>
      </w:pPr>
      <w:r w:rsidRPr="005C3CBB">
        <w:rPr>
          <w:lang w:val="en-GB"/>
        </w:rPr>
        <w:t>See recommendations for the indicators related to each individual species (</w:t>
      </w:r>
      <w:r w:rsidR="00C15740">
        <w:rPr>
          <w:lang w:val="en-GB"/>
        </w:rPr>
        <w:t>Arctic fox</w:t>
      </w:r>
      <w:r w:rsidRPr="005C3CBB">
        <w:rPr>
          <w:lang w:val="en-GB"/>
        </w:rPr>
        <w:t xml:space="preserve">, </w:t>
      </w:r>
      <w:r w:rsidR="00A87674">
        <w:rPr>
          <w:lang w:val="en-GB"/>
        </w:rPr>
        <w:t>pink footed</w:t>
      </w:r>
      <w:r w:rsidRPr="005C3CBB">
        <w:rPr>
          <w:lang w:val="en-GB"/>
        </w:rPr>
        <w:t xml:space="preserve"> goose, barnacle goose and Svalbard reindeer).</w:t>
      </w:r>
      <w:r w:rsidRPr="005C3CBB">
        <w:rPr>
          <w:lang w:val="en-GB"/>
        </w:rPr>
        <w:br w:type="page"/>
      </w:r>
    </w:p>
    <w:p w14:paraId="6E6319B5" w14:textId="294CA18F" w:rsidR="00C41D7F" w:rsidRPr="005C3CBB" w:rsidRDefault="00C41D7F" w:rsidP="008D5311">
      <w:pPr>
        <w:pStyle w:val="Heading2"/>
      </w:pPr>
      <w:bookmarkStart w:id="19" w:name="_Toc64282333"/>
      <w:bookmarkEnd w:id="17"/>
      <w:r w:rsidRPr="005C3CBB">
        <w:lastRenderedPageBreak/>
        <w:t xml:space="preserve">Indicator: Herbivorous </w:t>
      </w:r>
      <w:r w:rsidR="00A41AAA" w:rsidRPr="005C3CBB">
        <w:t>v</w:t>
      </w:r>
      <w:r w:rsidRPr="005C3CBB">
        <w:t>ertebrates</w:t>
      </w:r>
      <w:bookmarkEnd w:id="19"/>
    </w:p>
    <w:p w14:paraId="4AF8D1B7" w14:textId="6758CEDE" w:rsidR="00A41AAA" w:rsidRPr="005C3CBB" w:rsidRDefault="00934F58" w:rsidP="00E30556">
      <w:pPr>
        <w:pStyle w:val="Subtitle"/>
        <w:rPr>
          <w:rStyle w:val="normaltextrun"/>
          <w:sz w:val="28"/>
          <w:szCs w:val="26"/>
          <w:lang w:val="en-GB"/>
        </w:rPr>
      </w:pPr>
      <w:r w:rsidRPr="005C3CBB">
        <w:rPr>
          <w:rStyle w:val="normaltextrun"/>
          <w:lang w:val="en-GB"/>
        </w:rPr>
        <w:t>Ecosystem characteristic</w:t>
      </w:r>
      <w:r w:rsidR="00957B65" w:rsidRPr="005C3CBB">
        <w:rPr>
          <w:rStyle w:val="normaltextrun"/>
          <w:lang w:val="en-GB"/>
        </w:rPr>
        <w:t xml:space="preserve">: </w:t>
      </w:r>
      <w:r w:rsidR="00645ED0" w:rsidRPr="005C3CBB">
        <w:rPr>
          <w:rStyle w:val="normaltextrun"/>
          <w:lang w:val="en-GB"/>
        </w:rPr>
        <w:t>F</w:t>
      </w:r>
      <w:r w:rsidR="003E18D6" w:rsidRPr="005C3CBB">
        <w:rPr>
          <w:rStyle w:val="normaltextrun"/>
          <w:lang w:val="en-GB"/>
        </w:rPr>
        <w:t>unctional groups</w:t>
      </w:r>
      <w:r w:rsidR="00213FCE">
        <w:rPr>
          <w:rStyle w:val="normaltextrun"/>
          <w:lang w:val="en-GB"/>
        </w:rPr>
        <w:t xml:space="preserve"> within trophic levels</w:t>
      </w:r>
    </w:p>
    <w:p w14:paraId="4692277B" w14:textId="30CDC392" w:rsidR="00A41AAA" w:rsidRPr="005C3CBB" w:rsidRDefault="00A41AAA" w:rsidP="00F10D8A">
      <w:pPr>
        <w:pStyle w:val="Heading3"/>
      </w:pPr>
      <w:r w:rsidRPr="005C3CBB">
        <w:t xml:space="preserve">Supplementary </w:t>
      </w:r>
      <w:r w:rsidR="005E5DFB" w:rsidRPr="005C3CBB">
        <w:t>metadata</w:t>
      </w:r>
    </w:p>
    <w:p w14:paraId="60D4946D" w14:textId="4B466C99" w:rsidR="00192916" w:rsidRPr="005C3CBB" w:rsidRDefault="00192916" w:rsidP="00E30556">
      <w:pPr>
        <w:rPr>
          <w:lang w:val="en-GB"/>
        </w:rPr>
      </w:pPr>
      <w:r w:rsidRPr="005C3CBB">
        <w:rPr>
          <w:lang w:val="en-GB"/>
        </w:rPr>
        <w:t>Not relevant.</w:t>
      </w:r>
    </w:p>
    <w:p w14:paraId="700176E4" w14:textId="67C0F8DB" w:rsidR="00A41AAA" w:rsidRPr="005C3CBB" w:rsidRDefault="00A41AAA" w:rsidP="00F10D8A">
      <w:pPr>
        <w:pStyle w:val="Heading3"/>
        <w:rPr>
          <w:rStyle w:val="normaltextrun"/>
        </w:rPr>
      </w:pPr>
      <w:r w:rsidRPr="005C3CBB">
        <w:rPr>
          <w:rStyle w:val="normaltextrun"/>
        </w:rPr>
        <w:t>Supplementary methods</w:t>
      </w:r>
    </w:p>
    <w:p w14:paraId="7117CA23" w14:textId="7033758D" w:rsidR="00192916" w:rsidRPr="005C3CBB" w:rsidRDefault="00192916" w:rsidP="00E30556">
      <w:pPr>
        <w:rPr>
          <w:lang w:val="en-GB"/>
        </w:rPr>
      </w:pPr>
      <w:r w:rsidRPr="005C3CBB">
        <w:rPr>
          <w:lang w:val="en-GB"/>
        </w:rPr>
        <w:t xml:space="preserve">The log-ratio between Svalbard </w:t>
      </w:r>
      <w:r w:rsidR="000E3D3F">
        <w:rPr>
          <w:lang w:val="en-GB"/>
        </w:rPr>
        <w:t xml:space="preserve">rock </w:t>
      </w:r>
      <w:r w:rsidRPr="005C3CBB">
        <w:rPr>
          <w:lang w:val="en-GB"/>
        </w:rPr>
        <w:t>ptarmigan and g</w:t>
      </w:r>
      <w:r w:rsidR="00C83A84">
        <w:rPr>
          <w:lang w:val="en-GB"/>
        </w:rPr>
        <w:t>eese</w:t>
      </w:r>
      <w:r w:rsidRPr="005C3CBB">
        <w:rPr>
          <w:lang w:val="en-GB"/>
        </w:rPr>
        <w:t xml:space="preserve"> is calculated as </w:t>
      </w:r>
      <w:proofErr w:type="gramStart"/>
      <w:r w:rsidRPr="005C3CBB">
        <w:rPr>
          <w:lang w:val="en-GB"/>
        </w:rPr>
        <w:t>log(</w:t>
      </w:r>
      <w:proofErr w:type="gramEnd"/>
      <w:r w:rsidRPr="005C3CBB">
        <w:rPr>
          <w:lang w:val="en-GB"/>
        </w:rPr>
        <w:t>predicted numeric density of male</w:t>
      </w:r>
      <w:r w:rsidR="003D6825">
        <w:rPr>
          <w:lang w:val="en-GB"/>
        </w:rPr>
        <w:t xml:space="preserve"> </w:t>
      </w:r>
      <w:r w:rsidRPr="005C3CBB">
        <w:rPr>
          <w:lang w:val="en-GB"/>
        </w:rPr>
        <w:t>ptarmigan per km</w:t>
      </w:r>
      <w:r w:rsidRPr="005C3CBB">
        <w:rPr>
          <w:vertAlign w:val="superscript"/>
          <w:lang w:val="en-GB"/>
        </w:rPr>
        <w:t>2</w:t>
      </w:r>
      <w:r w:rsidRPr="005C3CBB">
        <w:rPr>
          <w:lang w:val="en-GB"/>
        </w:rPr>
        <w:t xml:space="preserve"> / </w:t>
      </w:r>
      <w:r w:rsidR="00C83A84">
        <w:rPr>
          <w:lang w:val="en-GB"/>
        </w:rPr>
        <w:t xml:space="preserve">population size of geese </w:t>
      </w:r>
      <w:r w:rsidRPr="005C3CBB">
        <w:rPr>
          <w:lang w:val="en-GB"/>
        </w:rPr>
        <w:t xml:space="preserve">estimated </w:t>
      </w:r>
      <w:r w:rsidR="00C83A84">
        <w:rPr>
          <w:lang w:val="en-GB"/>
        </w:rPr>
        <w:t>in the non-breeding season</w:t>
      </w:r>
      <w:r w:rsidRPr="005C3CBB">
        <w:rPr>
          <w:lang w:val="en-GB"/>
        </w:rPr>
        <w:t>). Ratios are calculated separately for each goose species (</w:t>
      </w:r>
      <w:r w:rsidR="00A87674">
        <w:rPr>
          <w:lang w:val="en-GB"/>
        </w:rPr>
        <w:t>pink footed</w:t>
      </w:r>
      <w:r w:rsidRPr="005C3CBB">
        <w:rPr>
          <w:lang w:val="en-GB"/>
        </w:rPr>
        <w:t xml:space="preserve"> goose and </w:t>
      </w:r>
      <w:r w:rsidR="00981E77">
        <w:rPr>
          <w:lang w:val="en-GB"/>
        </w:rPr>
        <w:t>b</w:t>
      </w:r>
      <w:r w:rsidRPr="005C3CBB">
        <w:rPr>
          <w:lang w:val="en-GB"/>
        </w:rPr>
        <w:t xml:space="preserve">arnacle goose). Rates of change in all data sets are calculated with AR models as described in the </w:t>
      </w:r>
      <w:r w:rsidR="00FC34DF">
        <w:rPr>
          <w:lang w:val="en-GB"/>
        </w:rPr>
        <w:t xml:space="preserve">general methods </w:t>
      </w:r>
      <w:r w:rsidRPr="005C3CBB">
        <w:rPr>
          <w:lang w:val="en-GB"/>
        </w:rPr>
        <w:t xml:space="preserve">and are shown ±2SE. The most suitable model based on </w:t>
      </w:r>
      <w:r w:rsidR="00BE5FCE" w:rsidRPr="005C3CBB">
        <w:rPr>
          <w:lang w:val="en-GB"/>
        </w:rPr>
        <w:t>AIC is indicated on each individual diagram.</w:t>
      </w:r>
    </w:p>
    <w:p w14:paraId="033B0789" w14:textId="53D13426" w:rsidR="00A41AAA" w:rsidRPr="005C3CBB" w:rsidRDefault="00A41AAA" w:rsidP="00F10D8A">
      <w:pPr>
        <w:pStyle w:val="Heading3"/>
      </w:pPr>
      <w:r w:rsidRPr="005C3CBB">
        <w:t xml:space="preserve">Plots of indicator values </w:t>
      </w:r>
    </w:p>
    <w:tbl>
      <w:tblPr>
        <w:tblStyle w:val="TableGrid"/>
        <w:tblW w:w="85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360"/>
      </w:tblGrid>
      <w:tr w:rsidR="00DC38A1" w:rsidRPr="005C3CBB" w14:paraId="0E7CE548" w14:textId="77777777" w:rsidTr="77656C34">
        <w:trPr>
          <w:trHeight w:val="2835"/>
        </w:trPr>
        <w:sdt>
          <w:sdtPr>
            <w:rPr>
              <w:noProof/>
              <w:lang w:val="en-GB"/>
            </w:rPr>
            <w:id w:val="-1580660683"/>
            <w:picture/>
          </w:sdtPr>
          <w:sdtEndPr/>
          <w:sdtContent>
            <w:tc>
              <w:tcPr>
                <w:tcW w:w="9062" w:type="dxa"/>
              </w:tcPr>
              <w:p w14:paraId="37248130" w14:textId="5AB128E6" w:rsidR="00DC38A1" w:rsidRPr="005C3CBB" w:rsidRDefault="00AD0B62" w:rsidP="004865B6">
                <w:pPr>
                  <w:spacing w:after="160" w:line="259" w:lineRule="auto"/>
                  <w:rPr>
                    <w:lang w:val="en-GB"/>
                  </w:rPr>
                </w:pPr>
                <w:r w:rsidRPr="005C3CBB">
                  <w:rPr>
                    <w:noProof/>
                    <w:lang w:val="en-GB"/>
                  </w:rPr>
                  <w:drawing>
                    <wp:inline distT="0" distB="0" distL="0" distR="0" wp14:anchorId="7BB63465" wp14:editId="47992F1C">
                      <wp:extent cx="5943597" cy="3962398"/>
                      <wp:effectExtent l="0" t="0" r="635" b="63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33"/>
                              <a:stretch>
                                <a:fillRect/>
                              </a:stretch>
                            </pic:blipFill>
                            <pic:spPr bwMode="auto">
                              <a:xfrm>
                                <a:off x="0" y="0"/>
                                <a:ext cx="5943597" cy="3962398"/>
                              </a:xfrm>
                              <a:prstGeom prst="rect">
                                <a:avLst/>
                              </a:prstGeom>
                              <a:noFill/>
                              <a:ln>
                                <a:noFill/>
                              </a:ln>
                            </pic:spPr>
                          </pic:pic>
                        </a:graphicData>
                      </a:graphic>
                    </wp:inline>
                  </w:drawing>
                </w:r>
              </w:p>
            </w:tc>
          </w:sdtContent>
        </w:sdt>
      </w:tr>
    </w:tbl>
    <w:p w14:paraId="625BCBFE" w14:textId="0E3117A0" w:rsidR="00DC38A1" w:rsidRPr="00A87674" w:rsidRDefault="00934F58" w:rsidP="00331008">
      <w:pPr>
        <w:pStyle w:val="figurogtabelltekst"/>
        <w:rPr>
          <w:color w:val="FF0000"/>
          <w:sz w:val="21"/>
          <w:szCs w:val="21"/>
          <w:lang w:val="en-GB"/>
        </w:rPr>
      </w:pPr>
      <w:r w:rsidRPr="00A87674">
        <w:rPr>
          <w:b/>
          <w:bCs/>
          <w:sz w:val="21"/>
          <w:szCs w:val="21"/>
          <w:lang w:val="en-GB"/>
        </w:rPr>
        <w:t>Figure</w:t>
      </w:r>
      <w:r w:rsidR="00DC38A1" w:rsidRPr="00A87674">
        <w:rPr>
          <w:b/>
          <w:bCs/>
          <w:sz w:val="21"/>
          <w:szCs w:val="21"/>
          <w:lang w:val="en-GB"/>
        </w:rPr>
        <w:t xml:space="preserve"> A</w:t>
      </w:r>
      <w:r w:rsidR="009C1486" w:rsidRPr="00A87674">
        <w:rPr>
          <w:b/>
          <w:bCs/>
          <w:sz w:val="21"/>
          <w:szCs w:val="21"/>
          <w:lang w:val="en-GB"/>
        </w:rPr>
        <w:t>.</w:t>
      </w:r>
      <w:r w:rsidR="00626060" w:rsidRPr="00A87674">
        <w:rPr>
          <w:b/>
          <w:bCs/>
          <w:sz w:val="21"/>
          <w:szCs w:val="21"/>
          <w:lang w:val="en-GB"/>
        </w:rPr>
        <w:t>6.1</w:t>
      </w:r>
      <w:r w:rsidR="00331008" w:rsidRPr="00A87674">
        <w:rPr>
          <w:b/>
          <w:bCs/>
          <w:sz w:val="21"/>
          <w:szCs w:val="21"/>
          <w:lang w:val="en-GB"/>
        </w:rPr>
        <w:t>.</w:t>
      </w:r>
      <w:r w:rsidR="00DC38A1" w:rsidRPr="00A87674">
        <w:rPr>
          <w:sz w:val="21"/>
          <w:szCs w:val="21"/>
          <w:lang w:val="en-GB"/>
        </w:rPr>
        <w:t xml:space="preserve"> Log-ratio</w:t>
      </w:r>
      <w:r w:rsidR="0003100D" w:rsidRPr="00A87674">
        <w:rPr>
          <w:sz w:val="21"/>
          <w:szCs w:val="21"/>
          <w:lang w:val="en-GB"/>
        </w:rPr>
        <w:t xml:space="preserve"> </w:t>
      </w:r>
      <w:r w:rsidR="009C1486">
        <w:rPr>
          <w:sz w:val="21"/>
          <w:szCs w:val="21"/>
          <w:lang w:val="en-GB"/>
        </w:rPr>
        <w:t xml:space="preserve">between the abundance of </w:t>
      </w:r>
      <w:r w:rsidR="0003100D" w:rsidRPr="00A87674">
        <w:rPr>
          <w:sz w:val="21"/>
          <w:szCs w:val="21"/>
          <w:lang w:val="en-GB"/>
        </w:rPr>
        <w:t xml:space="preserve">Svalbard </w:t>
      </w:r>
      <w:r w:rsidR="000E3D3F" w:rsidRPr="00A87674">
        <w:rPr>
          <w:sz w:val="21"/>
          <w:szCs w:val="21"/>
          <w:lang w:val="en-GB"/>
        </w:rPr>
        <w:t xml:space="preserve">rock </w:t>
      </w:r>
      <w:r w:rsidR="0003100D" w:rsidRPr="00A87674">
        <w:rPr>
          <w:sz w:val="21"/>
          <w:szCs w:val="21"/>
          <w:lang w:val="en-GB"/>
        </w:rPr>
        <w:t>ptarmigan</w:t>
      </w:r>
      <w:r w:rsidR="009C1486">
        <w:rPr>
          <w:sz w:val="21"/>
          <w:szCs w:val="21"/>
          <w:lang w:val="en-GB"/>
        </w:rPr>
        <w:t xml:space="preserve"> and </w:t>
      </w:r>
      <w:r w:rsidR="00981E77" w:rsidRPr="00A87674">
        <w:rPr>
          <w:sz w:val="21"/>
          <w:szCs w:val="21"/>
          <w:lang w:val="en-GB"/>
        </w:rPr>
        <w:t>b</w:t>
      </w:r>
      <w:r w:rsidR="0003100D" w:rsidRPr="00A87674">
        <w:rPr>
          <w:sz w:val="21"/>
          <w:szCs w:val="21"/>
          <w:lang w:val="en-GB"/>
        </w:rPr>
        <w:t>arnacle goose</w:t>
      </w:r>
      <w:r w:rsidR="00DC38A1" w:rsidRPr="00A87674">
        <w:rPr>
          <w:sz w:val="21"/>
          <w:szCs w:val="21"/>
          <w:lang w:val="en-GB"/>
        </w:rPr>
        <w:t xml:space="preserve"> (</w:t>
      </w:r>
      <w:r w:rsidR="004A3147" w:rsidRPr="00A87674">
        <w:rPr>
          <w:sz w:val="21"/>
          <w:szCs w:val="21"/>
          <w:lang w:val="en-GB"/>
        </w:rPr>
        <w:t>solid</w:t>
      </w:r>
      <w:r w:rsidR="000706A9" w:rsidRPr="00A87674">
        <w:rPr>
          <w:sz w:val="21"/>
          <w:szCs w:val="21"/>
          <w:lang w:val="en-GB"/>
        </w:rPr>
        <w:t xml:space="preserve"> </w:t>
      </w:r>
      <w:r w:rsidR="00FF33F0" w:rsidRPr="00A87674">
        <w:rPr>
          <w:sz w:val="21"/>
          <w:szCs w:val="21"/>
          <w:lang w:val="en-GB"/>
        </w:rPr>
        <w:t>line</w:t>
      </w:r>
      <w:r w:rsidR="00DC38A1" w:rsidRPr="00A87674">
        <w:rPr>
          <w:sz w:val="21"/>
          <w:szCs w:val="21"/>
          <w:lang w:val="en-GB"/>
        </w:rPr>
        <w:t xml:space="preserve">) </w:t>
      </w:r>
      <w:r w:rsidR="00FA2A55" w:rsidRPr="00A87674">
        <w:rPr>
          <w:sz w:val="21"/>
          <w:szCs w:val="21"/>
          <w:lang w:val="en-GB"/>
        </w:rPr>
        <w:t xml:space="preserve">and </w:t>
      </w:r>
      <w:r w:rsidR="009C1486">
        <w:rPr>
          <w:sz w:val="21"/>
          <w:szCs w:val="21"/>
          <w:lang w:val="en-GB"/>
        </w:rPr>
        <w:t xml:space="preserve">between </w:t>
      </w:r>
      <w:r w:rsidR="00FA2A55" w:rsidRPr="00A87674">
        <w:rPr>
          <w:sz w:val="21"/>
          <w:szCs w:val="21"/>
          <w:lang w:val="en-GB"/>
        </w:rPr>
        <w:t xml:space="preserve">Svalbard </w:t>
      </w:r>
      <w:r w:rsidR="000E3D3F" w:rsidRPr="00A87674">
        <w:rPr>
          <w:sz w:val="21"/>
          <w:szCs w:val="21"/>
          <w:lang w:val="en-GB"/>
        </w:rPr>
        <w:t xml:space="preserve">rock </w:t>
      </w:r>
      <w:r w:rsidR="00FA2A55" w:rsidRPr="00A87674">
        <w:rPr>
          <w:sz w:val="21"/>
          <w:szCs w:val="21"/>
          <w:lang w:val="en-GB"/>
        </w:rPr>
        <w:t>ptarmigan</w:t>
      </w:r>
      <w:r w:rsidR="009C1486">
        <w:rPr>
          <w:sz w:val="21"/>
          <w:szCs w:val="21"/>
          <w:lang w:val="en-GB"/>
        </w:rPr>
        <w:t xml:space="preserve"> and</w:t>
      </w:r>
      <w:r w:rsidR="00FA2A55" w:rsidRPr="00A87674">
        <w:rPr>
          <w:sz w:val="21"/>
          <w:szCs w:val="21"/>
          <w:lang w:val="en-GB"/>
        </w:rPr>
        <w:t xml:space="preserve"> </w:t>
      </w:r>
      <w:r w:rsidR="00A87674">
        <w:rPr>
          <w:sz w:val="21"/>
          <w:szCs w:val="21"/>
          <w:lang w:val="en-GB"/>
        </w:rPr>
        <w:t>pink footed</w:t>
      </w:r>
      <w:r w:rsidR="00FA2A55" w:rsidRPr="00A87674">
        <w:rPr>
          <w:sz w:val="21"/>
          <w:szCs w:val="21"/>
          <w:lang w:val="en-GB"/>
        </w:rPr>
        <w:t xml:space="preserve"> goose (</w:t>
      </w:r>
      <w:r w:rsidR="004A3147" w:rsidRPr="00A87674">
        <w:rPr>
          <w:sz w:val="21"/>
          <w:szCs w:val="21"/>
          <w:lang w:val="en-GB"/>
        </w:rPr>
        <w:t xml:space="preserve">dashed </w:t>
      </w:r>
      <w:r w:rsidR="00FA2A55" w:rsidRPr="00A87674">
        <w:rPr>
          <w:sz w:val="21"/>
          <w:szCs w:val="21"/>
          <w:lang w:val="en-GB"/>
        </w:rPr>
        <w:t>line)</w:t>
      </w:r>
      <w:r w:rsidR="00EC74F4" w:rsidRPr="00104713">
        <w:rPr>
          <w:sz w:val="21"/>
          <w:szCs w:val="21"/>
          <w:lang w:val="en-US"/>
        </w:rPr>
        <w:t xml:space="preserve"> from 2000-2019</w:t>
      </w:r>
      <w:r w:rsidR="00FA2A55" w:rsidRPr="00A87674">
        <w:rPr>
          <w:sz w:val="21"/>
          <w:szCs w:val="21"/>
          <w:lang w:val="en-GB"/>
        </w:rPr>
        <w:t xml:space="preserve">. </w:t>
      </w:r>
      <w:r w:rsidR="009C1486" w:rsidRPr="00B813E8">
        <w:rPr>
          <w:sz w:val="21"/>
          <w:szCs w:val="21"/>
          <w:lang w:val="en-GB"/>
        </w:rPr>
        <w:t xml:space="preserve">Rates of change are shown with </w:t>
      </w:r>
      <w:r w:rsidR="009C1486" w:rsidRPr="00B813E8">
        <w:rPr>
          <w:rFonts w:cstheme="minorHAnsi"/>
          <w:sz w:val="21"/>
          <w:szCs w:val="21"/>
          <w:lang w:val="en-GB"/>
        </w:rPr>
        <w:t>±</w:t>
      </w:r>
      <w:r w:rsidR="009C1486" w:rsidRPr="00B813E8">
        <w:rPr>
          <w:sz w:val="21"/>
          <w:szCs w:val="21"/>
          <w:lang w:val="en-GB"/>
        </w:rPr>
        <w:t>2SE (shaded area).</w:t>
      </w:r>
    </w:p>
    <w:tbl>
      <w:tblPr>
        <w:tblStyle w:val="TableGrid"/>
        <w:tblW w:w="85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360"/>
      </w:tblGrid>
      <w:tr w:rsidR="00DC38A1" w:rsidRPr="005C3CBB" w14:paraId="0100DAE8" w14:textId="77777777" w:rsidTr="77656C34">
        <w:trPr>
          <w:trHeight w:val="2835"/>
        </w:trPr>
        <w:sdt>
          <w:sdtPr>
            <w:rPr>
              <w:noProof/>
              <w:lang w:val="en-GB"/>
            </w:rPr>
            <w:id w:val="1157968718"/>
            <w:picture/>
          </w:sdtPr>
          <w:sdtEndPr/>
          <w:sdtContent>
            <w:tc>
              <w:tcPr>
                <w:tcW w:w="9062" w:type="dxa"/>
              </w:tcPr>
              <w:p w14:paraId="76ADB4E0" w14:textId="48D456A3" w:rsidR="00DC38A1" w:rsidRPr="005C3CBB" w:rsidRDefault="003376D6" w:rsidP="004865B6">
                <w:pPr>
                  <w:spacing w:after="160" w:line="259" w:lineRule="auto"/>
                  <w:rPr>
                    <w:lang w:val="en-GB"/>
                  </w:rPr>
                </w:pPr>
                <w:r w:rsidRPr="005C3CBB">
                  <w:rPr>
                    <w:noProof/>
                    <w:lang w:val="en-GB"/>
                  </w:rPr>
                  <w:drawing>
                    <wp:inline distT="0" distB="0" distL="0" distR="0" wp14:anchorId="11B9FCB6" wp14:editId="621488E3">
                      <wp:extent cx="5943596" cy="1981198"/>
                      <wp:effectExtent l="0" t="0" r="635" b="63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4"/>
                              <a:stretch>
                                <a:fillRect/>
                              </a:stretch>
                            </pic:blipFill>
                            <pic:spPr bwMode="auto">
                              <a:xfrm>
                                <a:off x="0" y="0"/>
                                <a:ext cx="5943596" cy="1981198"/>
                              </a:xfrm>
                              <a:prstGeom prst="rect">
                                <a:avLst/>
                              </a:prstGeom>
                              <a:noFill/>
                              <a:ln>
                                <a:noFill/>
                              </a:ln>
                            </pic:spPr>
                          </pic:pic>
                        </a:graphicData>
                      </a:graphic>
                    </wp:inline>
                  </w:drawing>
                </w:r>
              </w:p>
            </w:tc>
          </w:sdtContent>
        </w:sdt>
      </w:tr>
    </w:tbl>
    <w:p w14:paraId="035C33DF" w14:textId="77777777" w:rsidR="009909E7" w:rsidRPr="00C34F77" w:rsidRDefault="00934F58" w:rsidP="009909E7">
      <w:pPr>
        <w:pStyle w:val="figurogtabelltekst"/>
        <w:rPr>
          <w:sz w:val="21"/>
          <w:szCs w:val="21"/>
          <w:lang w:val="en-US"/>
        </w:rPr>
      </w:pPr>
      <w:r w:rsidRPr="00C34F77">
        <w:rPr>
          <w:b/>
          <w:sz w:val="21"/>
          <w:szCs w:val="21"/>
          <w:lang w:val="en-US"/>
        </w:rPr>
        <w:t>Figure</w:t>
      </w:r>
      <w:r w:rsidR="00DC38A1" w:rsidRPr="00C34F77">
        <w:rPr>
          <w:b/>
          <w:sz w:val="21"/>
          <w:szCs w:val="21"/>
          <w:lang w:val="en-US"/>
        </w:rPr>
        <w:t xml:space="preserve"> A</w:t>
      </w:r>
      <w:r w:rsidR="006E58C6" w:rsidRPr="00C34F77">
        <w:rPr>
          <w:b/>
          <w:sz w:val="21"/>
          <w:szCs w:val="21"/>
          <w:lang w:val="en-US"/>
        </w:rPr>
        <w:t>.</w:t>
      </w:r>
      <w:r w:rsidR="005827A9" w:rsidRPr="00C34F77">
        <w:rPr>
          <w:b/>
          <w:sz w:val="21"/>
          <w:szCs w:val="21"/>
          <w:lang w:val="en-US"/>
        </w:rPr>
        <w:t>6.2</w:t>
      </w:r>
      <w:r w:rsidR="00331008" w:rsidRPr="00C34F77">
        <w:rPr>
          <w:b/>
          <w:sz w:val="21"/>
          <w:szCs w:val="21"/>
          <w:lang w:val="en-US"/>
        </w:rPr>
        <w:t>.</w:t>
      </w:r>
      <w:r w:rsidR="00DC38A1" w:rsidRPr="00C34F77">
        <w:rPr>
          <w:sz w:val="21"/>
          <w:szCs w:val="21"/>
          <w:lang w:val="en-US"/>
        </w:rPr>
        <w:t xml:space="preserve"> Log-ratio</w:t>
      </w:r>
      <w:r w:rsidR="0003100D" w:rsidRPr="00C34F77">
        <w:rPr>
          <w:sz w:val="21"/>
          <w:szCs w:val="21"/>
          <w:lang w:val="en-US"/>
        </w:rPr>
        <w:t xml:space="preserve"> </w:t>
      </w:r>
      <w:r w:rsidR="006E58C6" w:rsidRPr="00C34F77">
        <w:rPr>
          <w:sz w:val="21"/>
          <w:szCs w:val="21"/>
          <w:lang w:val="en-US"/>
        </w:rPr>
        <w:t xml:space="preserve">between the abundance of </w:t>
      </w:r>
      <w:r w:rsidR="0003100D" w:rsidRPr="00C34F77">
        <w:rPr>
          <w:sz w:val="21"/>
          <w:szCs w:val="21"/>
          <w:lang w:val="en-US"/>
        </w:rPr>
        <w:t xml:space="preserve">Svalbard </w:t>
      </w:r>
      <w:r w:rsidR="000E3D3F" w:rsidRPr="00C34F77">
        <w:rPr>
          <w:sz w:val="21"/>
          <w:szCs w:val="21"/>
          <w:lang w:val="en-US"/>
        </w:rPr>
        <w:t xml:space="preserve">rock </w:t>
      </w:r>
      <w:r w:rsidR="0003100D" w:rsidRPr="00C34F77">
        <w:rPr>
          <w:sz w:val="21"/>
          <w:szCs w:val="21"/>
          <w:lang w:val="en-US"/>
        </w:rPr>
        <w:t>ptarmigan</w:t>
      </w:r>
      <w:r w:rsidR="006E58C6" w:rsidRPr="00C34F77">
        <w:rPr>
          <w:sz w:val="21"/>
          <w:szCs w:val="21"/>
          <w:lang w:val="en-US"/>
        </w:rPr>
        <w:t xml:space="preserve"> and</w:t>
      </w:r>
      <w:r w:rsidR="0003100D" w:rsidRPr="00C34F77">
        <w:rPr>
          <w:sz w:val="21"/>
          <w:szCs w:val="21"/>
          <w:lang w:val="en-US"/>
        </w:rPr>
        <w:t xml:space="preserve"> Svalbard reindeer</w:t>
      </w:r>
      <w:r w:rsidR="006E58C6" w:rsidRPr="00C34F77">
        <w:rPr>
          <w:sz w:val="21"/>
          <w:szCs w:val="21"/>
          <w:lang w:val="en-US"/>
        </w:rPr>
        <w:t xml:space="preserve"> from 2000-2019</w:t>
      </w:r>
      <w:r w:rsidR="00DC38A1" w:rsidRPr="00C34F77">
        <w:rPr>
          <w:sz w:val="21"/>
          <w:szCs w:val="21"/>
          <w:lang w:val="en-US"/>
        </w:rPr>
        <w:t>.</w:t>
      </w:r>
      <w:r w:rsidR="0003100D" w:rsidRPr="00C34F77">
        <w:rPr>
          <w:sz w:val="21"/>
          <w:szCs w:val="21"/>
          <w:lang w:val="en-US"/>
        </w:rPr>
        <w:t xml:space="preserve"> </w:t>
      </w:r>
      <w:r w:rsidR="00593972" w:rsidRPr="00C34F77">
        <w:rPr>
          <w:sz w:val="21"/>
          <w:szCs w:val="21"/>
          <w:lang w:val="en-US"/>
        </w:rPr>
        <w:t>Rates of change are shown with ±2SE (shaded area).</w:t>
      </w:r>
    </w:p>
    <w:p w14:paraId="0A9CCC3E" w14:textId="13D8E880" w:rsidR="00A41AAA" w:rsidRPr="005C3CBB" w:rsidRDefault="008537F9" w:rsidP="00F10D8A">
      <w:pPr>
        <w:pStyle w:val="Heading3"/>
      </w:pPr>
      <w:r w:rsidRPr="005C3CBB">
        <w:t>Background data and supplementary analysis</w:t>
      </w:r>
    </w:p>
    <w:tbl>
      <w:tblPr>
        <w:tblStyle w:val="TableGrid"/>
        <w:tblW w:w="85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360"/>
      </w:tblGrid>
      <w:tr w:rsidR="000D3DF6" w:rsidRPr="005C3CBB" w14:paraId="004FDBF6" w14:textId="77777777" w:rsidTr="77656C34">
        <w:trPr>
          <w:trHeight w:val="2835"/>
        </w:trPr>
        <w:sdt>
          <w:sdtPr>
            <w:rPr>
              <w:noProof/>
              <w:lang w:val="en-GB"/>
            </w:rPr>
            <w:id w:val="917141903"/>
            <w:picture/>
          </w:sdtPr>
          <w:sdtEndPr/>
          <w:sdtContent>
            <w:tc>
              <w:tcPr>
                <w:tcW w:w="9062" w:type="dxa"/>
              </w:tcPr>
              <w:p w14:paraId="5441EDE2" w14:textId="290A93D6" w:rsidR="000D3DF6" w:rsidRPr="005C3CBB" w:rsidRDefault="003376D6" w:rsidP="004865B6">
                <w:pPr>
                  <w:spacing w:after="160" w:line="259" w:lineRule="auto"/>
                  <w:rPr>
                    <w:lang w:val="en-GB"/>
                  </w:rPr>
                </w:pPr>
                <w:r w:rsidRPr="005C3CBB">
                  <w:rPr>
                    <w:noProof/>
                    <w:lang w:val="en-GB"/>
                  </w:rPr>
                  <w:drawing>
                    <wp:inline distT="0" distB="0" distL="0" distR="0" wp14:anchorId="6DC990CD" wp14:editId="5CBBBB3A">
                      <wp:extent cx="5943597" cy="3962398"/>
                      <wp:effectExtent l="0" t="0" r="635" b="63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1"/>
                              <a:stretch>
                                <a:fillRect/>
                              </a:stretch>
                            </pic:blipFill>
                            <pic:spPr bwMode="auto">
                              <a:xfrm>
                                <a:off x="0" y="0"/>
                                <a:ext cx="5943597" cy="3962398"/>
                              </a:xfrm>
                              <a:prstGeom prst="rect">
                                <a:avLst/>
                              </a:prstGeom>
                              <a:noFill/>
                              <a:ln>
                                <a:noFill/>
                              </a:ln>
                            </pic:spPr>
                          </pic:pic>
                        </a:graphicData>
                      </a:graphic>
                    </wp:inline>
                  </w:drawing>
                </w:r>
              </w:p>
            </w:tc>
          </w:sdtContent>
        </w:sdt>
      </w:tr>
    </w:tbl>
    <w:p w14:paraId="3EBE909B" w14:textId="26551BA6" w:rsidR="00F209AA" w:rsidRPr="005C3CBB" w:rsidRDefault="00934F58" w:rsidP="00F209AA">
      <w:pPr>
        <w:keepNext/>
        <w:rPr>
          <w:lang w:val="en-GB"/>
        </w:rPr>
      </w:pPr>
      <w:r w:rsidRPr="00A87674">
        <w:rPr>
          <w:b/>
          <w:bCs/>
          <w:iCs/>
          <w:sz w:val="21"/>
          <w:szCs w:val="21"/>
          <w:lang w:val="en-GB"/>
        </w:rPr>
        <w:t>Figure</w:t>
      </w:r>
      <w:r w:rsidR="000D3DF6" w:rsidRPr="00A87674">
        <w:rPr>
          <w:b/>
          <w:bCs/>
          <w:iCs/>
          <w:sz w:val="21"/>
          <w:szCs w:val="21"/>
          <w:lang w:val="en-GB"/>
        </w:rPr>
        <w:t xml:space="preserve"> A</w:t>
      </w:r>
      <w:r w:rsidR="002A3D6C" w:rsidRPr="00104713">
        <w:rPr>
          <w:b/>
          <w:bCs/>
          <w:iCs/>
          <w:sz w:val="21"/>
          <w:szCs w:val="21"/>
          <w:lang w:val="en-US"/>
        </w:rPr>
        <w:t>.</w:t>
      </w:r>
      <w:r w:rsidR="005827A9" w:rsidRPr="00A87674">
        <w:rPr>
          <w:b/>
          <w:bCs/>
          <w:iCs/>
          <w:sz w:val="21"/>
          <w:szCs w:val="21"/>
          <w:lang w:val="en-GB"/>
        </w:rPr>
        <w:t>6</w:t>
      </w:r>
      <w:r w:rsidR="000D3DF6" w:rsidRPr="00A87674">
        <w:rPr>
          <w:b/>
          <w:bCs/>
          <w:iCs/>
          <w:sz w:val="21"/>
          <w:szCs w:val="21"/>
          <w:lang w:val="en-GB"/>
        </w:rPr>
        <w:t>.3</w:t>
      </w:r>
      <w:r w:rsidR="00331008" w:rsidRPr="00A87674">
        <w:rPr>
          <w:b/>
          <w:bCs/>
          <w:iCs/>
          <w:sz w:val="21"/>
          <w:szCs w:val="21"/>
          <w:lang w:val="en-GB"/>
        </w:rPr>
        <w:t>.</w:t>
      </w:r>
      <w:r w:rsidR="00CA2DB3" w:rsidRPr="00A87674">
        <w:rPr>
          <w:iCs/>
          <w:sz w:val="21"/>
          <w:szCs w:val="21"/>
          <w:lang w:val="en-GB"/>
        </w:rPr>
        <w:t xml:space="preserve"> </w:t>
      </w:r>
      <w:r w:rsidR="00C83A84" w:rsidRPr="00A87674">
        <w:rPr>
          <w:iCs/>
          <w:sz w:val="21"/>
          <w:szCs w:val="21"/>
          <w:lang w:val="en-GB"/>
        </w:rPr>
        <w:t xml:space="preserve">Population sizes of barnacle geese </w:t>
      </w:r>
      <w:r w:rsidR="00261FA7" w:rsidRPr="00104713">
        <w:rPr>
          <w:iCs/>
          <w:sz w:val="21"/>
          <w:szCs w:val="21"/>
          <w:lang w:val="en-US"/>
        </w:rPr>
        <w:t xml:space="preserve">(solid line) </w:t>
      </w:r>
      <w:r w:rsidR="00C83A84" w:rsidRPr="00A87674">
        <w:rPr>
          <w:iCs/>
          <w:sz w:val="21"/>
          <w:szCs w:val="21"/>
          <w:lang w:val="en-GB"/>
        </w:rPr>
        <w:t xml:space="preserve">and </w:t>
      </w:r>
      <w:r w:rsidR="00A87674">
        <w:rPr>
          <w:iCs/>
          <w:sz w:val="21"/>
          <w:szCs w:val="21"/>
          <w:lang w:val="en-GB"/>
        </w:rPr>
        <w:t>pink footed</w:t>
      </w:r>
      <w:r w:rsidR="00C83A84" w:rsidRPr="00A87674">
        <w:rPr>
          <w:iCs/>
          <w:sz w:val="21"/>
          <w:szCs w:val="21"/>
          <w:lang w:val="en-GB"/>
        </w:rPr>
        <w:t xml:space="preserve"> geese</w:t>
      </w:r>
      <w:r w:rsidR="00261FA7" w:rsidRPr="00104713">
        <w:rPr>
          <w:iCs/>
          <w:sz w:val="21"/>
          <w:szCs w:val="21"/>
          <w:lang w:val="en-US"/>
        </w:rPr>
        <w:t xml:space="preserve"> (dashed line) from 2000-2019</w:t>
      </w:r>
      <w:r w:rsidR="00C83A84" w:rsidRPr="00A87674">
        <w:rPr>
          <w:iCs/>
          <w:sz w:val="21"/>
          <w:szCs w:val="21"/>
          <w:lang w:val="en-GB"/>
        </w:rPr>
        <w:t xml:space="preserve">. The figure shows the estimated number of geese based on population counts in winter for barnacle goose  and estimated median number of </w:t>
      </w:r>
      <w:r w:rsidR="00A87674">
        <w:rPr>
          <w:iCs/>
          <w:sz w:val="21"/>
          <w:szCs w:val="21"/>
          <w:lang w:val="en-GB"/>
        </w:rPr>
        <w:t>pink footed</w:t>
      </w:r>
      <w:r w:rsidR="00C83A84" w:rsidRPr="00A87674">
        <w:rPr>
          <w:iCs/>
          <w:sz w:val="21"/>
          <w:szCs w:val="21"/>
          <w:lang w:val="en-GB"/>
        </w:rPr>
        <w:t xml:space="preserve"> geese in spring (May) based on an integrated population model</w:t>
      </w:r>
      <w:r w:rsidR="000654A8" w:rsidRPr="00A87674">
        <w:rPr>
          <w:iCs/>
          <w:sz w:val="21"/>
          <w:szCs w:val="21"/>
          <w:lang w:val="en-GB"/>
        </w:rPr>
        <w:t xml:space="preserve"> </w:t>
      </w:r>
      <w:r w:rsidR="000654A8" w:rsidRPr="00A87674">
        <w:rPr>
          <w:iCs/>
          <w:sz w:val="21"/>
          <w:szCs w:val="21"/>
          <w:lang w:val="en-GB"/>
        </w:rPr>
        <w:fldChar w:fldCharType="begin"/>
      </w:r>
      <w:r w:rsidR="009F37FF">
        <w:rPr>
          <w:iCs/>
          <w:sz w:val="21"/>
          <w:szCs w:val="21"/>
          <w:lang w:val="en-GB"/>
        </w:rPr>
        <w:instrText xml:space="preserve"> ADDIN EN.CITE &lt;EndNote&gt;&lt;Cite&gt;&lt;Author&gt;Johnson&lt;/Author&gt;&lt;Year&gt;2020&lt;/Year&gt;&lt;RecNum&gt;148&lt;/RecNum&gt;&lt;DisplayText&gt;(Johnson et al. 2020)&lt;/DisplayText&gt;&lt;record&gt;&lt;rec-number&gt;148&lt;/rec-number&gt;&lt;foreign-keys&gt;&lt;key app="EN" db-id="rx0xtsraqpzer9efez45t9xpz0xtsxxtexxz" timestamp="1604059880"&gt;148&lt;/key&gt;&lt;/foreign-keys&gt;&lt;ref-type name="Journal Article"&gt;17&lt;/ref-type&gt;&lt;contributors&gt;&lt;authors&gt;&lt;author&gt;Johnson, F. A.&lt;/author&gt;&lt;author&gt;Zimmerman, G. S.&lt;/author&gt;&lt;author&gt;Jensen, G. H.&lt;/author&gt;&lt;author&gt;Clausen, K. K.&lt;/author&gt;&lt;author&gt;Frederiksen, M.&lt;/author&gt;&lt;author&gt;Madsen, J.&lt;/author&gt;&lt;/authors&gt;&lt;/contributors&gt;&lt;titles&gt;&lt;title&gt;Using integrated population models for insights into monitoring programs: An application using pink-footed geese&lt;/title&gt;&lt;secondary-title&gt;Ecological Modelling&lt;/secondary-title&gt;&lt;/titles&gt;&lt;periodical&gt;&lt;full-title&gt;Ecological Modelling&lt;/full-title&gt;&lt;/periodical&gt;&lt;volume&gt;415&lt;/volume&gt;&lt;dates&gt;&lt;year&gt;2020&lt;/year&gt;&lt;pub-dates&gt;&lt;date&gt;Jan&lt;/date&gt;&lt;/pub-dates&gt;&lt;/dates&gt;&lt;isbn&gt;0304-3800&lt;/isbn&gt;&lt;accession-num&gt;WOS:000501415400008&lt;/accession-num&gt;&lt;urls&gt;&lt;related-urls&gt;&lt;url&gt;&amp;lt;Go to ISI&amp;gt;://WOS:000501415400008&lt;/url&gt;&lt;/related-urls&gt;&lt;/urls&gt;&lt;custom7&gt;108869&lt;/custom7&gt;&lt;electronic-resource-num&gt;10.1016/j.ecolmodel.2019.108869&lt;/electronic-resource-num&gt;&lt;/record&gt;&lt;/Cite&gt;&lt;/EndNote&gt;</w:instrText>
      </w:r>
      <w:r w:rsidR="000654A8" w:rsidRPr="00A87674">
        <w:rPr>
          <w:iCs/>
          <w:sz w:val="21"/>
          <w:szCs w:val="21"/>
          <w:lang w:val="en-GB"/>
        </w:rPr>
        <w:fldChar w:fldCharType="separate"/>
      </w:r>
      <w:r w:rsidR="009F37FF">
        <w:rPr>
          <w:iCs/>
          <w:noProof/>
          <w:sz w:val="21"/>
          <w:szCs w:val="21"/>
          <w:lang w:val="en-GB"/>
        </w:rPr>
        <w:t>(Johnson et al. 2020)</w:t>
      </w:r>
      <w:r w:rsidR="000654A8" w:rsidRPr="00A87674">
        <w:rPr>
          <w:iCs/>
          <w:sz w:val="21"/>
          <w:szCs w:val="21"/>
          <w:lang w:val="en-GB"/>
        </w:rPr>
        <w:fldChar w:fldCharType="end"/>
      </w:r>
      <w:r w:rsidR="00C83A84" w:rsidRPr="00A87674">
        <w:rPr>
          <w:iCs/>
          <w:sz w:val="21"/>
          <w:szCs w:val="21"/>
          <w:lang w:val="en-GB"/>
        </w:rPr>
        <w:t>.</w:t>
      </w:r>
      <w:r w:rsidR="001E2A54" w:rsidRPr="00A87674">
        <w:rPr>
          <w:iCs/>
          <w:sz w:val="21"/>
          <w:szCs w:val="21"/>
          <w:lang w:val="en-GB"/>
        </w:rPr>
        <w:t xml:space="preserve"> </w:t>
      </w:r>
      <w:r w:rsidR="00261FA7" w:rsidRPr="00250246">
        <w:rPr>
          <w:iCs/>
          <w:sz w:val="21"/>
          <w:szCs w:val="21"/>
          <w:lang w:val="en-GB"/>
        </w:rPr>
        <w:t xml:space="preserve">Rates of change are shown with </w:t>
      </w:r>
      <w:r w:rsidR="00261FA7" w:rsidRPr="00250246">
        <w:rPr>
          <w:rFonts w:cstheme="minorHAnsi"/>
          <w:iCs/>
          <w:sz w:val="21"/>
          <w:szCs w:val="21"/>
          <w:lang w:val="en-GB"/>
        </w:rPr>
        <w:t>±</w:t>
      </w:r>
      <w:r w:rsidR="00261FA7" w:rsidRPr="00250246">
        <w:rPr>
          <w:iCs/>
          <w:sz w:val="21"/>
          <w:szCs w:val="21"/>
          <w:lang w:val="en-GB"/>
        </w:rPr>
        <w:t xml:space="preserve">2SE </w:t>
      </w:r>
      <w:r w:rsidR="00261FA7" w:rsidRPr="00250246">
        <w:rPr>
          <w:iCs/>
          <w:sz w:val="21"/>
          <w:szCs w:val="21"/>
          <w:lang w:val="en-GB"/>
        </w:rPr>
        <w:lastRenderedPageBreak/>
        <w:t>(shaded area).</w:t>
      </w:r>
      <w:sdt>
        <w:sdtPr>
          <w:rPr>
            <w:noProof/>
          </w:rPr>
          <w:id w:val="302593559"/>
          <w:picture/>
        </w:sdtPr>
        <w:sdtEndPr/>
        <w:sdtContent>
          <w:r w:rsidR="00F209AA" w:rsidRPr="00F209AA">
            <w:rPr>
              <w:noProof/>
            </w:rPr>
            <w:drawing>
              <wp:inline distT="0" distB="0" distL="0" distR="0" wp14:anchorId="2FBE5CF5" wp14:editId="3500E3E5">
                <wp:extent cx="5943600" cy="39624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sdtContent>
      </w:sdt>
    </w:p>
    <w:p w14:paraId="1205F8C8" w14:textId="77777777" w:rsidR="00F209AA" w:rsidRDefault="00F209AA" w:rsidP="00331008">
      <w:pPr>
        <w:pStyle w:val="figurogtabelltekst"/>
        <w:rPr>
          <w:lang w:val="en-GB"/>
        </w:rPr>
      </w:pPr>
    </w:p>
    <w:p w14:paraId="23480AAE" w14:textId="29D7D682" w:rsidR="00FC696C" w:rsidRPr="00B813E8" w:rsidRDefault="00934F58" w:rsidP="00FC696C">
      <w:pPr>
        <w:pStyle w:val="figurogtabelltekst"/>
        <w:rPr>
          <w:color w:val="FF0000"/>
          <w:sz w:val="21"/>
          <w:szCs w:val="21"/>
          <w:lang w:val="en-GB"/>
        </w:rPr>
      </w:pPr>
      <w:r w:rsidRPr="00A87674">
        <w:rPr>
          <w:b/>
          <w:bCs/>
          <w:sz w:val="21"/>
          <w:szCs w:val="21"/>
          <w:lang w:val="en-GB"/>
        </w:rPr>
        <w:t>Figure</w:t>
      </w:r>
      <w:r w:rsidR="000D3DF6" w:rsidRPr="00A87674">
        <w:rPr>
          <w:b/>
          <w:bCs/>
          <w:sz w:val="21"/>
          <w:szCs w:val="21"/>
          <w:lang w:val="en-GB"/>
        </w:rPr>
        <w:t xml:space="preserve"> A</w:t>
      </w:r>
      <w:r w:rsidR="00A54E6B" w:rsidRPr="00104713">
        <w:rPr>
          <w:b/>
          <w:bCs/>
          <w:sz w:val="21"/>
          <w:szCs w:val="21"/>
          <w:lang w:val="en-US"/>
        </w:rPr>
        <w:t>.</w:t>
      </w:r>
      <w:r w:rsidR="00F83A9B" w:rsidRPr="00A87674">
        <w:rPr>
          <w:b/>
          <w:bCs/>
          <w:noProof/>
          <w:sz w:val="21"/>
          <w:szCs w:val="21"/>
          <w:lang w:val="en-GB"/>
        </w:rPr>
        <w:t>6</w:t>
      </w:r>
      <w:r w:rsidR="000D3DF6" w:rsidRPr="00A87674">
        <w:rPr>
          <w:b/>
          <w:bCs/>
          <w:sz w:val="21"/>
          <w:szCs w:val="21"/>
          <w:lang w:val="en-GB"/>
        </w:rPr>
        <w:t>.</w:t>
      </w:r>
      <w:r w:rsidR="000D3DF6" w:rsidRPr="00A87674">
        <w:rPr>
          <w:b/>
          <w:bCs/>
          <w:noProof/>
          <w:sz w:val="21"/>
          <w:szCs w:val="21"/>
          <w:lang w:val="en-GB"/>
        </w:rPr>
        <w:t>4</w:t>
      </w:r>
      <w:r w:rsidR="00331008" w:rsidRPr="00A87674">
        <w:rPr>
          <w:b/>
          <w:bCs/>
          <w:sz w:val="21"/>
          <w:szCs w:val="21"/>
          <w:lang w:val="en-GB"/>
        </w:rPr>
        <w:t>.</w:t>
      </w:r>
      <w:r w:rsidR="000D3DF6" w:rsidRPr="00A87674">
        <w:rPr>
          <w:sz w:val="21"/>
          <w:szCs w:val="21"/>
          <w:lang w:val="en-GB"/>
        </w:rPr>
        <w:t xml:space="preserve"> </w:t>
      </w:r>
      <w:r w:rsidR="00CA2DB3" w:rsidRPr="00A87674">
        <w:rPr>
          <w:sz w:val="21"/>
          <w:szCs w:val="21"/>
          <w:lang w:val="en-GB"/>
        </w:rPr>
        <w:t xml:space="preserve">Svalbard </w:t>
      </w:r>
      <w:r w:rsidR="000E3D3F" w:rsidRPr="00A87674">
        <w:rPr>
          <w:sz w:val="21"/>
          <w:szCs w:val="21"/>
          <w:lang w:val="en-GB"/>
        </w:rPr>
        <w:t xml:space="preserve">rock </w:t>
      </w:r>
      <w:r w:rsidR="00CA2DB3" w:rsidRPr="00A87674">
        <w:rPr>
          <w:sz w:val="21"/>
          <w:szCs w:val="21"/>
          <w:lang w:val="en-GB"/>
        </w:rPr>
        <w:t xml:space="preserve">ptarmigan </w:t>
      </w:r>
      <w:r w:rsidR="009623C8" w:rsidRPr="00A87674">
        <w:rPr>
          <w:sz w:val="21"/>
          <w:szCs w:val="21"/>
          <w:lang w:val="en-GB"/>
        </w:rPr>
        <w:t>abundance</w:t>
      </w:r>
      <w:r w:rsidR="00CA2DB3" w:rsidRPr="00A87674">
        <w:rPr>
          <w:sz w:val="21"/>
          <w:szCs w:val="21"/>
          <w:lang w:val="en-GB"/>
        </w:rPr>
        <w:t>. The figure shows predicted density in the number of males/</w:t>
      </w:r>
      <w:r w:rsidR="000D3DF6" w:rsidRPr="00A87674">
        <w:rPr>
          <w:sz w:val="21"/>
          <w:szCs w:val="21"/>
          <w:lang w:val="en-GB"/>
        </w:rPr>
        <w:t>km</w:t>
      </w:r>
      <w:r w:rsidR="000D3DF6" w:rsidRPr="00A87674">
        <w:rPr>
          <w:sz w:val="21"/>
          <w:szCs w:val="21"/>
          <w:vertAlign w:val="superscript"/>
          <w:lang w:val="en-GB"/>
        </w:rPr>
        <w:t>2</w:t>
      </w:r>
      <w:r w:rsidR="000D3DF6" w:rsidRPr="00A87674">
        <w:rPr>
          <w:sz w:val="21"/>
          <w:szCs w:val="21"/>
          <w:lang w:val="en-GB"/>
        </w:rPr>
        <w:t xml:space="preserve"> (in</w:t>
      </w:r>
      <w:r w:rsidR="00CA2DB3" w:rsidRPr="00A87674">
        <w:rPr>
          <w:sz w:val="21"/>
          <w:szCs w:val="21"/>
          <w:lang w:val="en-GB"/>
        </w:rPr>
        <w:t>cl.</w:t>
      </w:r>
      <w:r w:rsidR="000D3DF6" w:rsidRPr="00A87674">
        <w:rPr>
          <w:sz w:val="21"/>
          <w:szCs w:val="21"/>
          <w:lang w:val="en-GB"/>
        </w:rPr>
        <w:t xml:space="preserve"> 95</w:t>
      </w:r>
      <w:r w:rsidR="00B86737">
        <w:rPr>
          <w:sz w:val="21"/>
          <w:szCs w:val="21"/>
          <w:lang w:val="en-GB"/>
        </w:rPr>
        <w:t xml:space="preserve"> </w:t>
      </w:r>
      <w:r w:rsidR="000D3DF6" w:rsidRPr="00A87674">
        <w:rPr>
          <w:sz w:val="21"/>
          <w:szCs w:val="21"/>
          <w:lang w:val="en-GB"/>
        </w:rPr>
        <w:t xml:space="preserve">% </w:t>
      </w:r>
      <w:r w:rsidR="00CA2DB3" w:rsidRPr="00A87674">
        <w:rPr>
          <w:sz w:val="21"/>
          <w:szCs w:val="21"/>
          <w:lang w:val="en-GB"/>
        </w:rPr>
        <w:t>confidence intervals</w:t>
      </w:r>
      <w:r w:rsidR="000D3DF6" w:rsidRPr="00A87674">
        <w:rPr>
          <w:sz w:val="21"/>
          <w:szCs w:val="21"/>
          <w:lang w:val="en-GB"/>
        </w:rPr>
        <w:t>).</w:t>
      </w:r>
      <w:r w:rsidR="00CA2DB3" w:rsidRPr="00A87674">
        <w:rPr>
          <w:sz w:val="21"/>
          <w:szCs w:val="21"/>
          <w:lang w:val="en-GB"/>
        </w:rPr>
        <w:t xml:space="preserve"> </w:t>
      </w:r>
      <w:r w:rsidR="00FC696C" w:rsidRPr="00B813E8">
        <w:rPr>
          <w:sz w:val="21"/>
          <w:szCs w:val="21"/>
          <w:lang w:val="en-GB"/>
        </w:rPr>
        <w:t xml:space="preserve">Rates of change are shown with </w:t>
      </w:r>
      <w:r w:rsidR="00FC696C" w:rsidRPr="00B813E8">
        <w:rPr>
          <w:rFonts w:cstheme="minorHAnsi"/>
          <w:sz w:val="21"/>
          <w:szCs w:val="21"/>
          <w:lang w:val="en-GB"/>
        </w:rPr>
        <w:t>±</w:t>
      </w:r>
      <w:r w:rsidR="00FC696C" w:rsidRPr="00B813E8">
        <w:rPr>
          <w:sz w:val="21"/>
          <w:szCs w:val="21"/>
          <w:lang w:val="en-GB"/>
        </w:rPr>
        <w:t>2SE (shaded area).</w:t>
      </w:r>
    </w:p>
    <w:p w14:paraId="477C43FD" w14:textId="2BC3F633" w:rsidR="000D3DF6" w:rsidRPr="00A87674" w:rsidRDefault="000D3DF6" w:rsidP="00331008">
      <w:pPr>
        <w:pStyle w:val="figurogtabelltekst"/>
        <w:rPr>
          <w:sz w:val="21"/>
          <w:szCs w:val="21"/>
          <w:lang w:val="en-GB"/>
        </w:rPr>
      </w:pPr>
    </w:p>
    <w:p w14:paraId="0DF267C5" w14:textId="77777777" w:rsidR="00A54E6B" w:rsidRPr="00A87674" w:rsidRDefault="00A54E6B" w:rsidP="009909E7">
      <w:pPr>
        <w:rPr>
          <w:lang w:val="en-GB"/>
        </w:rPr>
      </w:pPr>
    </w:p>
    <w:tbl>
      <w:tblPr>
        <w:tblStyle w:val="TableGrid"/>
        <w:tblW w:w="85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505"/>
      </w:tblGrid>
      <w:tr w:rsidR="000D3DF6" w:rsidRPr="005C3CBB" w14:paraId="61771F34" w14:textId="77777777" w:rsidTr="77656C34">
        <w:trPr>
          <w:trHeight w:val="4253"/>
        </w:trPr>
        <w:sdt>
          <w:sdtPr>
            <w:rPr>
              <w:noProof/>
            </w:rPr>
            <w:id w:val="2069914745"/>
            <w:picture/>
          </w:sdtPr>
          <w:sdtEndPr/>
          <w:sdtContent>
            <w:tc>
              <w:tcPr>
                <w:tcW w:w="9062" w:type="dxa"/>
              </w:tcPr>
              <w:p w14:paraId="054920AC" w14:textId="7C4BAD17" w:rsidR="000D3DF6" w:rsidRPr="005C3CBB" w:rsidRDefault="0023544D" w:rsidP="004865B6">
                <w:pPr>
                  <w:keepNext/>
                  <w:rPr>
                    <w:lang w:val="en-GB"/>
                  </w:rPr>
                </w:pPr>
                <w:r>
                  <w:rPr>
                    <w:noProof/>
                  </w:rPr>
                  <w:drawing>
                    <wp:inline distT="0" distB="0" distL="0" distR="0" wp14:anchorId="583E89C1" wp14:editId="6F9390C7">
                      <wp:extent cx="5273040" cy="7030720"/>
                      <wp:effectExtent l="0" t="0" r="381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273040" cy="7030720"/>
                              </a:xfrm>
                              <a:prstGeom prst="rect">
                                <a:avLst/>
                              </a:prstGeom>
                              <a:noFill/>
                              <a:ln>
                                <a:noFill/>
                              </a:ln>
                            </pic:spPr>
                          </pic:pic>
                        </a:graphicData>
                      </a:graphic>
                    </wp:inline>
                  </w:drawing>
                </w:r>
              </w:p>
            </w:tc>
          </w:sdtContent>
        </w:sdt>
      </w:tr>
    </w:tbl>
    <w:p w14:paraId="6AB59C81" w14:textId="4C0FEC26" w:rsidR="000D3DF6" w:rsidRDefault="00934F58" w:rsidP="00331008">
      <w:pPr>
        <w:pStyle w:val="figurogtabelltekst"/>
        <w:rPr>
          <w:iCs/>
          <w:sz w:val="21"/>
          <w:szCs w:val="21"/>
          <w:lang w:val="en-GB"/>
        </w:rPr>
      </w:pPr>
      <w:r w:rsidRPr="00A87674">
        <w:rPr>
          <w:b/>
          <w:bCs/>
          <w:iCs/>
          <w:sz w:val="21"/>
          <w:szCs w:val="21"/>
          <w:lang w:val="en-GB"/>
        </w:rPr>
        <w:t>Figure</w:t>
      </w:r>
      <w:r w:rsidR="000D3DF6" w:rsidRPr="00A87674">
        <w:rPr>
          <w:b/>
          <w:bCs/>
          <w:iCs/>
          <w:sz w:val="21"/>
          <w:szCs w:val="21"/>
          <w:lang w:val="en-GB"/>
        </w:rPr>
        <w:t xml:space="preserve"> A</w:t>
      </w:r>
      <w:r w:rsidR="009528AC" w:rsidRPr="00104713">
        <w:rPr>
          <w:b/>
          <w:bCs/>
          <w:iCs/>
          <w:sz w:val="21"/>
          <w:szCs w:val="21"/>
          <w:lang w:val="en-US"/>
        </w:rPr>
        <w:t>.</w:t>
      </w:r>
      <w:r w:rsidR="00F83A9B" w:rsidRPr="00A87674">
        <w:rPr>
          <w:b/>
          <w:bCs/>
          <w:iCs/>
          <w:noProof/>
          <w:sz w:val="21"/>
          <w:szCs w:val="21"/>
          <w:lang w:val="en-GB"/>
        </w:rPr>
        <w:t>6</w:t>
      </w:r>
      <w:r w:rsidR="000D3DF6" w:rsidRPr="00A87674">
        <w:rPr>
          <w:b/>
          <w:bCs/>
          <w:iCs/>
          <w:sz w:val="21"/>
          <w:szCs w:val="21"/>
          <w:lang w:val="en-GB"/>
        </w:rPr>
        <w:t>.5</w:t>
      </w:r>
      <w:r w:rsidR="00331008" w:rsidRPr="00A87674">
        <w:rPr>
          <w:b/>
          <w:bCs/>
          <w:iCs/>
          <w:sz w:val="21"/>
          <w:szCs w:val="21"/>
          <w:lang w:val="en-GB"/>
        </w:rPr>
        <w:t>.</w:t>
      </w:r>
      <w:r w:rsidR="00F577C1" w:rsidRPr="00A87674">
        <w:rPr>
          <w:iCs/>
          <w:sz w:val="21"/>
          <w:szCs w:val="21"/>
          <w:lang w:val="en-GB"/>
        </w:rPr>
        <w:t xml:space="preserve"> The population size of Svalbard reindeer in </w:t>
      </w:r>
      <w:proofErr w:type="spellStart"/>
      <w:r w:rsidR="000D3DF6" w:rsidRPr="00A87674">
        <w:rPr>
          <w:iCs/>
          <w:sz w:val="21"/>
          <w:szCs w:val="21"/>
          <w:lang w:val="en-GB"/>
        </w:rPr>
        <w:t>Adventdalen</w:t>
      </w:r>
      <w:proofErr w:type="spellEnd"/>
      <w:r w:rsidR="004E3AE3">
        <w:rPr>
          <w:iCs/>
          <w:sz w:val="21"/>
          <w:szCs w:val="21"/>
          <w:lang w:val="en-GB"/>
        </w:rPr>
        <w:t xml:space="preserve">, </w:t>
      </w:r>
      <w:proofErr w:type="spellStart"/>
      <w:r w:rsidR="004E3AE3">
        <w:rPr>
          <w:iCs/>
          <w:sz w:val="21"/>
          <w:szCs w:val="21"/>
          <w:lang w:val="en-GB"/>
        </w:rPr>
        <w:t>Reindalen</w:t>
      </w:r>
      <w:proofErr w:type="spellEnd"/>
      <w:r w:rsidR="004E3AE3">
        <w:rPr>
          <w:iCs/>
          <w:sz w:val="21"/>
          <w:szCs w:val="21"/>
          <w:lang w:val="en-GB"/>
        </w:rPr>
        <w:t xml:space="preserve"> and</w:t>
      </w:r>
      <w:r w:rsidR="000D3DF6" w:rsidRPr="00A87674">
        <w:rPr>
          <w:iCs/>
          <w:sz w:val="21"/>
          <w:szCs w:val="21"/>
          <w:lang w:val="en-GB"/>
        </w:rPr>
        <w:t xml:space="preserve"> </w:t>
      </w:r>
      <w:proofErr w:type="spellStart"/>
      <w:r w:rsidR="000D3DF6" w:rsidRPr="00A87674">
        <w:rPr>
          <w:iCs/>
          <w:sz w:val="21"/>
          <w:szCs w:val="21"/>
          <w:lang w:val="en-GB"/>
        </w:rPr>
        <w:t>Brøggerhalvøya</w:t>
      </w:r>
      <w:proofErr w:type="spellEnd"/>
      <w:r w:rsidR="0023544D">
        <w:rPr>
          <w:iCs/>
          <w:sz w:val="21"/>
          <w:szCs w:val="21"/>
          <w:lang w:val="en-GB"/>
        </w:rPr>
        <w:t xml:space="preserve"> from 2000-2020</w:t>
      </w:r>
      <w:r w:rsidR="000D3DF6" w:rsidRPr="00A87674">
        <w:rPr>
          <w:iCs/>
          <w:sz w:val="21"/>
          <w:szCs w:val="21"/>
          <w:lang w:val="en-GB"/>
        </w:rPr>
        <w:t xml:space="preserve"> </w:t>
      </w:r>
      <w:r w:rsidR="00294F93" w:rsidRPr="00A87674">
        <w:rPr>
          <w:sz w:val="21"/>
          <w:szCs w:val="21"/>
          <w:lang w:val="en-GB"/>
        </w:rPr>
        <w:t xml:space="preserve">Note that abundance data from </w:t>
      </w:r>
      <w:proofErr w:type="spellStart"/>
      <w:r w:rsidR="00294F93" w:rsidRPr="00A87674">
        <w:rPr>
          <w:sz w:val="21"/>
          <w:szCs w:val="21"/>
          <w:lang w:val="en-GB"/>
        </w:rPr>
        <w:t>Reindalen</w:t>
      </w:r>
      <w:proofErr w:type="spellEnd"/>
      <w:r w:rsidR="00294F93" w:rsidRPr="00A87674">
        <w:rPr>
          <w:sz w:val="21"/>
          <w:szCs w:val="21"/>
          <w:lang w:val="en-GB"/>
        </w:rPr>
        <w:t xml:space="preserve"> is based on a three-year average. </w:t>
      </w:r>
      <w:r w:rsidR="006A1570" w:rsidRPr="00250246">
        <w:rPr>
          <w:iCs/>
          <w:sz w:val="21"/>
          <w:szCs w:val="21"/>
          <w:lang w:val="en-GB"/>
        </w:rPr>
        <w:t xml:space="preserve">Rates of change are shown with </w:t>
      </w:r>
      <w:r w:rsidR="006A1570" w:rsidRPr="00250246">
        <w:rPr>
          <w:rFonts w:cstheme="minorHAnsi"/>
          <w:iCs/>
          <w:sz w:val="21"/>
          <w:szCs w:val="21"/>
          <w:lang w:val="en-GB"/>
        </w:rPr>
        <w:t>±</w:t>
      </w:r>
      <w:r w:rsidR="006A1570" w:rsidRPr="00250246">
        <w:rPr>
          <w:iCs/>
          <w:sz w:val="21"/>
          <w:szCs w:val="21"/>
          <w:lang w:val="en-GB"/>
        </w:rPr>
        <w:t>2SE (shaded area)</w:t>
      </w:r>
      <w:r w:rsidR="00A87674">
        <w:rPr>
          <w:iCs/>
          <w:sz w:val="21"/>
          <w:szCs w:val="21"/>
          <w:lang w:val="en-GB"/>
        </w:rPr>
        <w:t>.</w:t>
      </w:r>
    </w:p>
    <w:p w14:paraId="52A97BA2" w14:textId="247E7840" w:rsidR="00A41AAA" w:rsidRPr="005C3CBB" w:rsidRDefault="00A41AAA" w:rsidP="00E30556">
      <w:pPr>
        <w:pStyle w:val="Heading3"/>
      </w:pPr>
      <w:r w:rsidRPr="005C3CBB">
        <w:rPr>
          <w:rStyle w:val="normaltextrun"/>
        </w:rPr>
        <w:lastRenderedPageBreak/>
        <w:t>Recommendations for</w:t>
      </w:r>
      <w:r w:rsidR="00023E1D">
        <w:rPr>
          <w:rStyle w:val="normaltextrun"/>
        </w:rPr>
        <w:t xml:space="preserve"> </w:t>
      </w:r>
      <w:r w:rsidRPr="005C3CBB">
        <w:rPr>
          <w:rStyle w:val="normaltextrun"/>
        </w:rPr>
        <w:t>further development of the indicator</w:t>
      </w:r>
    </w:p>
    <w:p w14:paraId="78FB45A1" w14:textId="7B91BE9C" w:rsidR="000D3DF6" w:rsidRPr="005C3CBB" w:rsidRDefault="009A7F51" w:rsidP="00331008">
      <w:pPr>
        <w:rPr>
          <w:lang w:val="en-GB"/>
        </w:rPr>
      </w:pPr>
      <w:r w:rsidRPr="005C3CBB">
        <w:rPr>
          <w:lang w:val="en-GB"/>
        </w:rPr>
        <w:t xml:space="preserve">In the short term, phenomena linked to this indicator can be </w:t>
      </w:r>
      <w:r w:rsidR="00F50C4D" w:rsidRPr="005C3CBB">
        <w:rPr>
          <w:lang w:val="en-GB"/>
        </w:rPr>
        <w:t>strengthened by a more detailed analysis of co</w:t>
      </w:r>
      <w:r w:rsidR="00E4622F">
        <w:rPr>
          <w:lang w:val="en-GB"/>
        </w:rPr>
        <w:t>-</w:t>
      </w:r>
      <w:r w:rsidR="00F50C4D" w:rsidRPr="005C3CBB">
        <w:rPr>
          <w:lang w:val="en-GB"/>
        </w:rPr>
        <w:t>variations between the different herbivores</w:t>
      </w:r>
      <w:r w:rsidR="0097496E">
        <w:rPr>
          <w:lang w:val="en-GB"/>
        </w:rPr>
        <w:t xml:space="preserve"> </w:t>
      </w:r>
      <w:r w:rsidR="0097496E">
        <w:rPr>
          <w:lang w:val="en-GB"/>
        </w:rPr>
        <w:fldChar w:fldCharType="begin"/>
      </w:r>
      <w:r w:rsidR="0097496E">
        <w:rPr>
          <w:lang w:val="en-GB"/>
        </w:rPr>
        <w:instrText xml:space="preserve"> ADDIN EN.CITE &lt;EndNote&gt;&lt;Cite&gt;&lt;Author&gt;Hansen&lt;/Author&gt;&lt;Year&gt;2013&lt;/Year&gt;&lt;RecNum&gt;149&lt;/RecNum&gt;&lt;DisplayText&gt;(Hansen et al. 2013)&lt;/DisplayText&gt;&lt;record&gt;&lt;rec-number&gt;149&lt;/rec-number&gt;&lt;foreign-keys&gt;&lt;key app="EN" db-id="rx0xtsraqpzer9efez45t9xpz0xtsxxtexxz" timestamp="1604060205"&gt;149&lt;/key&gt;&lt;/foreign-keys&gt;&lt;ref-type name="Journal Article"&gt;17&lt;/ref-type&gt;&lt;contributors&gt;&lt;authors&gt;&lt;author&gt;Hansen, B. B.&lt;/author&gt;&lt;author&gt;Grotan, V.&lt;/author&gt;&lt;author&gt;Aanes, R.&lt;/author&gt;&lt;author&gt;Saether, B. E.&lt;/author&gt;&lt;author&gt;Stien, A.&lt;/author&gt;&lt;author&gt;Fuglei, E.&lt;/author&gt;&lt;author&gt;Ims, R. A.&lt;/author&gt;&lt;author&gt;Yoccoz, N. G.&lt;/author&gt;&lt;author&gt;Pedersen, A. O.&lt;/author&gt;&lt;/authors&gt;&lt;/contributors&gt;&lt;titles&gt;&lt;title&gt;Climate Events Synchronize the Dynamics of a Resident Vertebrate Community in the High Arctic&lt;/title&gt;&lt;secondary-title&gt;Science&lt;/secondary-title&gt;&lt;/titles&gt;&lt;periodical&gt;&lt;full-title&gt;Science&lt;/full-title&gt;&lt;/periodical&gt;&lt;pages&gt;313-315&lt;/pages&gt;&lt;volume&gt;339&lt;/volume&gt;&lt;number&gt;6117&lt;/number&gt;&lt;dates&gt;&lt;year&gt;2013&lt;/year&gt;&lt;pub-dates&gt;&lt;date&gt;Jan&lt;/date&gt;&lt;/pub-dates&gt;&lt;/dates&gt;&lt;isbn&gt;0036-8075&lt;/isbn&gt;&lt;accession-num&gt;WOS:000313622000042&lt;/accession-num&gt;&lt;urls&gt;&lt;related-urls&gt;&lt;url&gt;&amp;lt;Go to ISI&amp;gt;://WOS:000313622000042&lt;/url&gt;&lt;/related-urls&gt;&lt;/urls&gt;&lt;electronic-resource-num&gt;10.1126/science.1226766&lt;/electronic-resource-num&gt;&lt;/record&gt;&lt;/Cite&gt;&lt;/EndNote&gt;</w:instrText>
      </w:r>
      <w:r w:rsidR="0097496E">
        <w:rPr>
          <w:lang w:val="en-GB"/>
        </w:rPr>
        <w:fldChar w:fldCharType="separate"/>
      </w:r>
      <w:r w:rsidR="0097496E">
        <w:rPr>
          <w:noProof/>
          <w:lang w:val="en-GB"/>
        </w:rPr>
        <w:t>(Hansen et al. 2013)</w:t>
      </w:r>
      <w:r w:rsidR="0097496E">
        <w:rPr>
          <w:lang w:val="en-GB"/>
        </w:rPr>
        <w:fldChar w:fldCharType="end"/>
      </w:r>
      <w:r w:rsidR="00041EBD">
        <w:rPr>
          <w:lang w:val="en-GB"/>
        </w:rPr>
        <w:t xml:space="preserve">. </w:t>
      </w:r>
      <w:r w:rsidR="00F50C4D" w:rsidRPr="005C3CBB">
        <w:rPr>
          <w:lang w:val="en-GB"/>
        </w:rPr>
        <w:t xml:space="preserve">For example, the state of Svalbard reindeer and Svalbard </w:t>
      </w:r>
      <w:r w:rsidR="000E3D3F">
        <w:rPr>
          <w:lang w:val="en-GB"/>
        </w:rPr>
        <w:t xml:space="preserve">rock </w:t>
      </w:r>
      <w:r w:rsidR="00F50C4D" w:rsidRPr="005C3CBB">
        <w:rPr>
          <w:lang w:val="en-GB"/>
        </w:rPr>
        <w:t>ptarmigan can be expected to show parallel variations controlled by variations in winter climate. See also recommendations for the indicators for each individual species (</w:t>
      </w:r>
      <w:r w:rsidR="00A87674">
        <w:rPr>
          <w:lang w:val="en-GB"/>
        </w:rPr>
        <w:t>pink footed</w:t>
      </w:r>
      <w:r w:rsidR="00F50C4D" w:rsidRPr="005C3CBB">
        <w:rPr>
          <w:lang w:val="en-GB"/>
        </w:rPr>
        <w:t xml:space="preserve"> goose, barnacle goose, Svalbard rock ptarmigan, and Svalbard reindeer).</w:t>
      </w:r>
      <w:r w:rsidR="000D3DF6" w:rsidRPr="005C3CBB">
        <w:rPr>
          <w:lang w:val="en-GB"/>
        </w:rPr>
        <w:br w:type="page"/>
      </w:r>
    </w:p>
    <w:p w14:paraId="6023DFFF" w14:textId="2C2449E8" w:rsidR="00C41D7F" w:rsidRPr="005C3CBB" w:rsidRDefault="00C41D7F" w:rsidP="008D5311">
      <w:pPr>
        <w:pStyle w:val="Heading2"/>
      </w:pPr>
      <w:bookmarkStart w:id="20" w:name="_Hlk54266864"/>
      <w:bookmarkStart w:id="21" w:name="_Toc64282334"/>
      <w:r w:rsidRPr="005C3CBB">
        <w:lastRenderedPageBreak/>
        <w:t xml:space="preserve">Indicator: </w:t>
      </w:r>
      <w:r w:rsidR="00A87674">
        <w:t>Pink footed</w:t>
      </w:r>
      <w:r w:rsidRPr="005C3CBB">
        <w:t xml:space="preserve"> </w:t>
      </w:r>
      <w:r w:rsidR="00A41AAA" w:rsidRPr="005C3CBB">
        <w:t>g</w:t>
      </w:r>
      <w:r w:rsidRPr="005C3CBB">
        <w:t>oose</w:t>
      </w:r>
      <w:r w:rsidR="003D01C5" w:rsidRPr="005C3CBB">
        <w:t xml:space="preserve"> </w:t>
      </w:r>
      <w:r w:rsidR="00A41AAA" w:rsidRPr="005C3CBB">
        <w:t>a</w:t>
      </w:r>
      <w:r w:rsidR="003D01C5" w:rsidRPr="005C3CBB">
        <w:t>bundance</w:t>
      </w:r>
      <w:bookmarkEnd w:id="21"/>
    </w:p>
    <w:p w14:paraId="705FE9E6" w14:textId="458C883E" w:rsidR="00A41AAA" w:rsidRPr="005C3CBB" w:rsidRDefault="00934F58" w:rsidP="00E30556">
      <w:pPr>
        <w:pStyle w:val="Subtitle"/>
        <w:rPr>
          <w:rStyle w:val="normaltextrun"/>
          <w:sz w:val="28"/>
          <w:szCs w:val="26"/>
          <w:lang w:val="en-GB"/>
        </w:rPr>
      </w:pPr>
      <w:bookmarkStart w:id="22" w:name="_Hlk53573984"/>
      <w:r w:rsidRPr="005C3CBB">
        <w:rPr>
          <w:rStyle w:val="normaltextrun"/>
          <w:lang w:val="en-GB"/>
        </w:rPr>
        <w:t>Ecosystem characteristic</w:t>
      </w:r>
      <w:r w:rsidR="00957B65" w:rsidRPr="005C3CBB">
        <w:rPr>
          <w:rStyle w:val="normaltextrun"/>
          <w:lang w:val="en-GB"/>
        </w:rPr>
        <w:t xml:space="preserve">: </w:t>
      </w:r>
      <w:r w:rsidR="002C7E28" w:rsidRPr="005C3CBB">
        <w:rPr>
          <w:rStyle w:val="normaltextrun"/>
          <w:lang w:val="en-GB"/>
        </w:rPr>
        <w:t>Functionally i</w:t>
      </w:r>
      <w:r w:rsidR="003E18D6" w:rsidRPr="005C3CBB">
        <w:rPr>
          <w:rStyle w:val="normaltextrun"/>
          <w:lang w:val="en-GB"/>
        </w:rPr>
        <w:t>mportant species and biophysical structures</w:t>
      </w:r>
    </w:p>
    <w:bookmarkEnd w:id="22"/>
    <w:p w14:paraId="2A9CFD70" w14:textId="04B3CC52" w:rsidR="00A41AAA" w:rsidRPr="005C3CBB" w:rsidRDefault="00A41AAA" w:rsidP="00F10D8A">
      <w:pPr>
        <w:pStyle w:val="Heading3"/>
      </w:pPr>
      <w:r w:rsidRPr="005C3CBB">
        <w:t xml:space="preserve">Supplementary </w:t>
      </w:r>
      <w:r w:rsidR="005E5DFB" w:rsidRPr="005C3CBB">
        <w:t>metadata</w:t>
      </w:r>
    </w:p>
    <w:p w14:paraId="00B221A9" w14:textId="0C04BE07" w:rsidR="00181EA6" w:rsidRPr="005C3CBB" w:rsidRDefault="00181EA6" w:rsidP="00E30556">
      <w:pPr>
        <w:rPr>
          <w:lang w:val="en-GB"/>
        </w:rPr>
      </w:pPr>
      <w:r w:rsidRPr="005C3CBB">
        <w:rPr>
          <w:lang w:val="en-GB"/>
        </w:rPr>
        <w:t xml:space="preserve">Not relevant. </w:t>
      </w:r>
    </w:p>
    <w:p w14:paraId="63B38648" w14:textId="4A6C7A39" w:rsidR="00A41AAA" w:rsidRPr="005C3CBB" w:rsidRDefault="00A41AAA" w:rsidP="00F10D8A">
      <w:pPr>
        <w:pStyle w:val="Heading3"/>
        <w:rPr>
          <w:rStyle w:val="normaltextrun"/>
        </w:rPr>
      </w:pPr>
      <w:r w:rsidRPr="005C3CBB">
        <w:rPr>
          <w:rStyle w:val="normaltextrun"/>
        </w:rPr>
        <w:t>Supplementary methods</w:t>
      </w:r>
    </w:p>
    <w:p w14:paraId="3E99AEFB" w14:textId="5487E849" w:rsidR="00181EA6" w:rsidRPr="005C3CBB" w:rsidRDefault="00181EA6" w:rsidP="009D68D5">
      <w:pPr>
        <w:rPr>
          <w:lang w:val="en-GB"/>
        </w:rPr>
      </w:pPr>
      <w:r w:rsidRPr="005C3CBB">
        <w:rPr>
          <w:lang w:val="en-GB"/>
        </w:rPr>
        <w:t xml:space="preserve">Rates of change in all data sets are calculated with AR models as described in the </w:t>
      </w:r>
      <w:r w:rsidR="00FC34DF">
        <w:rPr>
          <w:lang w:val="en-GB"/>
        </w:rPr>
        <w:t xml:space="preserve">general methods </w:t>
      </w:r>
      <w:r w:rsidRPr="005C3CBB">
        <w:rPr>
          <w:lang w:val="en-GB"/>
        </w:rPr>
        <w:t xml:space="preserve">and are shown ±2SE. The most suitable model based on </w:t>
      </w:r>
      <w:r w:rsidR="00BE5FCE" w:rsidRPr="005C3CBB">
        <w:rPr>
          <w:lang w:val="en-GB"/>
        </w:rPr>
        <w:t>AIC is indicated on each individual diagram.</w:t>
      </w:r>
    </w:p>
    <w:p w14:paraId="793354C4" w14:textId="34317365" w:rsidR="00A41AAA" w:rsidRPr="005C3CBB" w:rsidRDefault="00A41AAA" w:rsidP="00F10D8A">
      <w:pPr>
        <w:pStyle w:val="Heading3"/>
      </w:pPr>
      <w:r w:rsidRPr="005C3CBB">
        <w:t xml:space="preserve">Plots of indicator values </w:t>
      </w:r>
    </w:p>
    <w:tbl>
      <w:tblPr>
        <w:tblStyle w:val="TableGrid"/>
        <w:tblW w:w="85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360"/>
      </w:tblGrid>
      <w:tr w:rsidR="00181EA6" w:rsidRPr="005C3CBB" w14:paraId="2E3E1F43" w14:textId="77777777" w:rsidTr="77656C34">
        <w:trPr>
          <w:trHeight w:val="4253"/>
        </w:trPr>
        <w:sdt>
          <w:sdtPr>
            <w:rPr>
              <w:noProof/>
              <w:lang w:val="en-GB"/>
            </w:rPr>
            <w:id w:val="96376371"/>
            <w:picture/>
          </w:sdtPr>
          <w:sdtEndPr/>
          <w:sdtContent>
            <w:tc>
              <w:tcPr>
                <w:tcW w:w="9062" w:type="dxa"/>
              </w:tcPr>
              <w:p w14:paraId="60E78DF7" w14:textId="1A55B9DC" w:rsidR="00181EA6" w:rsidRPr="005C3CBB" w:rsidRDefault="001528DC" w:rsidP="004865B6">
                <w:pPr>
                  <w:keepNext/>
                  <w:rPr>
                    <w:lang w:val="en-GB"/>
                  </w:rPr>
                </w:pPr>
                <w:r w:rsidRPr="005C3CBB">
                  <w:rPr>
                    <w:noProof/>
                    <w:lang w:val="en-GB"/>
                  </w:rPr>
                  <w:drawing>
                    <wp:inline distT="0" distB="0" distL="0" distR="0" wp14:anchorId="2EC717EC" wp14:editId="3DDEC427">
                      <wp:extent cx="5943600" cy="29718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6"/>
                              <a:stretch>
                                <a:fillRect/>
                              </a:stretch>
                            </pic:blipFill>
                            <pic:spPr bwMode="auto">
                              <a:xfrm>
                                <a:off x="0" y="0"/>
                                <a:ext cx="5943600" cy="2971800"/>
                              </a:xfrm>
                              <a:prstGeom prst="rect">
                                <a:avLst/>
                              </a:prstGeom>
                              <a:noFill/>
                              <a:ln>
                                <a:noFill/>
                              </a:ln>
                            </pic:spPr>
                          </pic:pic>
                        </a:graphicData>
                      </a:graphic>
                    </wp:inline>
                  </w:drawing>
                </w:r>
              </w:p>
            </w:tc>
          </w:sdtContent>
        </w:sdt>
      </w:tr>
    </w:tbl>
    <w:p w14:paraId="0C717F62" w14:textId="77777777" w:rsidR="009F37FF" w:rsidRPr="005B7B95" w:rsidRDefault="00934F58" w:rsidP="009F37FF">
      <w:pPr>
        <w:pStyle w:val="figurogtabelltekst"/>
        <w:rPr>
          <w:sz w:val="21"/>
          <w:szCs w:val="21"/>
          <w:lang w:val="en-US"/>
        </w:rPr>
      </w:pPr>
      <w:r w:rsidRPr="00C34F77">
        <w:rPr>
          <w:b/>
          <w:bCs/>
          <w:sz w:val="21"/>
          <w:szCs w:val="21"/>
          <w:lang w:val="en-US"/>
        </w:rPr>
        <w:t>Figure</w:t>
      </w:r>
      <w:r w:rsidR="00181EA6" w:rsidRPr="00C34F77">
        <w:rPr>
          <w:b/>
          <w:bCs/>
          <w:sz w:val="21"/>
          <w:szCs w:val="21"/>
          <w:lang w:val="en-US"/>
        </w:rPr>
        <w:t xml:space="preserve"> A</w:t>
      </w:r>
      <w:r w:rsidR="001A5A37" w:rsidRPr="00C34F77">
        <w:rPr>
          <w:b/>
          <w:bCs/>
          <w:sz w:val="21"/>
          <w:szCs w:val="21"/>
          <w:lang w:val="en-US"/>
        </w:rPr>
        <w:t>.</w:t>
      </w:r>
      <w:r w:rsidR="00F83A9B" w:rsidRPr="00C34F77">
        <w:rPr>
          <w:b/>
          <w:bCs/>
          <w:sz w:val="21"/>
          <w:szCs w:val="21"/>
          <w:lang w:val="en-US"/>
        </w:rPr>
        <w:t>7.1</w:t>
      </w:r>
      <w:r w:rsidR="00331008" w:rsidRPr="00C34F77">
        <w:rPr>
          <w:b/>
          <w:bCs/>
          <w:sz w:val="21"/>
          <w:szCs w:val="21"/>
          <w:lang w:val="en-US"/>
        </w:rPr>
        <w:t>.</w:t>
      </w:r>
      <w:r w:rsidR="000A6157" w:rsidRPr="00C34F77">
        <w:rPr>
          <w:sz w:val="21"/>
          <w:szCs w:val="21"/>
          <w:lang w:val="en-US"/>
        </w:rPr>
        <w:t xml:space="preserve"> Estimated</w:t>
      </w:r>
      <w:r w:rsidR="00E164EB" w:rsidRPr="00C34F77">
        <w:rPr>
          <w:sz w:val="21"/>
          <w:szCs w:val="21"/>
          <w:lang w:val="en-US"/>
        </w:rPr>
        <w:t xml:space="preserve"> </w:t>
      </w:r>
      <w:r w:rsidR="00A87674" w:rsidRPr="00C34F77">
        <w:rPr>
          <w:sz w:val="21"/>
          <w:szCs w:val="21"/>
          <w:lang w:val="en-US"/>
        </w:rPr>
        <w:t>pink footed</w:t>
      </w:r>
      <w:r w:rsidR="000A288C" w:rsidRPr="00C34F77">
        <w:rPr>
          <w:sz w:val="21"/>
          <w:szCs w:val="21"/>
          <w:lang w:val="en-US"/>
        </w:rPr>
        <w:t xml:space="preserve"> goose abundance</w:t>
      </w:r>
      <w:r w:rsidR="009F3493" w:rsidRPr="00C34F77">
        <w:rPr>
          <w:sz w:val="21"/>
          <w:szCs w:val="21"/>
          <w:lang w:val="en-US"/>
        </w:rPr>
        <w:t xml:space="preserve"> on Svalbard</w:t>
      </w:r>
      <w:r w:rsidR="000A288C" w:rsidRPr="00C34F77">
        <w:rPr>
          <w:sz w:val="21"/>
          <w:szCs w:val="21"/>
          <w:lang w:val="en-US"/>
        </w:rPr>
        <w:t xml:space="preserve">. </w:t>
      </w:r>
      <w:r w:rsidR="000A288C" w:rsidRPr="005B7B95">
        <w:rPr>
          <w:sz w:val="21"/>
          <w:szCs w:val="21"/>
          <w:lang w:val="en-US"/>
        </w:rPr>
        <w:t xml:space="preserve">The figure shows the estimated </w:t>
      </w:r>
      <w:r w:rsidR="00277D1E" w:rsidRPr="005B7B95">
        <w:rPr>
          <w:sz w:val="21"/>
          <w:szCs w:val="21"/>
          <w:lang w:val="en-US"/>
        </w:rPr>
        <w:t xml:space="preserve">median </w:t>
      </w:r>
      <w:r w:rsidR="000A288C" w:rsidRPr="005B7B95">
        <w:rPr>
          <w:sz w:val="21"/>
          <w:szCs w:val="21"/>
          <w:lang w:val="en-US"/>
        </w:rPr>
        <w:t xml:space="preserve">number of </w:t>
      </w:r>
      <w:r w:rsidR="00207788" w:rsidRPr="005B7B95">
        <w:rPr>
          <w:sz w:val="21"/>
          <w:szCs w:val="21"/>
          <w:lang w:val="en-US"/>
        </w:rPr>
        <w:t xml:space="preserve">geese </w:t>
      </w:r>
      <w:r w:rsidR="00277D1E" w:rsidRPr="005B7B95">
        <w:rPr>
          <w:sz w:val="21"/>
          <w:szCs w:val="21"/>
          <w:lang w:val="en-US"/>
        </w:rPr>
        <w:t>in spring areas</w:t>
      </w:r>
      <w:r w:rsidR="002D3FC9" w:rsidRPr="005B7B95">
        <w:rPr>
          <w:sz w:val="21"/>
          <w:szCs w:val="21"/>
          <w:lang w:val="en-US"/>
        </w:rPr>
        <w:t xml:space="preserve"> (May)</w:t>
      </w:r>
      <w:r w:rsidR="000A288C" w:rsidRPr="005B7B95">
        <w:rPr>
          <w:sz w:val="21"/>
          <w:szCs w:val="21"/>
          <w:lang w:val="en-US"/>
        </w:rPr>
        <w:t xml:space="preserve"> based on</w:t>
      </w:r>
      <w:r w:rsidR="00277D1E" w:rsidRPr="005B7B95">
        <w:rPr>
          <w:sz w:val="21"/>
          <w:szCs w:val="21"/>
          <w:lang w:val="en-US"/>
        </w:rPr>
        <w:t xml:space="preserve"> an integrated</w:t>
      </w:r>
      <w:r w:rsidR="000A288C" w:rsidRPr="005B7B95">
        <w:rPr>
          <w:sz w:val="21"/>
          <w:szCs w:val="21"/>
          <w:lang w:val="en-US"/>
        </w:rPr>
        <w:t xml:space="preserve"> population </w:t>
      </w:r>
      <w:r w:rsidR="00277D1E" w:rsidRPr="005B7B95">
        <w:rPr>
          <w:sz w:val="21"/>
          <w:szCs w:val="21"/>
          <w:lang w:val="en-US"/>
        </w:rPr>
        <w:t>model</w:t>
      </w:r>
      <w:r w:rsidR="000A288C" w:rsidRPr="005B7B95">
        <w:rPr>
          <w:sz w:val="21"/>
          <w:szCs w:val="21"/>
          <w:lang w:val="en-US"/>
        </w:rPr>
        <w:t xml:space="preserve"> </w:t>
      </w:r>
      <w:r w:rsidR="00C4230D" w:rsidRPr="009F37FF">
        <w:rPr>
          <w:sz w:val="21"/>
          <w:szCs w:val="21"/>
        </w:rPr>
        <w:fldChar w:fldCharType="begin"/>
      </w:r>
      <w:r w:rsidR="00C4230D" w:rsidRPr="005B7B95">
        <w:rPr>
          <w:sz w:val="21"/>
          <w:szCs w:val="21"/>
          <w:lang w:val="en-US"/>
        </w:rPr>
        <w:instrText xml:space="preserve"> ADDIN EN.CITE &lt;EndNote&gt;&lt;Cite&gt;&lt;Author&gt;Johnson&lt;/Author&gt;&lt;Year&gt;2020&lt;/Year&gt;&lt;RecNum&gt;148&lt;/RecNum&gt;&lt;DisplayText&gt;(Johnson et al. 2020)&lt;/DisplayText&gt;&lt;record&gt;&lt;rec-number&gt;148&lt;/rec-number&gt;&lt;foreign-keys&gt;&lt;key app="EN" db-id="rx0xtsraqpzer9efez45t9xpz0xtsxxtexxz" timestamp="1604059880"&gt;148&lt;/key&gt;&lt;/foreign-keys&gt;&lt;ref-type name="Journal Article"&gt;17&lt;/ref-type&gt;&lt;contributors&gt;&lt;authors&gt;&lt;author&gt;Johnson, F. A.&lt;/author&gt;&lt;author&gt;Zimmerman, G. S.&lt;/author&gt;&lt;author&gt;Jensen, G. H.&lt;/author&gt;&lt;author&gt;Clausen, K. K.&lt;/author&gt;&lt;author&gt;Frederiksen, M.&lt;/author&gt;&lt;author&gt;Madsen, J.&lt;/author&gt;&lt;/authors&gt;&lt;/contributors&gt;&lt;titles&gt;&lt;title&gt;Using integrated population models for insights into monitoring programs: An application using pink-footed geese&lt;/title&gt;&lt;secondary-title&gt;Ecological Modelling&lt;/secondary-title&gt;&lt;/titles&gt;&lt;periodical&gt;&lt;full-title&gt;Ecological Modelling&lt;/full-title&gt;&lt;/periodical&gt;&lt;volume&gt;415&lt;/volume&gt;&lt;dates&gt;&lt;year&gt;2020&lt;/year&gt;&lt;pub-dates&gt;&lt;date&gt;Jan&lt;/date&gt;&lt;/pub-dates&gt;&lt;/dates&gt;&lt;isbn&gt;0304-3800&lt;/isbn&gt;&lt;accession-num&gt;WOS:000501415400008&lt;/accession-num&gt;&lt;urls&gt;&lt;related-urls&gt;&lt;url&gt;&amp;lt;Go to ISI&amp;gt;://WOS:000501415400008&lt;/url&gt;&lt;/related-urls&gt;&lt;/urls&gt;&lt;custom7&gt;108869&lt;/custom7&gt;&lt;electronic-resource-num&gt;10.1016/j.ecolmodel.2019.108869&lt;/electronic-resource-num&gt;&lt;/record&gt;&lt;/Cite&gt;&lt;/EndNote&gt;</w:instrText>
      </w:r>
      <w:r w:rsidR="00C4230D" w:rsidRPr="009F37FF">
        <w:rPr>
          <w:sz w:val="21"/>
          <w:szCs w:val="21"/>
        </w:rPr>
        <w:fldChar w:fldCharType="separate"/>
      </w:r>
      <w:r w:rsidR="00C4230D" w:rsidRPr="005B7B95">
        <w:rPr>
          <w:noProof/>
          <w:sz w:val="21"/>
          <w:szCs w:val="21"/>
          <w:lang w:val="en-US"/>
        </w:rPr>
        <w:t>(Johnson et al. 2020)</w:t>
      </w:r>
      <w:r w:rsidR="00C4230D" w:rsidRPr="009F37FF">
        <w:rPr>
          <w:sz w:val="21"/>
          <w:szCs w:val="21"/>
        </w:rPr>
        <w:fldChar w:fldCharType="end"/>
      </w:r>
      <w:r w:rsidR="00C4230D" w:rsidRPr="005B7B95">
        <w:rPr>
          <w:sz w:val="21"/>
          <w:szCs w:val="21"/>
          <w:lang w:val="en-US"/>
        </w:rPr>
        <w:t>.</w:t>
      </w:r>
      <w:r w:rsidR="00181EA6" w:rsidRPr="005B7B95">
        <w:rPr>
          <w:sz w:val="21"/>
          <w:szCs w:val="21"/>
          <w:lang w:val="en-US"/>
        </w:rPr>
        <w:t xml:space="preserve"> </w:t>
      </w:r>
      <w:r w:rsidR="000874C1" w:rsidRPr="005B7B95">
        <w:rPr>
          <w:sz w:val="21"/>
          <w:szCs w:val="21"/>
          <w:lang w:val="en-US"/>
        </w:rPr>
        <w:t>The</w:t>
      </w:r>
      <w:r w:rsidR="00941531" w:rsidRPr="005B7B95">
        <w:rPr>
          <w:sz w:val="21"/>
          <w:szCs w:val="21"/>
          <w:lang w:val="en-US"/>
        </w:rPr>
        <w:t xml:space="preserve"> estimates from the</w:t>
      </w:r>
      <w:r w:rsidR="000874C1" w:rsidRPr="005B7B95">
        <w:rPr>
          <w:sz w:val="21"/>
          <w:szCs w:val="21"/>
          <w:lang w:val="en-US"/>
        </w:rPr>
        <w:t xml:space="preserve"> integrated population </w:t>
      </w:r>
      <w:r w:rsidR="00941531" w:rsidRPr="005B7B95">
        <w:rPr>
          <w:sz w:val="21"/>
          <w:szCs w:val="21"/>
          <w:lang w:val="en-US"/>
        </w:rPr>
        <w:t>model</w:t>
      </w:r>
      <w:r w:rsidR="002D3FC9" w:rsidRPr="005B7B95">
        <w:rPr>
          <w:sz w:val="21"/>
          <w:szCs w:val="21"/>
          <w:lang w:val="en-US"/>
        </w:rPr>
        <w:t xml:space="preserve"> are calculated for the period</w:t>
      </w:r>
      <w:r w:rsidR="000874C1" w:rsidRPr="005B7B95">
        <w:rPr>
          <w:sz w:val="21"/>
          <w:szCs w:val="21"/>
          <w:lang w:val="en-US"/>
        </w:rPr>
        <w:t xml:space="preserve"> </w:t>
      </w:r>
      <w:r w:rsidR="00181EA6" w:rsidRPr="005B7B95">
        <w:rPr>
          <w:sz w:val="21"/>
          <w:szCs w:val="21"/>
          <w:lang w:val="en-US"/>
        </w:rPr>
        <w:t>1</w:t>
      </w:r>
      <w:r w:rsidR="009B5334" w:rsidRPr="005B7B95">
        <w:rPr>
          <w:sz w:val="21"/>
          <w:szCs w:val="21"/>
          <w:lang w:val="en-US"/>
        </w:rPr>
        <w:t>992-2020</w:t>
      </w:r>
      <w:r w:rsidR="00013CBF" w:rsidRPr="005B7B95">
        <w:rPr>
          <w:sz w:val="21"/>
          <w:szCs w:val="21"/>
          <w:lang w:val="en-US"/>
        </w:rPr>
        <w:t xml:space="preserve">. </w:t>
      </w:r>
      <w:r w:rsidR="009B0B26" w:rsidRPr="005B7B95">
        <w:rPr>
          <w:sz w:val="21"/>
          <w:szCs w:val="21"/>
          <w:lang w:val="en-US"/>
        </w:rPr>
        <w:t xml:space="preserve">Rates of change are shown with </w:t>
      </w:r>
      <w:r w:rsidR="009B0B26" w:rsidRPr="005B7B95">
        <w:rPr>
          <w:rFonts w:cstheme="minorHAnsi"/>
          <w:sz w:val="21"/>
          <w:szCs w:val="21"/>
          <w:lang w:val="en-US"/>
        </w:rPr>
        <w:t>±</w:t>
      </w:r>
      <w:r w:rsidR="009B0B26" w:rsidRPr="005B7B95">
        <w:rPr>
          <w:sz w:val="21"/>
          <w:szCs w:val="21"/>
          <w:lang w:val="en-US"/>
        </w:rPr>
        <w:t>2SE (shaded area).</w:t>
      </w:r>
    </w:p>
    <w:p w14:paraId="4147D086" w14:textId="45F61431" w:rsidR="00A41AAA" w:rsidRPr="005C3CBB" w:rsidRDefault="008537F9" w:rsidP="009F37FF">
      <w:pPr>
        <w:pStyle w:val="Heading3"/>
        <w:numPr>
          <w:ilvl w:val="0"/>
          <w:numId w:val="0"/>
        </w:numPr>
        <w:ind w:left="1001" w:hanging="576"/>
      </w:pPr>
      <w:r w:rsidRPr="005C3CBB">
        <w:t>Background data and supplementary analysis</w:t>
      </w:r>
    </w:p>
    <w:p w14:paraId="3D111179" w14:textId="6F175EBB" w:rsidR="00181EA6" w:rsidRPr="005C3CBB" w:rsidRDefault="00181EA6" w:rsidP="00E30556">
      <w:pPr>
        <w:rPr>
          <w:lang w:val="en-GB"/>
        </w:rPr>
      </w:pPr>
      <w:r w:rsidRPr="005C3CBB">
        <w:rPr>
          <w:lang w:val="en-GB"/>
        </w:rPr>
        <w:t xml:space="preserve">Not relevant. </w:t>
      </w:r>
    </w:p>
    <w:p w14:paraId="6B567F56" w14:textId="38CFB0FD" w:rsidR="00A41AAA" w:rsidRPr="005C3CBB" w:rsidRDefault="00A41AAA" w:rsidP="00E30556">
      <w:pPr>
        <w:pStyle w:val="Heading3"/>
      </w:pPr>
      <w:r w:rsidRPr="005C3CBB">
        <w:rPr>
          <w:rStyle w:val="normaltextrun"/>
        </w:rPr>
        <w:t>Recommendations for</w:t>
      </w:r>
      <w:r w:rsidR="00A32D13">
        <w:rPr>
          <w:rStyle w:val="normaltextrun"/>
        </w:rPr>
        <w:t xml:space="preserve"> </w:t>
      </w:r>
      <w:r w:rsidRPr="005C3CBB">
        <w:rPr>
          <w:rStyle w:val="normaltextrun"/>
        </w:rPr>
        <w:t>further development of the indicator</w:t>
      </w:r>
    </w:p>
    <w:p w14:paraId="081AA830" w14:textId="76115327" w:rsidR="00331008" w:rsidRPr="005C3CBB" w:rsidRDefault="00F50C4D" w:rsidP="003B40CF">
      <w:pPr>
        <w:rPr>
          <w:lang w:val="en-GB"/>
        </w:rPr>
      </w:pPr>
      <w:r w:rsidRPr="005C3CBB">
        <w:rPr>
          <w:lang w:val="en-GB"/>
        </w:rPr>
        <w:t xml:space="preserve">In the short term </w:t>
      </w:r>
      <w:r w:rsidRPr="005C3CBB">
        <w:rPr>
          <w:lang w:val="en-GB" w:eastAsia="en-US"/>
        </w:rPr>
        <w:t xml:space="preserve">this indicator </w:t>
      </w:r>
      <w:r w:rsidRPr="00207788">
        <w:rPr>
          <w:lang w:val="en-GB" w:eastAsia="en-US"/>
        </w:rPr>
        <w:t>is considered appropriately formulated.</w:t>
      </w:r>
      <w:r w:rsidRPr="005C3CBB">
        <w:rPr>
          <w:lang w:val="en-GB" w:eastAsia="en-US"/>
        </w:rPr>
        <w:t xml:space="preserve"> </w:t>
      </w:r>
      <w:r w:rsidR="005E7D6C" w:rsidRPr="005C3CBB">
        <w:rPr>
          <w:lang w:val="en-GB" w:eastAsia="en-US"/>
        </w:rPr>
        <w:t>Over time, it is recommended tha</w:t>
      </w:r>
      <w:r w:rsidR="007276F6" w:rsidRPr="005C3CBB">
        <w:rPr>
          <w:lang w:val="en-GB" w:eastAsia="en-US"/>
        </w:rPr>
        <w:t>t</w:t>
      </w:r>
      <w:r w:rsidR="005E7D6C" w:rsidRPr="005C3CBB">
        <w:rPr>
          <w:lang w:val="en-GB" w:eastAsia="en-US"/>
        </w:rPr>
        <w:t xml:space="preserve"> the indicator </w:t>
      </w:r>
      <w:r w:rsidR="007C6B86">
        <w:rPr>
          <w:lang w:val="en-GB" w:eastAsia="en-US"/>
        </w:rPr>
        <w:t>is</w:t>
      </w:r>
      <w:r w:rsidR="007C6B86" w:rsidRPr="005C3CBB">
        <w:rPr>
          <w:lang w:val="en-GB" w:eastAsia="en-US"/>
        </w:rPr>
        <w:t xml:space="preserve"> </w:t>
      </w:r>
      <w:r w:rsidR="005E7D6C" w:rsidRPr="005C3CBB">
        <w:rPr>
          <w:lang w:val="en-GB" w:eastAsia="en-US"/>
        </w:rPr>
        <w:t xml:space="preserve">strengthened with local population data </w:t>
      </w:r>
      <w:r w:rsidR="006F3FBB">
        <w:rPr>
          <w:lang w:val="en-GB" w:eastAsia="en-US"/>
        </w:rPr>
        <w:fldChar w:fldCharType="begin">
          <w:fldData xml:space="preserve">PEVuZE5vdGU+PENpdGU+PEF1dGhvcj5XaXN6PC9BdXRob3I+PFllYXI+MjAwODwvWWVhcj48UmVj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</w:fldData>
        </w:fldChar>
      </w:r>
      <w:r w:rsidR="006F3FBB">
        <w:rPr>
          <w:lang w:val="en-GB" w:eastAsia="en-US"/>
        </w:rPr>
        <w:instrText xml:space="preserve"> ADDIN EN.CITE </w:instrText>
      </w:r>
      <w:r w:rsidR="006F3FBB">
        <w:rPr>
          <w:lang w:val="en-GB" w:eastAsia="en-US"/>
        </w:rPr>
        <w:fldChar w:fldCharType="begin">
          <w:fldData xml:space="preserve">PEVuZE5vdGU+PENpdGU+PEF1dGhvcj5XaXN6PC9BdXRob3I+PFllYXI+MjAwODwvWWVhcj48UmVj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</w:fldData>
        </w:fldChar>
      </w:r>
      <w:r w:rsidR="006F3FBB">
        <w:rPr>
          <w:lang w:val="en-GB" w:eastAsia="en-US"/>
        </w:rPr>
        <w:instrText xml:space="preserve"> ADDIN EN.CITE.DATA </w:instrText>
      </w:r>
      <w:r w:rsidR="006F3FBB">
        <w:rPr>
          <w:lang w:val="en-GB" w:eastAsia="en-US"/>
        </w:rPr>
      </w:r>
      <w:r w:rsidR="006F3FBB">
        <w:rPr>
          <w:lang w:val="en-GB" w:eastAsia="en-US"/>
        </w:rPr>
        <w:fldChar w:fldCharType="end"/>
      </w:r>
      <w:r w:rsidR="006F3FBB">
        <w:rPr>
          <w:lang w:val="en-GB" w:eastAsia="en-US"/>
        </w:rPr>
      </w:r>
      <w:r w:rsidR="006F3FBB">
        <w:rPr>
          <w:lang w:val="en-GB" w:eastAsia="en-US"/>
        </w:rPr>
        <w:fldChar w:fldCharType="separate"/>
      </w:r>
      <w:r w:rsidR="006F3FBB">
        <w:rPr>
          <w:noProof/>
          <w:lang w:val="en-GB" w:eastAsia="en-US"/>
        </w:rPr>
        <w:t>(Wisz et al. 2008)</w:t>
      </w:r>
      <w:r w:rsidR="006F3FBB">
        <w:rPr>
          <w:lang w:val="en-GB" w:eastAsia="en-US"/>
        </w:rPr>
        <w:fldChar w:fldCharType="end"/>
      </w:r>
      <w:r w:rsidR="006F3FBB">
        <w:rPr>
          <w:lang w:val="en-GB" w:eastAsia="en-US"/>
        </w:rPr>
        <w:t xml:space="preserve"> </w:t>
      </w:r>
      <w:r w:rsidR="005E7D6C" w:rsidRPr="005C3CBB">
        <w:rPr>
          <w:lang w:val="en-GB" w:eastAsia="en-US"/>
        </w:rPr>
        <w:t xml:space="preserve">to obtain better understanding of what drives </w:t>
      </w:r>
      <w:r w:rsidR="007276F6" w:rsidRPr="005C3CBB">
        <w:rPr>
          <w:lang w:val="en-GB" w:eastAsia="en-US"/>
        </w:rPr>
        <w:t xml:space="preserve">population </w:t>
      </w:r>
      <w:r w:rsidR="005E7D6C" w:rsidRPr="005C3CBB">
        <w:rPr>
          <w:lang w:val="en-GB" w:eastAsia="en-US"/>
        </w:rPr>
        <w:t>trends</w:t>
      </w:r>
      <w:r w:rsidR="00207788">
        <w:rPr>
          <w:lang w:val="en-GB" w:eastAsia="en-US"/>
        </w:rPr>
        <w:t xml:space="preserve"> in the breeding areas vs. wintering</w:t>
      </w:r>
      <w:r w:rsidR="00EC165F">
        <w:rPr>
          <w:lang w:val="en-GB" w:eastAsia="en-US"/>
        </w:rPr>
        <w:t>/staging</w:t>
      </w:r>
      <w:r w:rsidR="00207788">
        <w:rPr>
          <w:lang w:val="en-GB" w:eastAsia="en-US"/>
        </w:rPr>
        <w:t xml:space="preserve"> areas</w:t>
      </w:r>
      <w:r w:rsidR="007C6B86">
        <w:rPr>
          <w:lang w:val="en-GB" w:eastAsia="en-US"/>
        </w:rPr>
        <w:t>.</w:t>
      </w:r>
      <w:r w:rsidR="005E7D6C" w:rsidRPr="005C3CBB">
        <w:rPr>
          <w:lang w:val="en-GB" w:eastAsia="en-US"/>
        </w:rPr>
        <w:t xml:space="preserve"> The total population of </w:t>
      </w:r>
      <w:r w:rsidR="00A87674">
        <w:rPr>
          <w:lang w:val="en-GB" w:eastAsia="en-US"/>
        </w:rPr>
        <w:t>pink footed</w:t>
      </w:r>
      <w:r w:rsidR="005E7D6C" w:rsidRPr="005C3CBB">
        <w:rPr>
          <w:lang w:val="en-GB" w:eastAsia="en-US"/>
        </w:rPr>
        <w:t xml:space="preserve"> goose has developed without </w:t>
      </w:r>
      <w:r w:rsidR="006F3FBB">
        <w:rPr>
          <w:lang w:val="en-GB" w:eastAsia="en-US"/>
        </w:rPr>
        <w:t xml:space="preserve">obvious </w:t>
      </w:r>
      <w:r w:rsidR="005E7D6C" w:rsidRPr="005C3CBB">
        <w:rPr>
          <w:lang w:val="en-GB" w:eastAsia="en-US"/>
        </w:rPr>
        <w:t>signs of density limitations for the past 4-5 decades. Some old colonies in Svalbard, e.g.</w:t>
      </w:r>
      <w:r w:rsidR="007C6B86">
        <w:rPr>
          <w:lang w:val="en-GB" w:eastAsia="en-US"/>
        </w:rPr>
        <w:t>,</w:t>
      </w:r>
      <w:r w:rsidR="005E7D6C" w:rsidRPr="005C3CBB">
        <w:rPr>
          <w:lang w:val="en-GB" w:eastAsia="en-US"/>
        </w:rPr>
        <w:t xml:space="preserve"> </w:t>
      </w:r>
      <w:proofErr w:type="spellStart"/>
      <w:r w:rsidR="005E7D6C" w:rsidRPr="005C3CBB">
        <w:rPr>
          <w:lang w:val="en-GB" w:eastAsia="en-US"/>
        </w:rPr>
        <w:t>Sassendalen</w:t>
      </w:r>
      <w:proofErr w:type="spellEnd"/>
      <w:r w:rsidR="005E7D6C" w:rsidRPr="005C3CBB">
        <w:rPr>
          <w:lang w:val="en-GB" w:eastAsia="en-US"/>
        </w:rPr>
        <w:t xml:space="preserve">, show a tendency toward stabilization of the number of nests, whereas more recently established colonies (such as </w:t>
      </w:r>
      <w:proofErr w:type="spellStart"/>
      <w:r w:rsidR="005E7D6C" w:rsidRPr="005C3CBB">
        <w:rPr>
          <w:lang w:val="en-GB" w:eastAsia="en-US"/>
        </w:rPr>
        <w:t>Semmeldalen</w:t>
      </w:r>
      <w:proofErr w:type="spellEnd"/>
      <w:r w:rsidR="005E7D6C" w:rsidRPr="005C3CBB">
        <w:rPr>
          <w:lang w:val="en-GB" w:eastAsia="en-US"/>
        </w:rPr>
        <w:t xml:space="preserve"> and parts of </w:t>
      </w:r>
      <w:proofErr w:type="spellStart"/>
      <w:r w:rsidR="005E7D6C" w:rsidRPr="005C3CBB">
        <w:rPr>
          <w:lang w:val="en-GB" w:eastAsia="en-US"/>
        </w:rPr>
        <w:t>Adventdalen</w:t>
      </w:r>
      <w:proofErr w:type="spellEnd"/>
      <w:r w:rsidR="005E7D6C" w:rsidRPr="005C3CBB">
        <w:rPr>
          <w:lang w:val="en-GB" w:eastAsia="en-US"/>
        </w:rPr>
        <w:t xml:space="preserve">) still appear to </w:t>
      </w:r>
      <w:r w:rsidR="005E7D6C" w:rsidRPr="005C3CBB">
        <w:rPr>
          <w:lang w:val="en-GB" w:eastAsia="en-US"/>
        </w:rPr>
        <w:lastRenderedPageBreak/>
        <w:t xml:space="preserve">be growing. With continued </w:t>
      </w:r>
      <w:r w:rsidR="00207788">
        <w:rPr>
          <w:lang w:val="en-GB" w:eastAsia="en-US"/>
        </w:rPr>
        <w:t xml:space="preserve">global </w:t>
      </w:r>
      <w:r w:rsidR="005E7D6C" w:rsidRPr="005C3CBB">
        <w:rPr>
          <w:lang w:val="en-GB" w:eastAsia="en-US"/>
        </w:rPr>
        <w:t xml:space="preserve">warming, it is expected that new colonies could be established in northern and eastern parts of Svalbard </w:t>
      </w:r>
      <w:r w:rsidR="00C4230D">
        <w:rPr>
          <w:lang w:val="en-GB" w:eastAsia="en-US"/>
        </w:rPr>
        <w:fldChar w:fldCharType="begin"/>
      </w:r>
      <w:r w:rsidR="00C4230D">
        <w:rPr>
          <w:lang w:val="en-GB" w:eastAsia="en-US"/>
        </w:rPr>
        <w:instrText xml:space="preserve"> ADDIN EN.CITE &lt;EndNote&gt;&lt;Cite&gt;&lt;Author&gt;Jensen&lt;/Author&gt;&lt;Year&gt;2008&lt;/Year&gt;&lt;RecNum&gt;150&lt;/RecNum&gt;&lt;DisplayText&gt;(Jensen et al. 2008)&lt;/DisplayText&gt;&lt;record&gt;&lt;rec-number&gt;150&lt;/rec-number&gt;&lt;foreign-keys&gt;&lt;key app="EN" db-id="rx0xtsraqpzer9efez45t9xpz0xtsxxtexxz" timestamp="1604060491"&gt;150&lt;/key&gt;&lt;/foreign-keys&gt;&lt;ref-type name="Journal Article"&gt;17&lt;/ref-type&gt;&lt;contributors&gt;&lt;authors&gt;&lt;author&gt;Jensen, R. A.&lt;/author&gt;&lt;author&gt;Madsen, J.&lt;/author&gt;&lt;author&gt;O&amp;apos;Connell, M.&lt;/author&gt;&lt;author&gt;Wisz, M. S.&lt;/author&gt;&lt;author&gt;Tommervik, H.&lt;/author&gt;&lt;author&gt;Mehlum, F.&lt;/author&gt;&lt;/authors&gt;&lt;/contributors&gt;&lt;titles&gt;&lt;title&gt;Prediction of the distribution of Arctic-nesting pink-footed geese under a warmer climate scenario&lt;/title&gt;&lt;secondary-title&gt;Global Change Biology&lt;/secondary-title&gt;&lt;/titles&gt;&lt;periodical&gt;&lt;full-title&gt;Global Change Biology&lt;/full-title&gt;&lt;/periodical&gt;&lt;pages&gt;1-10&lt;/pages&gt;&lt;volume&gt;14&lt;/volume&gt;&lt;number&gt;1&lt;/number&gt;&lt;dates&gt;&lt;year&gt;2008&lt;/year&gt;&lt;pub-dates&gt;&lt;date&gt;Jan&lt;/date&gt;&lt;/pub-dates&gt;&lt;/dates&gt;&lt;isbn&gt;1354-1013&lt;/isbn&gt;&lt;accession-num&gt;WOS:000251415000001&lt;/accession-num&gt;&lt;urls&gt;&lt;related-urls&gt;&lt;url&gt;&amp;lt;Go to ISI&amp;gt;://WOS:000251415000001&lt;/url&gt;&lt;/related-urls&gt;&lt;/urls&gt;&lt;electronic-resource-num&gt;10.1111/j.1365-2486.2007.01461.x&lt;/electronic-resource-num&gt;&lt;/record&gt;&lt;/Cite&gt;&lt;/EndNote&gt;</w:instrText>
      </w:r>
      <w:r w:rsidR="00C4230D">
        <w:rPr>
          <w:lang w:val="en-GB" w:eastAsia="en-US"/>
        </w:rPr>
        <w:fldChar w:fldCharType="separate"/>
      </w:r>
      <w:r w:rsidR="00C4230D">
        <w:rPr>
          <w:noProof/>
          <w:lang w:val="en-GB" w:eastAsia="en-US"/>
        </w:rPr>
        <w:t>(Jensen et al. 2008)</w:t>
      </w:r>
      <w:r w:rsidR="00C4230D">
        <w:rPr>
          <w:lang w:val="en-GB" w:eastAsia="en-US"/>
        </w:rPr>
        <w:fldChar w:fldCharType="end"/>
      </w:r>
      <w:r w:rsidR="00C4230D">
        <w:rPr>
          <w:lang w:val="en-GB"/>
        </w:rPr>
        <w:t>.</w:t>
      </w:r>
      <w:r w:rsidR="005E7D6C" w:rsidRPr="005C3CBB">
        <w:rPr>
          <w:lang w:val="en-GB"/>
        </w:rPr>
        <w:t xml:space="preserve"> </w:t>
      </w:r>
      <w:r w:rsidR="007276F6" w:rsidRPr="005C3CBB">
        <w:rPr>
          <w:lang w:val="en-GB" w:eastAsia="en-US"/>
        </w:rPr>
        <w:t xml:space="preserve">To gain </w:t>
      </w:r>
      <w:r w:rsidR="007276F6" w:rsidRPr="005C3CBB">
        <w:rPr>
          <w:lang w:val="en-GB"/>
        </w:rPr>
        <w:t xml:space="preserve">better understanding of distribution trends, and to develop model-based prognoses of future population trends, it will be necessary to undertake extensive counting at various low-elevation sites in Svalbard, </w:t>
      </w:r>
      <w:r w:rsidR="003D01C5" w:rsidRPr="005C3CBB">
        <w:rPr>
          <w:lang w:val="en-GB"/>
        </w:rPr>
        <w:t xml:space="preserve">at </w:t>
      </w:r>
      <w:r w:rsidR="007276F6" w:rsidRPr="005C3CBB">
        <w:rPr>
          <w:lang w:val="en-GB"/>
        </w:rPr>
        <w:t>regular intervals.</w:t>
      </w:r>
      <w:bookmarkEnd w:id="14"/>
      <w:r w:rsidR="00331008" w:rsidRPr="005C3CBB">
        <w:rPr>
          <w:lang w:val="en-GB"/>
        </w:rPr>
        <w:br w:type="page"/>
      </w:r>
    </w:p>
    <w:p w14:paraId="609C8DB5" w14:textId="7A695765" w:rsidR="00C41D7F" w:rsidRPr="005C3CBB" w:rsidRDefault="00C41D7F" w:rsidP="000025C4">
      <w:pPr>
        <w:pStyle w:val="Heading2"/>
      </w:pPr>
      <w:bookmarkStart w:id="23" w:name="_Toc64282335"/>
      <w:r w:rsidRPr="005C3CBB">
        <w:lastRenderedPageBreak/>
        <w:t xml:space="preserve">Indicator: Barnacle </w:t>
      </w:r>
      <w:r w:rsidR="00A41AAA" w:rsidRPr="005C3CBB">
        <w:t>g</w:t>
      </w:r>
      <w:r w:rsidRPr="005C3CBB">
        <w:t>oose</w:t>
      </w:r>
      <w:r w:rsidR="003D01C5" w:rsidRPr="005C3CBB">
        <w:t xml:space="preserve"> </w:t>
      </w:r>
      <w:r w:rsidR="00A41AAA" w:rsidRPr="005C3CBB">
        <w:t>a</w:t>
      </w:r>
      <w:r w:rsidR="003D01C5" w:rsidRPr="005C3CBB">
        <w:t>bundance</w:t>
      </w:r>
      <w:bookmarkEnd w:id="23"/>
    </w:p>
    <w:p w14:paraId="32D54357" w14:textId="6FB18191" w:rsidR="00181EA6" w:rsidRPr="005C3CBB" w:rsidRDefault="00934F58" w:rsidP="00181EA6">
      <w:pPr>
        <w:pStyle w:val="Subtitle"/>
        <w:rPr>
          <w:rStyle w:val="normaltextrun"/>
          <w:lang w:val="en-GB"/>
        </w:rPr>
      </w:pPr>
      <w:r w:rsidRPr="005C3CBB">
        <w:rPr>
          <w:rStyle w:val="normaltextrun"/>
          <w:lang w:val="en-GB"/>
        </w:rPr>
        <w:t>Ecosystem characteristic</w:t>
      </w:r>
      <w:r w:rsidR="00181EA6" w:rsidRPr="005C3CBB">
        <w:rPr>
          <w:rStyle w:val="normaltextrun"/>
          <w:lang w:val="en-GB"/>
        </w:rPr>
        <w:t xml:space="preserve">: </w:t>
      </w:r>
      <w:r w:rsidR="002C7E28" w:rsidRPr="005C3CBB">
        <w:rPr>
          <w:rStyle w:val="normaltextrun"/>
          <w:lang w:val="en-GB"/>
        </w:rPr>
        <w:t>Functionally i</w:t>
      </w:r>
      <w:r w:rsidR="003E18D6" w:rsidRPr="005C3CBB">
        <w:rPr>
          <w:rStyle w:val="normaltextrun"/>
          <w:lang w:val="en-GB"/>
        </w:rPr>
        <w:t>mportant species and biophysical structures</w:t>
      </w:r>
    </w:p>
    <w:p w14:paraId="2F1DAB04" w14:textId="3A852CE2" w:rsidR="00A41AAA" w:rsidRPr="005C3CBB" w:rsidRDefault="00A41AAA" w:rsidP="000025C4">
      <w:pPr>
        <w:pStyle w:val="Heading3"/>
      </w:pPr>
      <w:r w:rsidRPr="005C3CBB">
        <w:t xml:space="preserve">Supplementary </w:t>
      </w:r>
      <w:r w:rsidR="005E5DFB" w:rsidRPr="005C3CBB">
        <w:t>metadata</w:t>
      </w:r>
    </w:p>
    <w:p w14:paraId="2217B07F" w14:textId="4F527C86" w:rsidR="00181EA6" w:rsidRPr="005C3CBB" w:rsidRDefault="00181EA6" w:rsidP="00E30556">
      <w:pPr>
        <w:rPr>
          <w:lang w:val="en-GB"/>
        </w:rPr>
      </w:pPr>
      <w:r w:rsidRPr="005C3CBB">
        <w:rPr>
          <w:lang w:val="en-GB"/>
        </w:rPr>
        <w:t>Not relevant.</w:t>
      </w:r>
    </w:p>
    <w:p w14:paraId="203679CB" w14:textId="230A1594" w:rsidR="00A41AAA" w:rsidRPr="005C3CBB" w:rsidRDefault="00A41AAA" w:rsidP="00F10D8A">
      <w:pPr>
        <w:pStyle w:val="Heading3"/>
        <w:rPr>
          <w:rStyle w:val="normaltextrun"/>
        </w:rPr>
      </w:pPr>
      <w:r w:rsidRPr="005C3CBB">
        <w:rPr>
          <w:rStyle w:val="normaltextrun"/>
        </w:rPr>
        <w:t>Supplementary methods</w:t>
      </w:r>
    </w:p>
    <w:p w14:paraId="54EA8829" w14:textId="0124C70C" w:rsidR="00181EA6" w:rsidRPr="005C3CBB" w:rsidRDefault="00181EA6" w:rsidP="00E30556">
      <w:pPr>
        <w:rPr>
          <w:lang w:val="en-GB"/>
        </w:rPr>
      </w:pPr>
      <w:r w:rsidRPr="005C3CBB">
        <w:rPr>
          <w:lang w:val="en-GB"/>
        </w:rPr>
        <w:t xml:space="preserve">Rates of change in all data sets are calculated with AR models as described in the </w:t>
      </w:r>
      <w:r w:rsidR="00FC34DF">
        <w:rPr>
          <w:lang w:val="en-GB"/>
        </w:rPr>
        <w:t xml:space="preserve">general methods </w:t>
      </w:r>
      <w:r w:rsidRPr="005C3CBB">
        <w:rPr>
          <w:lang w:val="en-GB"/>
        </w:rPr>
        <w:t xml:space="preserve">and are shown ±2SE. The most suitable model based on </w:t>
      </w:r>
      <w:r w:rsidR="00BE5FCE" w:rsidRPr="005C3CBB">
        <w:rPr>
          <w:lang w:val="en-GB"/>
        </w:rPr>
        <w:t>AIC is indicated on each individual diagram.</w:t>
      </w:r>
    </w:p>
    <w:p w14:paraId="64EB2335" w14:textId="4DE379B0" w:rsidR="00A41AAA" w:rsidRPr="005C3CBB" w:rsidRDefault="00A41AAA" w:rsidP="00F10D8A">
      <w:pPr>
        <w:pStyle w:val="Heading3"/>
      </w:pPr>
      <w:r w:rsidRPr="005C3CBB">
        <w:t xml:space="preserve">Plots of indicator values </w:t>
      </w:r>
    </w:p>
    <w:tbl>
      <w:tblPr>
        <w:tblStyle w:val="TableGrid"/>
        <w:tblW w:w="85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360"/>
      </w:tblGrid>
      <w:tr w:rsidR="006370AB" w:rsidRPr="005C3CBB" w14:paraId="5DBA46CD" w14:textId="77777777" w:rsidTr="77656C34">
        <w:trPr>
          <w:trHeight w:val="4253"/>
        </w:trPr>
        <w:sdt>
          <w:sdtPr>
            <w:rPr>
              <w:noProof/>
              <w:lang w:val="en-GB"/>
            </w:rPr>
            <w:id w:val="-1081669572"/>
            <w:picture/>
          </w:sdtPr>
          <w:sdtEndPr/>
          <w:sdtContent>
            <w:tc>
              <w:tcPr>
                <w:tcW w:w="9062" w:type="dxa"/>
              </w:tcPr>
              <w:p w14:paraId="3B41933C" w14:textId="44BFAC58" w:rsidR="006370AB" w:rsidRPr="005C3CBB" w:rsidRDefault="00F7785A" w:rsidP="004865B6">
                <w:pPr>
                  <w:keepNext/>
                  <w:rPr>
                    <w:lang w:val="en-GB"/>
                  </w:rPr>
                </w:pPr>
                <w:r w:rsidRPr="005C3CBB">
                  <w:rPr>
                    <w:noProof/>
                    <w:lang w:val="en-GB"/>
                  </w:rPr>
                  <w:drawing>
                    <wp:inline distT="0" distB="0" distL="0" distR="0" wp14:anchorId="6FE9052C" wp14:editId="17EEF171">
                      <wp:extent cx="5943600" cy="29718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7"/>
                              <a:stretch>
                                <a:fillRect/>
                              </a:stretch>
                            </pic:blipFill>
                            <pic:spPr bwMode="auto">
                              <a:xfrm>
                                <a:off x="0" y="0"/>
                                <a:ext cx="5943600" cy="2971800"/>
                              </a:xfrm>
                              <a:prstGeom prst="rect">
                                <a:avLst/>
                              </a:prstGeom>
                              <a:noFill/>
                              <a:ln>
                                <a:noFill/>
                              </a:ln>
                            </pic:spPr>
                          </pic:pic>
                        </a:graphicData>
                      </a:graphic>
                    </wp:inline>
                  </w:drawing>
                </w:r>
              </w:p>
            </w:tc>
          </w:sdtContent>
        </w:sdt>
      </w:tr>
    </w:tbl>
    <w:p w14:paraId="4E3B16CA" w14:textId="517407C6" w:rsidR="006370AB" w:rsidRPr="00104713" w:rsidRDefault="00934F58" w:rsidP="00331008">
      <w:pPr>
        <w:pStyle w:val="figurogtabelltekst"/>
        <w:rPr>
          <w:sz w:val="21"/>
          <w:szCs w:val="21"/>
          <w:lang w:val="en-US"/>
        </w:rPr>
      </w:pPr>
      <w:r w:rsidRPr="00A87674">
        <w:rPr>
          <w:b/>
          <w:bCs/>
          <w:sz w:val="21"/>
          <w:szCs w:val="21"/>
          <w:lang w:val="en-GB"/>
        </w:rPr>
        <w:t>Figure</w:t>
      </w:r>
      <w:r w:rsidR="006370AB" w:rsidRPr="00A87674">
        <w:rPr>
          <w:b/>
          <w:bCs/>
          <w:sz w:val="21"/>
          <w:szCs w:val="21"/>
          <w:lang w:val="en-GB"/>
        </w:rPr>
        <w:t xml:space="preserve"> A</w:t>
      </w:r>
      <w:r w:rsidR="00BD03BF" w:rsidRPr="00104713">
        <w:rPr>
          <w:b/>
          <w:bCs/>
          <w:sz w:val="21"/>
          <w:szCs w:val="21"/>
          <w:lang w:val="en-US"/>
        </w:rPr>
        <w:t>.</w:t>
      </w:r>
      <w:r w:rsidR="00521FF3" w:rsidRPr="00A87674">
        <w:rPr>
          <w:b/>
          <w:bCs/>
          <w:sz w:val="21"/>
          <w:szCs w:val="21"/>
          <w:lang w:val="en-GB"/>
        </w:rPr>
        <w:t>8.1</w:t>
      </w:r>
      <w:r w:rsidR="00331008" w:rsidRPr="00A87674">
        <w:rPr>
          <w:b/>
          <w:bCs/>
          <w:sz w:val="21"/>
          <w:szCs w:val="21"/>
          <w:lang w:val="en-GB"/>
        </w:rPr>
        <w:t>.</w:t>
      </w:r>
      <w:r w:rsidR="006370AB" w:rsidRPr="00A87674">
        <w:rPr>
          <w:sz w:val="21"/>
          <w:szCs w:val="21"/>
          <w:lang w:val="en-GB"/>
        </w:rPr>
        <w:t xml:space="preserve"> </w:t>
      </w:r>
      <w:r w:rsidR="00E222A4" w:rsidRPr="00A87674">
        <w:rPr>
          <w:sz w:val="21"/>
          <w:szCs w:val="21"/>
          <w:lang w:val="en-GB"/>
        </w:rPr>
        <w:t xml:space="preserve">Barnacle goose </w:t>
      </w:r>
      <w:r w:rsidR="0013606C" w:rsidRPr="00A87674">
        <w:rPr>
          <w:sz w:val="21"/>
          <w:szCs w:val="21"/>
          <w:lang w:val="en-GB"/>
        </w:rPr>
        <w:t>abundance</w:t>
      </w:r>
      <w:r w:rsidR="00E71146" w:rsidRPr="00104713">
        <w:rPr>
          <w:sz w:val="21"/>
          <w:szCs w:val="21"/>
          <w:lang w:val="en-US"/>
        </w:rPr>
        <w:t xml:space="preserve"> on Svalbard from</w:t>
      </w:r>
      <w:r w:rsidR="009F37FF">
        <w:rPr>
          <w:sz w:val="21"/>
          <w:szCs w:val="21"/>
          <w:lang w:val="en-US"/>
        </w:rPr>
        <w:t xml:space="preserve"> 1989</w:t>
      </w:r>
      <w:r w:rsidR="00E71146" w:rsidRPr="00104713">
        <w:rPr>
          <w:sz w:val="21"/>
          <w:szCs w:val="21"/>
          <w:lang w:val="en-US"/>
        </w:rPr>
        <w:t>-20</w:t>
      </w:r>
      <w:r w:rsidR="00B70C72">
        <w:rPr>
          <w:sz w:val="21"/>
          <w:szCs w:val="21"/>
          <w:lang w:val="en-US"/>
        </w:rPr>
        <w:t>19</w:t>
      </w:r>
      <w:r w:rsidR="00E222A4" w:rsidRPr="00A87674">
        <w:rPr>
          <w:sz w:val="21"/>
          <w:szCs w:val="21"/>
          <w:lang w:val="en-GB"/>
        </w:rPr>
        <w:t>.</w:t>
      </w:r>
      <w:r w:rsidR="006370AB" w:rsidRPr="00A87674">
        <w:rPr>
          <w:sz w:val="21"/>
          <w:szCs w:val="21"/>
          <w:lang w:val="en-GB"/>
        </w:rPr>
        <w:t xml:space="preserve"> </w:t>
      </w:r>
      <w:r w:rsidR="00E222A4" w:rsidRPr="00A87674">
        <w:rPr>
          <w:sz w:val="21"/>
          <w:szCs w:val="21"/>
          <w:lang w:val="en-GB"/>
        </w:rPr>
        <w:t xml:space="preserve">The figure shows estimated number of </w:t>
      </w:r>
      <w:r w:rsidR="006D05E3" w:rsidRPr="00A87674">
        <w:rPr>
          <w:sz w:val="21"/>
          <w:szCs w:val="21"/>
          <w:lang w:val="en-GB"/>
        </w:rPr>
        <w:t>geese</w:t>
      </w:r>
      <w:r w:rsidR="0013606C" w:rsidRPr="00A87674">
        <w:rPr>
          <w:sz w:val="21"/>
          <w:szCs w:val="21"/>
          <w:lang w:val="en-GB"/>
        </w:rPr>
        <w:t xml:space="preserve"> </w:t>
      </w:r>
      <w:r w:rsidR="0079435B" w:rsidRPr="00A87674">
        <w:rPr>
          <w:sz w:val="21"/>
          <w:szCs w:val="21"/>
          <w:lang w:val="en-GB"/>
        </w:rPr>
        <w:t>from population counts in</w:t>
      </w:r>
      <w:r w:rsidR="00E222A4" w:rsidRPr="00A87674">
        <w:rPr>
          <w:sz w:val="21"/>
          <w:szCs w:val="21"/>
          <w:lang w:val="en-GB"/>
        </w:rPr>
        <w:t xml:space="preserve"> </w:t>
      </w:r>
      <w:r w:rsidR="003341DE" w:rsidRPr="00A87674">
        <w:rPr>
          <w:sz w:val="21"/>
          <w:szCs w:val="21"/>
          <w:lang w:val="en-GB"/>
        </w:rPr>
        <w:t>wintering area</w:t>
      </w:r>
      <w:r w:rsidR="0079435B" w:rsidRPr="00A87674">
        <w:rPr>
          <w:sz w:val="21"/>
          <w:szCs w:val="21"/>
          <w:lang w:val="en-GB"/>
        </w:rPr>
        <w:t>s</w:t>
      </w:r>
      <w:r w:rsidR="00A32D13" w:rsidRPr="00A87674">
        <w:rPr>
          <w:sz w:val="21"/>
          <w:szCs w:val="21"/>
          <w:lang w:val="en-GB"/>
        </w:rPr>
        <w:t xml:space="preserve"> (black solid line)</w:t>
      </w:r>
      <w:r w:rsidR="003341DE" w:rsidRPr="00A87674">
        <w:rPr>
          <w:sz w:val="21"/>
          <w:szCs w:val="21"/>
          <w:lang w:val="en-GB"/>
        </w:rPr>
        <w:t xml:space="preserve">. </w:t>
      </w:r>
      <w:r w:rsidR="00C820AF" w:rsidRPr="00A87674">
        <w:rPr>
          <w:sz w:val="21"/>
          <w:szCs w:val="21"/>
          <w:lang w:val="en-GB"/>
        </w:rPr>
        <w:t>T</w:t>
      </w:r>
      <w:r w:rsidR="003341DE" w:rsidRPr="00A87674">
        <w:rPr>
          <w:sz w:val="21"/>
          <w:szCs w:val="21"/>
          <w:lang w:val="en-GB"/>
        </w:rPr>
        <w:t>he year</w:t>
      </w:r>
      <w:r w:rsidR="006D05E3" w:rsidRPr="00A87674">
        <w:rPr>
          <w:sz w:val="21"/>
          <w:szCs w:val="21"/>
          <w:lang w:val="en-GB"/>
        </w:rPr>
        <w:t>s</w:t>
      </w:r>
      <w:r w:rsidR="003341DE" w:rsidRPr="00A87674">
        <w:rPr>
          <w:sz w:val="21"/>
          <w:szCs w:val="21"/>
          <w:lang w:val="en-GB"/>
        </w:rPr>
        <w:t xml:space="preserve"> on the x-axis denote the start of the season (</w:t>
      </w:r>
      <w:r w:rsidR="00221E81" w:rsidRPr="00104713">
        <w:rPr>
          <w:sz w:val="21"/>
          <w:szCs w:val="21"/>
          <w:lang w:val="en-US"/>
        </w:rPr>
        <w:t>i.e.</w:t>
      </w:r>
      <w:r w:rsidR="003341DE" w:rsidRPr="00A87674">
        <w:rPr>
          <w:sz w:val="21"/>
          <w:szCs w:val="21"/>
          <w:lang w:val="en-GB"/>
        </w:rPr>
        <w:t xml:space="preserve"> </w:t>
      </w:r>
      <w:r w:rsidR="00FA48B8" w:rsidRPr="00A87674">
        <w:rPr>
          <w:sz w:val="21"/>
          <w:szCs w:val="21"/>
          <w:lang w:val="en-GB"/>
        </w:rPr>
        <w:t>2010 means winter season 2010/2011).</w:t>
      </w:r>
      <w:r w:rsidR="00BF52E4" w:rsidRPr="00A87674">
        <w:rPr>
          <w:sz w:val="21"/>
          <w:szCs w:val="21"/>
          <w:lang w:val="en-GB"/>
        </w:rPr>
        <w:t xml:space="preserve"> Note that</w:t>
      </w:r>
      <w:r w:rsidR="001F7958" w:rsidRPr="00A87674">
        <w:rPr>
          <w:sz w:val="21"/>
          <w:szCs w:val="21"/>
          <w:lang w:val="en-GB"/>
        </w:rPr>
        <w:t xml:space="preserve"> the population estimates for 2020</w:t>
      </w:r>
      <w:r w:rsidR="008A193F" w:rsidRPr="00A87674">
        <w:rPr>
          <w:sz w:val="21"/>
          <w:szCs w:val="21"/>
          <w:lang w:val="en-GB"/>
        </w:rPr>
        <w:t xml:space="preserve"> and subsequent rates of change</w:t>
      </w:r>
      <w:r w:rsidR="001F7958" w:rsidRPr="00A87674">
        <w:rPr>
          <w:sz w:val="21"/>
          <w:szCs w:val="21"/>
          <w:lang w:val="en-GB"/>
        </w:rPr>
        <w:t xml:space="preserve"> are likely</w:t>
      </w:r>
      <w:r w:rsidR="008A193F" w:rsidRPr="00A87674">
        <w:rPr>
          <w:sz w:val="21"/>
          <w:szCs w:val="21"/>
          <w:lang w:val="en-GB"/>
        </w:rPr>
        <w:t xml:space="preserve"> lower</w:t>
      </w:r>
      <w:r w:rsidR="001F7958" w:rsidRPr="00A87674">
        <w:rPr>
          <w:sz w:val="21"/>
          <w:szCs w:val="21"/>
          <w:lang w:val="en-GB"/>
        </w:rPr>
        <w:t xml:space="preserve"> </w:t>
      </w:r>
      <w:r w:rsidR="00BF52E4" w:rsidRPr="00A87674">
        <w:rPr>
          <w:sz w:val="21"/>
          <w:szCs w:val="21"/>
          <w:lang w:val="en-GB"/>
        </w:rPr>
        <w:t>due to</w:t>
      </w:r>
      <w:r w:rsidR="001F7958" w:rsidRPr="00A87674">
        <w:rPr>
          <w:sz w:val="21"/>
          <w:szCs w:val="21"/>
          <w:lang w:val="en-GB"/>
        </w:rPr>
        <w:t xml:space="preserve"> fewer counts </w:t>
      </w:r>
      <w:r w:rsidR="00DE2D72" w:rsidRPr="00A87674">
        <w:rPr>
          <w:sz w:val="21"/>
          <w:szCs w:val="21"/>
          <w:lang w:val="en-GB"/>
        </w:rPr>
        <w:t>(</w:t>
      </w:r>
      <w:r w:rsidR="00BF52E4" w:rsidRPr="00A87674">
        <w:rPr>
          <w:sz w:val="21"/>
          <w:szCs w:val="21"/>
          <w:lang w:val="en-GB"/>
        </w:rPr>
        <w:t>COVID-19 and weather-related causes</w:t>
      </w:r>
      <w:r w:rsidR="00DE2D72" w:rsidRPr="00A87674">
        <w:rPr>
          <w:sz w:val="21"/>
          <w:szCs w:val="21"/>
          <w:lang w:val="en-GB"/>
        </w:rPr>
        <w:t>)</w:t>
      </w:r>
      <w:r w:rsidR="001F7958" w:rsidRPr="00A87674">
        <w:rPr>
          <w:sz w:val="21"/>
          <w:szCs w:val="21"/>
          <w:lang w:val="en-GB"/>
        </w:rPr>
        <w:t>.</w:t>
      </w:r>
      <w:r w:rsidR="005C0736" w:rsidRPr="00A87674">
        <w:rPr>
          <w:sz w:val="21"/>
          <w:szCs w:val="21"/>
          <w:lang w:val="en-GB"/>
        </w:rPr>
        <w:t xml:space="preserve"> Rates of change </w:t>
      </w:r>
      <w:r w:rsidR="00F73C5F" w:rsidRPr="00A87674">
        <w:rPr>
          <w:sz w:val="21"/>
          <w:szCs w:val="21"/>
          <w:lang w:val="en-GB"/>
        </w:rPr>
        <w:t>excluding</w:t>
      </w:r>
      <w:r w:rsidR="005C0736" w:rsidRPr="00A87674">
        <w:rPr>
          <w:sz w:val="21"/>
          <w:szCs w:val="21"/>
          <w:lang w:val="en-GB"/>
        </w:rPr>
        <w:t xml:space="preserve"> </w:t>
      </w:r>
      <w:r w:rsidR="0074242E" w:rsidRPr="00A87674">
        <w:rPr>
          <w:sz w:val="21"/>
          <w:szCs w:val="21"/>
          <w:lang w:val="en-GB"/>
        </w:rPr>
        <w:t>the</w:t>
      </w:r>
      <w:r w:rsidR="005C0736" w:rsidRPr="00A87674">
        <w:rPr>
          <w:sz w:val="21"/>
          <w:szCs w:val="21"/>
          <w:lang w:val="en-GB"/>
        </w:rPr>
        <w:t xml:space="preserve"> season 2019/2020</w:t>
      </w:r>
      <w:r w:rsidR="0074242E" w:rsidRPr="00A87674">
        <w:rPr>
          <w:sz w:val="21"/>
          <w:szCs w:val="21"/>
          <w:lang w:val="en-GB"/>
        </w:rPr>
        <w:t xml:space="preserve"> is</w:t>
      </w:r>
      <w:r w:rsidR="00904E37" w:rsidRPr="00A87674">
        <w:rPr>
          <w:sz w:val="21"/>
          <w:szCs w:val="21"/>
          <w:lang w:val="en-GB"/>
        </w:rPr>
        <w:t xml:space="preserve"> </w:t>
      </w:r>
      <w:r w:rsidR="00D45341" w:rsidRPr="00A87674">
        <w:rPr>
          <w:sz w:val="21"/>
          <w:szCs w:val="21"/>
          <w:lang w:val="en-GB"/>
        </w:rPr>
        <w:t xml:space="preserve">0.04 </w:t>
      </w:r>
      <w:r w:rsidR="0074242E" w:rsidRPr="00A87674">
        <w:rPr>
          <w:sz w:val="21"/>
          <w:szCs w:val="21"/>
          <w:lang w:val="en-GB"/>
        </w:rPr>
        <w:t>[0.0</w:t>
      </w:r>
      <w:r w:rsidR="006F7379" w:rsidRPr="00A87674">
        <w:rPr>
          <w:sz w:val="21"/>
          <w:szCs w:val="21"/>
          <w:lang w:val="en-GB"/>
        </w:rPr>
        <w:t>32</w:t>
      </w:r>
      <w:r w:rsidR="0074242E" w:rsidRPr="00A87674">
        <w:rPr>
          <w:sz w:val="21"/>
          <w:szCs w:val="21"/>
          <w:lang w:val="en-GB"/>
        </w:rPr>
        <w:t>; 0.0</w:t>
      </w:r>
      <w:r w:rsidR="006F7379" w:rsidRPr="00A87674">
        <w:rPr>
          <w:sz w:val="21"/>
          <w:szCs w:val="21"/>
          <w:lang w:val="en-GB"/>
        </w:rPr>
        <w:t>51</w:t>
      </w:r>
      <w:r w:rsidR="0074242E" w:rsidRPr="00A87674">
        <w:rPr>
          <w:sz w:val="21"/>
          <w:szCs w:val="21"/>
          <w:lang w:val="en-GB"/>
        </w:rPr>
        <w:t>]</w:t>
      </w:r>
      <w:r w:rsidR="00046E48" w:rsidRPr="00A87674">
        <w:rPr>
          <w:sz w:val="21"/>
          <w:szCs w:val="21"/>
          <w:lang w:val="en-GB"/>
        </w:rPr>
        <w:t>.</w:t>
      </w:r>
      <w:r w:rsidR="006404FA" w:rsidRPr="00A87674">
        <w:rPr>
          <w:sz w:val="21"/>
          <w:szCs w:val="21"/>
          <w:lang w:val="en-GB"/>
        </w:rPr>
        <w:t xml:space="preserve"> </w:t>
      </w:r>
      <w:r w:rsidR="00355BAF" w:rsidRPr="00B813E8">
        <w:rPr>
          <w:sz w:val="21"/>
          <w:szCs w:val="21"/>
          <w:lang w:val="en-GB"/>
        </w:rPr>
        <w:t xml:space="preserve">Rates of change are shown with </w:t>
      </w:r>
      <w:r w:rsidR="00355BAF" w:rsidRPr="00B813E8">
        <w:rPr>
          <w:rFonts w:cstheme="minorHAnsi"/>
          <w:sz w:val="21"/>
          <w:szCs w:val="21"/>
          <w:lang w:val="en-GB"/>
        </w:rPr>
        <w:t>±</w:t>
      </w:r>
      <w:r w:rsidR="00355BAF" w:rsidRPr="00B813E8">
        <w:rPr>
          <w:sz w:val="21"/>
          <w:szCs w:val="21"/>
          <w:lang w:val="en-GB"/>
        </w:rPr>
        <w:t>2SE (shaded area).</w:t>
      </w:r>
    </w:p>
    <w:p w14:paraId="2BB28684" w14:textId="260B9EA0" w:rsidR="00A41AAA" w:rsidRPr="005C3CBB" w:rsidRDefault="008537F9" w:rsidP="00F10D8A">
      <w:pPr>
        <w:pStyle w:val="Heading3"/>
      </w:pPr>
      <w:r w:rsidRPr="005C3CBB">
        <w:t>Background data and supplementary analysis</w:t>
      </w:r>
    </w:p>
    <w:p w14:paraId="683E88F9" w14:textId="76658B17" w:rsidR="006370AB" w:rsidRPr="005C3CBB" w:rsidRDefault="006370AB" w:rsidP="00E30556">
      <w:pPr>
        <w:rPr>
          <w:lang w:val="en-GB"/>
        </w:rPr>
      </w:pPr>
      <w:r w:rsidRPr="005C3CBB">
        <w:rPr>
          <w:lang w:val="en-GB"/>
        </w:rPr>
        <w:t>Not relevant.</w:t>
      </w:r>
    </w:p>
    <w:p w14:paraId="441D6393" w14:textId="25C54F8C" w:rsidR="00A41AAA" w:rsidRPr="005C3CBB" w:rsidRDefault="00A41AAA" w:rsidP="00E30556">
      <w:pPr>
        <w:pStyle w:val="Heading3"/>
      </w:pPr>
      <w:r w:rsidRPr="005C3CBB">
        <w:rPr>
          <w:rStyle w:val="normaltextrun"/>
        </w:rPr>
        <w:t>Recommendations for</w:t>
      </w:r>
      <w:r w:rsidR="005D2D57">
        <w:rPr>
          <w:rStyle w:val="normaltextrun"/>
        </w:rPr>
        <w:t xml:space="preserve"> </w:t>
      </w:r>
      <w:r w:rsidRPr="005C3CBB">
        <w:rPr>
          <w:rStyle w:val="normaltextrun"/>
        </w:rPr>
        <w:t>further development of the indicato</w:t>
      </w:r>
      <w:r w:rsidR="00181EA6" w:rsidRPr="005C3CBB">
        <w:rPr>
          <w:rStyle w:val="normaltextrun"/>
        </w:rPr>
        <w:t>r</w:t>
      </w:r>
    </w:p>
    <w:p w14:paraId="5307C98D" w14:textId="50A9B1A8" w:rsidR="00331008" w:rsidRPr="005C3CBB" w:rsidRDefault="007276F6" w:rsidP="003B40CF">
      <w:pPr>
        <w:rPr>
          <w:lang w:val="en-GB" w:eastAsia="en-US"/>
        </w:rPr>
      </w:pPr>
      <w:r w:rsidRPr="005C3CBB">
        <w:rPr>
          <w:lang w:val="en-GB"/>
        </w:rPr>
        <w:t xml:space="preserve">In the short term </w:t>
      </w:r>
      <w:r w:rsidRPr="005C3CBB">
        <w:rPr>
          <w:lang w:val="en-GB" w:eastAsia="en-US"/>
        </w:rPr>
        <w:t xml:space="preserve">this indicator is appropriately formulated. Over time, it is recommended that the indicator </w:t>
      </w:r>
      <w:r w:rsidR="00176195">
        <w:rPr>
          <w:lang w:val="en-GB" w:eastAsia="en-US"/>
        </w:rPr>
        <w:t>is</w:t>
      </w:r>
      <w:r w:rsidR="00176195" w:rsidRPr="005C3CBB">
        <w:rPr>
          <w:lang w:val="en-GB" w:eastAsia="en-US"/>
        </w:rPr>
        <w:t xml:space="preserve"> </w:t>
      </w:r>
      <w:r w:rsidRPr="005C3CBB">
        <w:rPr>
          <w:lang w:val="en-GB" w:eastAsia="en-US"/>
        </w:rPr>
        <w:t xml:space="preserve">strengthened with local population data to obtain better understanding of what drives population </w:t>
      </w:r>
      <w:r w:rsidR="00EC165F">
        <w:rPr>
          <w:lang w:val="en-GB" w:eastAsia="en-US"/>
        </w:rPr>
        <w:t>in the breeding areas vs. wintering/staging areas</w:t>
      </w:r>
      <w:r w:rsidR="00EC165F" w:rsidRPr="005C3CBB">
        <w:rPr>
          <w:lang w:val="en-GB" w:eastAsia="en-US"/>
        </w:rPr>
        <w:t xml:space="preserve"> </w:t>
      </w:r>
      <w:r w:rsidR="00920881">
        <w:rPr>
          <w:lang w:val="en-GB" w:eastAsia="en-US"/>
        </w:rPr>
        <w:fldChar w:fldCharType="begin">
          <w:fldData xml:space="preserve">PEVuZE5vdGU+PENpdGU+PEF1dGhvcj5EcmVudDwvQXV0aG9yPjxZZWFyPjIwMDg8L1llYXI+PFJl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</w:fldData>
        </w:fldChar>
      </w:r>
      <w:r w:rsidR="00685FD3">
        <w:rPr>
          <w:lang w:val="en-GB" w:eastAsia="en-US"/>
        </w:rPr>
        <w:instrText xml:space="preserve"> ADDIN EN.CITE </w:instrText>
      </w:r>
      <w:r w:rsidR="00685FD3">
        <w:rPr>
          <w:lang w:val="en-GB" w:eastAsia="en-US"/>
        </w:rPr>
        <w:fldChar w:fldCharType="begin">
          <w:fldData xml:space="preserve">PEVuZE5vdGU+PENpdGU+PEF1dGhvcj5EcmVudDwvQXV0aG9yPjxZZWFyPjIwMDg8L1llYXI+PFJl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</w:fldData>
        </w:fldChar>
      </w:r>
      <w:r w:rsidR="00685FD3">
        <w:rPr>
          <w:lang w:val="en-GB" w:eastAsia="en-US"/>
        </w:rPr>
        <w:instrText xml:space="preserve"> ADDIN EN.CITE.DATA </w:instrText>
      </w:r>
      <w:r w:rsidR="00685FD3">
        <w:rPr>
          <w:lang w:val="en-GB" w:eastAsia="en-US"/>
        </w:rPr>
      </w:r>
      <w:r w:rsidR="00685FD3">
        <w:rPr>
          <w:lang w:val="en-GB" w:eastAsia="en-US"/>
        </w:rPr>
        <w:fldChar w:fldCharType="end"/>
      </w:r>
      <w:r w:rsidR="00920881">
        <w:rPr>
          <w:lang w:val="en-GB" w:eastAsia="en-US"/>
        </w:rPr>
      </w:r>
      <w:r w:rsidR="00920881">
        <w:rPr>
          <w:lang w:val="en-GB" w:eastAsia="en-US"/>
        </w:rPr>
        <w:fldChar w:fldCharType="separate"/>
      </w:r>
      <w:r w:rsidR="00685FD3">
        <w:rPr>
          <w:noProof/>
          <w:lang w:val="en-GB" w:eastAsia="en-US"/>
        </w:rPr>
        <w:t>(for local trends see; Drent and Prop 2008, Layton-Matthews et al. 2019)</w:t>
      </w:r>
      <w:r w:rsidR="00920881">
        <w:rPr>
          <w:lang w:val="en-GB" w:eastAsia="en-US"/>
        </w:rPr>
        <w:fldChar w:fldCharType="end"/>
      </w:r>
      <w:r w:rsidR="00026724">
        <w:rPr>
          <w:lang w:val="en-GB" w:eastAsia="en-US"/>
        </w:rPr>
        <w:t xml:space="preserve">. </w:t>
      </w:r>
      <w:r w:rsidRPr="005C3CBB">
        <w:rPr>
          <w:lang w:val="en-GB" w:eastAsia="en-US"/>
        </w:rPr>
        <w:t xml:space="preserve">The total population of barnacle goose has developed without signs of density limitations for the past 4-5 decades. </w:t>
      </w:r>
      <w:bookmarkStart w:id="24" w:name="_Hlk54941452"/>
      <w:r w:rsidRPr="005C3CBB">
        <w:rPr>
          <w:lang w:val="en-GB" w:eastAsia="en-US"/>
        </w:rPr>
        <w:t xml:space="preserve">Some old colonies in Svalbard, e.g. </w:t>
      </w:r>
      <w:r w:rsidRPr="005C3CBB">
        <w:rPr>
          <w:lang w:val="en-GB" w:eastAsia="en-US"/>
        </w:rPr>
        <w:lastRenderedPageBreak/>
        <w:t xml:space="preserve">Ny-Ålesund, show a tendency toward stabilization of the number of nests, </w:t>
      </w:r>
      <w:r w:rsidR="00D54C9E">
        <w:rPr>
          <w:lang w:val="en-GB" w:eastAsia="en-US"/>
        </w:rPr>
        <w:t xml:space="preserve">and a reduction in </w:t>
      </w:r>
      <w:r w:rsidR="00026724">
        <w:rPr>
          <w:lang w:val="en-GB" w:eastAsia="en-US"/>
        </w:rPr>
        <w:t>production</w:t>
      </w:r>
      <w:r w:rsidR="00D54C9E">
        <w:rPr>
          <w:lang w:val="en-GB" w:eastAsia="en-US"/>
        </w:rPr>
        <w:t xml:space="preserve"> </w:t>
      </w:r>
      <w:bookmarkEnd w:id="24"/>
      <w:r w:rsidR="00065B79">
        <w:rPr>
          <w:lang w:val="en-GB" w:eastAsia="en-US"/>
        </w:rPr>
        <w:fldChar w:fldCharType="begin">
          <w:fldData xml:space="preserve">PEVuZE5vdGU+PENpdGU+PEF1dGhvcj5Mb29uZW48L0F1dGhvcj48WWVhcj4xOTk4PC9ZZWFyPjxS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</w:fldData>
        </w:fldChar>
      </w:r>
      <w:r w:rsidR="006545AF">
        <w:rPr>
          <w:lang w:val="en-GB" w:eastAsia="en-US"/>
        </w:rPr>
        <w:instrText xml:space="preserve"> ADDIN EN.CITE </w:instrText>
      </w:r>
      <w:r w:rsidR="006545AF">
        <w:rPr>
          <w:lang w:val="en-GB" w:eastAsia="en-US"/>
        </w:rPr>
        <w:fldChar w:fldCharType="begin">
          <w:fldData xml:space="preserve">PEVuZE5vdGU+PENpdGU+PEF1dGhvcj5Mb29uZW48L0F1dGhvcj48WWVhcj4xOTk4PC9ZZWFyPjxS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</w:fldData>
        </w:fldChar>
      </w:r>
      <w:r w:rsidR="006545AF">
        <w:rPr>
          <w:lang w:val="en-GB" w:eastAsia="en-US"/>
        </w:rPr>
        <w:instrText xml:space="preserve"> ADDIN EN.CITE.DATA </w:instrText>
      </w:r>
      <w:r w:rsidR="006545AF">
        <w:rPr>
          <w:lang w:val="en-GB" w:eastAsia="en-US"/>
        </w:rPr>
      </w:r>
      <w:r w:rsidR="006545AF">
        <w:rPr>
          <w:lang w:val="en-GB" w:eastAsia="en-US"/>
        </w:rPr>
        <w:fldChar w:fldCharType="end"/>
      </w:r>
      <w:r w:rsidR="00065B79">
        <w:rPr>
          <w:lang w:val="en-GB" w:eastAsia="en-US"/>
        </w:rPr>
      </w:r>
      <w:r w:rsidR="00065B79">
        <w:rPr>
          <w:lang w:val="en-GB" w:eastAsia="en-US"/>
        </w:rPr>
        <w:fldChar w:fldCharType="separate"/>
      </w:r>
      <w:r w:rsidR="00065B79">
        <w:rPr>
          <w:noProof/>
          <w:lang w:val="en-GB" w:eastAsia="en-US"/>
        </w:rPr>
        <w:t>(Drent et al. 1998, Loonen et al. 1998)</w:t>
      </w:r>
      <w:r w:rsidR="00065B79">
        <w:rPr>
          <w:lang w:val="en-GB" w:eastAsia="en-US"/>
        </w:rPr>
        <w:fldChar w:fldCharType="end"/>
      </w:r>
      <w:r w:rsidR="00065B79">
        <w:rPr>
          <w:lang w:val="en-GB" w:eastAsia="en-US"/>
        </w:rPr>
        <w:t xml:space="preserve">, </w:t>
      </w:r>
      <w:r w:rsidRPr="005C3CBB">
        <w:rPr>
          <w:lang w:val="en-GB" w:eastAsia="en-US"/>
        </w:rPr>
        <w:t xml:space="preserve">whereas more recently established colonies (such as parts of </w:t>
      </w:r>
      <w:proofErr w:type="spellStart"/>
      <w:r w:rsidRPr="005C3CBB">
        <w:rPr>
          <w:lang w:val="en-GB" w:eastAsia="en-US"/>
        </w:rPr>
        <w:t>Adventdalen</w:t>
      </w:r>
      <w:proofErr w:type="spellEnd"/>
      <w:r w:rsidRPr="005C3CBB">
        <w:rPr>
          <w:lang w:val="en-GB" w:eastAsia="en-US"/>
        </w:rPr>
        <w:t>) still appear to be growing</w:t>
      </w:r>
      <w:r w:rsidR="00D54C9E">
        <w:rPr>
          <w:lang w:val="en-GB" w:eastAsia="en-US"/>
        </w:rPr>
        <w:t xml:space="preserve"> rapidly (</w:t>
      </w:r>
      <w:hyperlink r:id="rId38" w:history="1">
        <w:r w:rsidR="00D54C9E" w:rsidRPr="002769AF">
          <w:rPr>
            <w:rStyle w:val="Hyperlink"/>
            <w:lang w:val="en-GB" w:eastAsia="en-US"/>
          </w:rPr>
          <w:t>www.artsobservasjoner.no</w:t>
        </w:r>
      </w:hyperlink>
      <w:r w:rsidR="00D54C9E">
        <w:rPr>
          <w:lang w:val="en-GB" w:eastAsia="en-US"/>
        </w:rPr>
        <w:t xml:space="preserve">, </w:t>
      </w:r>
      <w:hyperlink r:id="rId39" w:history="1">
        <w:r w:rsidR="00FC34DF" w:rsidRPr="00B126ED">
          <w:rPr>
            <w:rStyle w:val="Hyperlink"/>
            <w:lang w:val="en-GB" w:eastAsia="en-US"/>
          </w:rPr>
          <w:t>www.lof.biz</w:t>
        </w:r>
      </w:hyperlink>
      <w:r w:rsidR="00D54C9E">
        <w:rPr>
          <w:lang w:val="en-GB" w:eastAsia="en-US"/>
        </w:rPr>
        <w:t>)</w:t>
      </w:r>
      <w:r w:rsidR="00FC34DF">
        <w:rPr>
          <w:lang w:val="en-GB" w:eastAsia="en-US"/>
        </w:rPr>
        <w:t xml:space="preserve">. </w:t>
      </w:r>
      <w:r w:rsidRPr="005C3CBB">
        <w:rPr>
          <w:lang w:val="en-GB" w:eastAsia="en-US"/>
        </w:rPr>
        <w:t>Colonies near the coast, where geese nest on islands, are under increasing predation pressure from polar bears</w:t>
      </w:r>
      <w:r w:rsidR="00D54C9E">
        <w:rPr>
          <w:lang w:val="en-GB" w:eastAsia="en-US"/>
        </w:rPr>
        <w:t xml:space="preserve"> </w:t>
      </w:r>
      <w:r w:rsidR="00065B79">
        <w:rPr>
          <w:lang w:val="en-GB" w:eastAsia="en-US"/>
        </w:rPr>
        <w:fldChar w:fldCharType="begin"/>
      </w:r>
      <w:r w:rsidR="00065B79">
        <w:rPr>
          <w:lang w:val="en-GB" w:eastAsia="en-US"/>
        </w:rPr>
        <w:instrText xml:space="preserve"> ADDIN EN.CITE &lt;EndNote&gt;&lt;Cite&gt;&lt;Author&gt;Prop&lt;/Author&gt;&lt;Year&gt;2015&lt;/Year&gt;&lt;RecNum&gt;146&lt;/RecNum&gt;&lt;DisplayText&gt;(Prop et al. 2015)&lt;/DisplayText&gt;&lt;record&gt;&lt;rec-number&gt;146&lt;/rec-number&gt;&lt;foreign-keys&gt;&lt;key app="EN" db-id="rx0xtsraqpzer9efez45t9xpz0xtsxxtexxz" timestamp="1604057359"&gt;146&lt;/key&gt;&lt;/foreign-keys&gt;&lt;ref-type name="Journal Article"&gt;17&lt;/ref-type&gt;&lt;contributors&gt;&lt;authors&gt;&lt;author&gt;Prop, J.&lt;/author&gt;&lt;author&gt;Aars, J.&lt;/author&gt;&lt;author&gt;Bardsen, B. J.&lt;/author&gt;&lt;author&gt;Hanssen, S. A.&lt;/author&gt;&lt;author&gt;Bech, C.&lt;/author&gt;&lt;author&gt;Bourgeon, S.&lt;/author&gt;&lt;author&gt;de Fouw, J.&lt;/author&gt;&lt;author&gt;Gabrielsen, G. W.&lt;/author&gt;&lt;author&gt;Lang, J.&lt;/author&gt;&lt;author&gt;Noreen, E.&lt;/author&gt;&lt;author&gt;Oudman, T.&lt;/author&gt;&lt;author&gt;Sittler, B.&lt;/author&gt;&lt;author&gt;Stempniewicz, L.&lt;/author&gt;&lt;author&gt;Tombre, I.&lt;/author&gt;&lt;author&gt;Wolters, E.&lt;/author&gt;&lt;author&gt;Moe, B.&lt;/author&gt;&lt;/authors&gt;&lt;/contributors&gt;&lt;titles&gt;&lt;title&gt;Climate change and the increasing impact of polar bears on bird populations&lt;/title&gt;&lt;secondary-title&gt;Frontiers in Ecology and Evolution&lt;/secondary-title&gt;&lt;/titles&gt;&lt;periodical&gt;&lt;full-title&gt;Frontiers in Ecology and Evolution&lt;/full-title&gt;&lt;/periodical&gt;&lt;volume&gt;3&lt;/volume&gt;&lt;dates&gt;&lt;year&gt;2015&lt;/year&gt;&lt;/dates&gt;&lt;isbn&gt;2296-701X&lt;/isbn&gt;&lt;accession-num&gt;WOS:000485318800041&lt;/accession-num&gt;&lt;urls&gt;&lt;related-urls&gt;&lt;url&gt;&amp;lt;Go to ISI&amp;gt;://WOS:000485318800041&lt;/url&gt;&lt;/related-urls&gt;&lt;/urls&gt;&lt;custom7&gt;33&lt;/custom7&gt;&lt;electronic-resource-num&gt;10.3389/fevo.2015.00033&lt;/electronic-resource-num&gt;&lt;/record&gt;&lt;/Cite&gt;&lt;/EndNote&gt;</w:instrText>
      </w:r>
      <w:r w:rsidR="00065B79">
        <w:rPr>
          <w:lang w:val="en-GB" w:eastAsia="en-US"/>
        </w:rPr>
        <w:fldChar w:fldCharType="separate"/>
      </w:r>
      <w:r w:rsidR="00065B79">
        <w:rPr>
          <w:noProof/>
          <w:lang w:val="en-GB" w:eastAsia="en-US"/>
        </w:rPr>
        <w:t>(Prop et al. 2015)</w:t>
      </w:r>
      <w:r w:rsidR="00065B79">
        <w:rPr>
          <w:lang w:val="en-GB" w:eastAsia="en-US"/>
        </w:rPr>
        <w:fldChar w:fldCharType="end"/>
      </w:r>
      <w:r w:rsidR="002F3FBE">
        <w:rPr>
          <w:lang w:val="en-GB" w:eastAsia="en-US"/>
        </w:rPr>
        <w:t>.</w:t>
      </w:r>
      <w:r w:rsidRPr="005C3CBB">
        <w:rPr>
          <w:lang w:val="en-GB" w:eastAsia="en-US"/>
        </w:rPr>
        <w:t xml:space="preserve"> To gain </w:t>
      </w:r>
      <w:r w:rsidRPr="005C3CBB">
        <w:rPr>
          <w:lang w:val="en-GB"/>
        </w:rPr>
        <w:t>better understanding of distribution trends</w:t>
      </w:r>
      <w:r w:rsidR="00942674">
        <w:rPr>
          <w:lang w:val="en-GB"/>
        </w:rPr>
        <w:t xml:space="preserve"> and </w:t>
      </w:r>
      <w:r w:rsidR="00942674" w:rsidRPr="005C3CBB">
        <w:rPr>
          <w:lang w:val="en-GB"/>
        </w:rPr>
        <w:t>geographic representativity</w:t>
      </w:r>
      <w:r w:rsidR="00942674">
        <w:rPr>
          <w:lang w:val="en-GB"/>
        </w:rPr>
        <w:t>,</w:t>
      </w:r>
      <w:r w:rsidR="00942674" w:rsidRPr="005C3CBB">
        <w:rPr>
          <w:lang w:val="en-GB"/>
        </w:rPr>
        <w:t xml:space="preserve"> </w:t>
      </w:r>
      <w:r w:rsidR="00942674">
        <w:rPr>
          <w:lang w:val="en-GB"/>
        </w:rPr>
        <w:t xml:space="preserve">data from coastal census location </w:t>
      </w:r>
      <w:r w:rsidR="00C4230D">
        <w:rPr>
          <w:lang w:val="en-GB"/>
        </w:rPr>
        <w:fldChar w:fldCharType="begin">
          <w:fldData xml:space="preserve">PEVuZE5vdGU+PENpdGU+PEF1dGhvcj5Qcm9wPC9BdXRob3I+PFllYXI+MjAxNTwvWWVhcj48UmVj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</w:fldData>
        </w:fldChar>
      </w:r>
      <w:r w:rsidR="00C4230D">
        <w:rPr>
          <w:lang w:val="en-GB"/>
        </w:rPr>
        <w:instrText xml:space="preserve"> ADDIN EN.CITE </w:instrText>
      </w:r>
      <w:r w:rsidR="00C4230D">
        <w:rPr>
          <w:lang w:val="en-GB"/>
        </w:rPr>
        <w:fldChar w:fldCharType="begin">
          <w:fldData xml:space="preserve">PEVuZE5vdGU+PENpdGU+PEF1dGhvcj5Qcm9wPC9BdXRob3I+PFllYXI+MjAxNTwvWWVhcj48UmVj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</w:fldData>
        </w:fldChar>
      </w:r>
      <w:r w:rsidR="00C4230D">
        <w:rPr>
          <w:lang w:val="en-GB"/>
        </w:rPr>
        <w:instrText xml:space="preserve"> ADDIN EN.CITE.DATA </w:instrText>
      </w:r>
      <w:r w:rsidR="00C4230D">
        <w:rPr>
          <w:lang w:val="en-GB"/>
        </w:rPr>
      </w:r>
      <w:r w:rsidR="00C4230D">
        <w:rPr>
          <w:lang w:val="en-GB"/>
        </w:rPr>
        <w:fldChar w:fldCharType="end"/>
      </w:r>
      <w:r w:rsidR="00C4230D">
        <w:rPr>
          <w:lang w:val="en-GB"/>
        </w:rPr>
      </w:r>
      <w:r w:rsidR="00C4230D">
        <w:rPr>
          <w:lang w:val="en-GB"/>
        </w:rPr>
        <w:fldChar w:fldCharType="separate"/>
      </w:r>
      <w:r w:rsidR="00C4230D">
        <w:rPr>
          <w:noProof/>
          <w:lang w:val="en-GB"/>
        </w:rPr>
        <w:t>(e.g. Ny-Ålesund and the Nordenskiöld Land coast; Prop et al. 2015, Layton-Matthews et al. 2019)</w:t>
      </w:r>
      <w:r w:rsidR="00C4230D">
        <w:rPr>
          <w:lang w:val="en-GB"/>
        </w:rPr>
        <w:fldChar w:fldCharType="end"/>
      </w:r>
      <w:r w:rsidR="00C4230D">
        <w:rPr>
          <w:lang w:val="en-GB"/>
        </w:rPr>
        <w:t xml:space="preserve"> </w:t>
      </w:r>
      <w:r w:rsidR="00942674">
        <w:rPr>
          <w:lang w:val="en-GB"/>
        </w:rPr>
        <w:t>may be included. Further to</w:t>
      </w:r>
      <w:r w:rsidRPr="005C3CBB">
        <w:rPr>
          <w:lang w:val="en-GB"/>
        </w:rPr>
        <w:t xml:space="preserve"> develop model-based prognoses of future population trends, it </w:t>
      </w:r>
      <w:r w:rsidR="00EC165F">
        <w:rPr>
          <w:lang w:val="en-GB"/>
        </w:rPr>
        <w:t>is</w:t>
      </w:r>
      <w:r w:rsidRPr="005C3CBB">
        <w:rPr>
          <w:lang w:val="en-GB"/>
        </w:rPr>
        <w:t xml:space="preserve"> necessary to undertake extensive </w:t>
      </w:r>
      <w:r w:rsidR="00AF1272">
        <w:rPr>
          <w:lang w:val="en-GB"/>
        </w:rPr>
        <w:t xml:space="preserve">population censuses </w:t>
      </w:r>
      <w:r w:rsidRPr="005C3CBB">
        <w:rPr>
          <w:lang w:val="en-GB"/>
        </w:rPr>
        <w:t xml:space="preserve">at various low-elevation </w:t>
      </w:r>
      <w:r w:rsidR="00AF1272">
        <w:rPr>
          <w:lang w:val="en-GB"/>
        </w:rPr>
        <w:t>breeding sites</w:t>
      </w:r>
      <w:r w:rsidR="00AF1272" w:rsidRPr="005C3CBB">
        <w:rPr>
          <w:lang w:val="en-GB"/>
        </w:rPr>
        <w:t xml:space="preserve"> </w:t>
      </w:r>
      <w:r w:rsidRPr="005C3CBB">
        <w:rPr>
          <w:lang w:val="en-GB"/>
        </w:rPr>
        <w:t xml:space="preserve">in Svalbard, </w:t>
      </w:r>
      <w:r w:rsidR="003D01C5" w:rsidRPr="005C3CBB">
        <w:rPr>
          <w:lang w:val="en-GB"/>
        </w:rPr>
        <w:t xml:space="preserve">at </w:t>
      </w:r>
      <w:r w:rsidRPr="005C3CBB">
        <w:rPr>
          <w:lang w:val="en-GB"/>
        </w:rPr>
        <w:t>regular intervals.</w:t>
      </w:r>
      <w:r w:rsidR="00331008" w:rsidRPr="005C3CBB">
        <w:rPr>
          <w:lang w:val="en-GB"/>
        </w:rPr>
        <w:br w:type="page"/>
      </w:r>
    </w:p>
    <w:p w14:paraId="5C9E15AA" w14:textId="62560910" w:rsidR="00C41D7F" w:rsidRPr="005C3CBB" w:rsidRDefault="00C41D7F" w:rsidP="008D5311">
      <w:pPr>
        <w:pStyle w:val="Heading2"/>
      </w:pPr>
      <w:bookmarkStart w:id="25" w:name="_Toc64282336"/>
      <w:bookmarkEnd w:id="20"/>
      <w:r w:rsidRPr="005C3CBB">
        <w:lastRenderedPageBreak/>
        <w:t xml:space="preserve">Indicator: Svalbard </w:t>
      </w:r>
      <w:r w:rsidR="00A41AAA" w:rsidRPr="005C3CBB">
        <w:t>r</w:t>
      </w:r>
      <w:r w:rsidRPr="005C3CBB">
        <w:t>eindeer</w:t>
      </w:r>
      <w:r w:rsidR="003D01C5" w:rsidRPr="005C3CBB">
        <w:t xml:space="preserve"> </w:t>
      </w:r>
      <w:r w:rsidR="00A41AAA" w:rsidRPr="005C3CBB">
        <w:t>a</w:t>
      </w:r>
      <w:r w:rsidR="003D01C5" w:rsidRPr="005C3CBB">
        <w:t>bundance</w:t>
      </w:r>
      <w:bookmarkEnd w:id="25"/>
    </w:p>
    <w:p w14:paraId="6BA777DD" w14:textId="3B216CDF" w:rsidR="003B7058" w:rsidRPr="00F72118" w:rsidRDefault="00934F58" w:rsidP="00F72118">
      <w:pPr>
        <w:pStyle w:val="Subtitle"/>
        <w:rPr>
          <w:lang w:val="en-GB"/>
        </w:rPr>
      </w:pPr>
      <w:r w:rsidRPr="005C3CBB">
        <w:rPr>
          <w:rStyle w:val="normaltextrun"/>
          <w:lang w:val="en-GB"/>
        </w:rPr>
        <w:t>Ecosystem characteristic</w:t>
      </w:r>
      <w:r w:rsidR="006370AB" w:rsidRPr="005C3CBB">
        <w:rPr>
          <w:rStyle w:val="normaltextrun"/>
          <w:lang w:val="en-GB"/>
        </w:rPr>
        <w:t xml:space="preserve">: </w:t>
      </w:r>
      <w:r w:rsidR="002516B0" w:rsidRPr="005C3CBB">
        <w:rPr>
          <w:rStyle w:val="normaltextrun"/>
          <w:lang w:val="en-GB"/>
        </w:rPr>
        <w:t>Functionally i</w:t>
      </w:r>
      <w:r w:rsidR="003E18D6" w:rsidRPr="005C3CBB">
        <w:rPr>
          <w:rStyle w:val="normaltextrun"/>
          <w:lang w:val="en-GB"/>
        </w:rPr>
        <w:t>mportant species and biophysical structures</w:t>
      </w:r>
    </w:p>
    <w:p w14:paraId="1D0970B5" w14:textId="1E0C5520" w:rsidR="00A41AAA" w:rsidRPr="005C3CBB" w:rsidRDefault="00A41AAA" w:rsidP="00F10D8A">
      <w:pPr>
        <w:pStyle w:val="Heading3"/>
      </w:pPr>
      <w:r w:rsidRPr="005C3CBB">
        <w:t xml:space="preserve">Supplementary </w:t>
      </w:r>
      <w:r w:rsidR="005E5DFB" w:rsidRPr="005C3CBB">
        <w:t>metadata</w:t>
      </w:r>
    </w:p>
    <w:p w14:paraId="2B18DC5F" w14:textId="56ECAA26" w:rsidR="006370AB" w:rsidRPr="005C3CBB" w:rsidRDefault="006370AB" w:rsidP="00E30556">
      <w:pPr>
        <w:rPr>
          <w:lang w:val="en-GB"/>
        </w:rPr>
      </w:pPr>
      <w:r w:rsidRPr="005C3CBB">
        <w:rPr>
          <w:lang w:val="en-GB"/>
        </w:rPr>
        <w:t>Not relevant.</w:t>
      </w:r>
    </w:p>
    <w:p w14:paraId="0E3585B5" w14:textId="36085331" w:rsidR="00A41AAA" w:rsidRPr="005C3CBB" w:rsidRDefault="00A41AAA" w:rsidP="00F10D8A">
      <w:pPr>
        <w:pStyle w:val="Heading3"/>
        <w:rPr>
          <w:rStyle w:val="normaltextrun"/>
        </w:rPr>
      </w:pPr>
      <w:r w:rsidRPr="005C3CBB">
        <w:rPr>
          <w:rStyle w:val="normaltextrun"/>
        </w:rPr>
        <w:t>Supplementary methods</w:t>
      </w:r>
    </w:p>
    <w:p w14:paraId="642FF0BF" w14:textId="0D3CECD7" w:rsidR="006370AB" w:rsidRPr="005C3CBB" w:rsidRDefault="006370AB" w:rsidP="006370AB">
      <w:pPr>
        <w:rPr>
          <w:lang w:val="en-GB"/>
        </w:rPr>
      </w:pPr>
      <w:r w:rsidRPr="005C3CBB">
        <w:rPr>
          <w:lang w:val="en-GB"/>
        </w:rPr>
        <w:t xml:space="preserve">Rates of change in all data sets are calculated with AR models as described in the </w:t>
      </w:r>
      <w:r w:rsidR="00FC34DF">
        <w:rPr>
          <w:lang w:val="en-GB"/>
        </w:rPr>
        <w:t>general methods</w:t>
      </w:r>
      <w:r w:rsidRPr="005C3CBB">
        <w:rPr>
          <w:lang w:val="en-GB"/>
        </w:rPr>
        <w:t xml:space="preserve"> and are shown ±2SE. The most suitable model based on </w:t>
      </w:r>
      <w:r w:rsidR="00BE5FCE" w:rsidRPr="005C3CBB">
        <w:rPr>
          <w:lang w:val="en-GB"/>
        </w:rPr>
        <w:t>AIC is indicated on each individual diagram</w:t>
      </w:r>
      <w:r w:rsidR="00DD36EF">
        <w:rPr>
          <w:lang w:val="en-GB"/>
        </w:rPr>
        <w:t>.</w:t>
      </w:r>
    </w:p>
    <w:p w14:paraId="36571BD7" w14:textId="367747DF" w:rsidR="00A41AAA" w:rsidRPr="005C3CBB" w:rsidRDefault="00A41AAA" w:rsidP="00F10D8A">
      <w:pPr>
        <w:pStyle w:val="Heading3"/>
      </w:pPr>
      <w:r w:rsidRPr="005C3CBB">
        <w:lastRenderedPageBreak/>
        <w:t xml:space="preserve">Plots of indicator values </w:t>
      </w:r>
    </w:p>
    <w:tbl>
      <w:tblPr>
        <w:tblStyle w:val="TableGrid"/>
        <w:tblW w:w="85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505"/>
      </w:tblGrid>
      <w:tr w:rsidR="00A56C38" w:rsidRPr="005C3CBB" w14:paraId="606D67C8" w14:textId="77777777" w:rsidTr="77656C34">
        <w:trPr>
          <w:trHeight w:val="4253"/>
        </w:trPr>
        <w:sdt>
          <w:sdtPr>
            <w:rPr>
              <w:noProof/>
            </w:rPr>
            <w:id w:val="-2024934337"/>
            <w:picture/>
          </w:sdtPr>
          <w:sdtEndPr/>
          <w:sdtContent>
            <w:tc>
              <w:tcPr>
                <w:tcW w:w="9062" w:type="dxa"/>
              </w:tcPr>
              <w:p w14:paraId="6845FFA6" w14:textId="00DCFB56" w:rsidR="00A56C38" w:rsidRPr="005C3CBB" w:rsidRDefault="00F72118" w:rsidP="004865B6">
                <w:pPr>
                  <w:keepNext/>
                  <w:rPr>
                    <w:lang w:val="en-GB"/>
                  </w:rPr>
                </w:pPr>
                <w:r>
                  <w:rPr>
                    <w:noProof/>
                  </w:rPr>
                  <w:drawing>
                    <wp:inline distT="0" distB="0" distL="0" distR="0" wp14:anchorId="6BDA2522" wp14:editId="35C84E22">
                      <wp:extent cx="5021580" cy="6695439"/>
                      <wp:effectExtent l="0" t="0" r="7620" b="381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021580" cy="6695439"/>
                              </a:xfrm>
                              <a:prstGeom prst="rect">
                                <a:avLst/>
                              </a:prstGeom>
                              <a:noFill/>
                              <a:ln>
                                <a:noFill/>
                              </a:ln>
                            </pic:spPr>
                          </pic:pic>
                        </a:graphicData>
                      </a:graphic>
                    </wp:inline>
                  </w:drawing>
                </w:r>
              </w:p>
            </w:tc>
          </w:sdtContent>
        </w:sdt>
      </w:tr>
    </w:tbl>
    <w:p w14:paraId="276EE006" w14:textId="7A5D2DA3" w:rsidR="000B3DF4" w:rsidRPr="00A87674" w:rsidRDefault="00934F58" w:rsidP="00331008">
      <w:pPr>
        <w:pStyle w:val="figurogtabelltekst"/>
        <w:rPr>
          <w:sz w:val="21"/>
          <w:szCs w:val="21"/>
          <w:lang w:val="en-GB"/>
        </w:rPr>
      </w:pPr>
      <w:r w:rsidRPr="00A87674">
        <w:rPr>
          <w:b/>
          <w:bCs/>
          <w:sz w:val="21"/>
          <w:szCs w:val="21"/>
          <w:lang w:val="en-GB"/>
        </w:rPr>
        <w:t>Figure</w:t>
      </w:r>
      <w:r w:rsidR="00A56C38" w:rsidRPr="00A87674">
        <w:rPr>
          <w:b/>
          <w:bCs/>
          <w:sz w:val="21"/>
          <w:szCs w:val="21"/>
          <w:lang w:val="en-GB"/>
        </w:rPr>
        <w:t xml:space="preserve"> A</w:t>
      </w:r>
      <w:r w:rsidR="00371D92" w:rsidRPr="00104713">
        <w:rPr>
          <w:b/>
          <w:bCs/>
          <w:sz w:val="21"/>
          <w:szCs w:val="21"/>
          <w:lang w:val="en-US"/>
        </w:rPr>
        <w:t>.</w:t>
      </w:r>
      <w:r w:rsidRPr="00A87674">
        <w:rPr>
          <w:b/>
          <w:bCs/>
          <w:sz w:val="21"/>
          <w:szCs w:val="21"/>
          <w:lang w:val="en-GB"/>
        </w:rPr>
        <w:t>9.1</w:t>
      </w:r>
      <w:r w:rsidR="00331008" w:rsidRPr="00A87674">
        <w:rPr>
          <w:b/>
          <w:bCs/>
          <w:sz w:val="21"/>
          <w:szCs w:val="21"/>
          <w:lang w:val="en-GB"/>
        </w:rPr>
        <w:t>.</w:t>
      </w:r>
      <w:r w:rsidR="007A159C" w:rsidRPr="00A87674">
        <w:rPr>
          <w:sz w:val="21"/>
          <w:szCs w:val="21"/>
          <w:lang w:val="en-GB"/>
        </w:rPr>
        <w:t xml:space="preserve"> Svalbard reindeer population size</w:t>
      </w:r>
      <w:r w:rsidR="009751D8" w:rsidRPr="00104713">
        <w:rPr>
          <w:sz w:val="21"/>
          <w:szCs w:val="21"/>
          <w:lang w:val="en-US"/>
        </w:rPr>
        <w:t>s</w:t>
      </w:r>
      <w:r w:rsidR="007A159C" w:rsidRPr="00A87674">
        <w:rPr>
          <w:sz w:val="21"/>
          <w:szCs w:val="21"/>
          <w:lang w:val="en-GB"/>
        </w:rPr>
        <w:t xml:space="preserve"> in </w:t>
      </w:r>
      <w:proofErr w:type="spellStart"/>
      <w:r w:rsidR="00A56C38" w:rsidRPr="00A87674">
        <w:rPr>
          <w:sz w:val="21"/>
          <w:szCs w:val="21"/>
          <w:lang w:val="en-GB"/>
        </w:rPr>
        <w:t>Adventdalen</w:t>
      </w:r>
      <w:proofErr w:type="spellEnd"/>
      <w:r w:rsidR="00A56C38" w:rsidRPr="00A87674">
        <w:rPr>
          <w:sz w:val="21"/>
          <w:szCs w:val="21"/>
          <w:lang w:val="en-GB"/>
        </w:rPr>
        <w:t xml:space="preserve"> (Ad)</w:t>
      </w:r>
      <w:r w:rsidR="00F72118" w:rsidRPr="00A87674">
        <w:rPr>
          <w:sz w:val="21"/>
          <w:szCs w:val="21"/>
          <w:lang w:val="en-GB"/>
        </w:rPr>
        <w:t xml:space="preserve">, </w:t>
      </w:r>
      <w:proofErr w:type="spellStart"/>
      <w:r w:rsidR="00F72118" w:rsidRPr="00A87674">
        <w:rPr>
          <w:sz w:val="21"/>
          <w:szCs w:val="21"/>
          <w:lang w:val="en-GB"/>
        </w:rPr>
        <w:t>Reindalen</w:t>
      </w:r>
      <w:proofErr w:type="spellEnd"/>
      <w:r w:rsidR="00F72118" w:rsidRPr="00A87674">
        <w:rPr>
          <w:sz w:val="21"/>
          <w:szCs w:val="21"/>
          <w:lang w:val="en-GB"/>
        </w:rPr>
        <w:t xml:space="preserve"> (Re)</w:t>
      </w:r>
      <w:r w:rsidR="009751D8" w:rsidRPr="00104713">
        <w:rPr>
          <w:sz w:val="21"/>
          <w:szCs w:val="21"/>
          <w:lang w:val="en-US"/>
        </w:rPr>
        <w:t>,</w:t>
      </w:r>
      <w:r w:rsidR="00A56C38" w:rsidRPr="00A87674">
        <w:rPr>
          <w:sz w:val="21"/>
          <w:szCs w:val="21"/>
          <w:lang w:val="en-GB"/>
        </w:rPr>
        <w:t xml:space="preserve"> </w:t>
      </w:r>
      <w:r w:rsidR="007A159C" w:rsidRPr="00A87674">
        <w:rPr>
          <w:sz w:val="21"/>
          <w:szCs w:val="21"/>
          <w:lang w:val="en-GB"/>
        </w:rPr>
        <w:t>and</w:t>
      </w:r>
      <w:r w:rsidR="00A56C38" w:rsidRPr="00A87674">
        <w:rPr>
          <w:sz w:val="21"/>
          <w:szCs w:val="21"/>
          <w:lang w:val="en-GB"/>
        </w:rPr>
        <w:t xml:space="preserve"> </w:t>
      </w:r>
      <w:proofErr w:type="spellStart"/>
      <w:r w:rsidR="00A56C38" w:rsidRPr="00A87674">
        <w:rPr>
          <w:sz w:val="21"/>
          <w:szCs w:val="21"/>
          <w:lang w:val="en-GB"/>
        </w:rPr>
        <w:t>Brøggerhalvøya</w:t>
      </w:r>
      <w:proofErr w:type="spellEnd"/>
      <w:r w:rsidR="00A56C38" w:rsidRPr="00A87674">
        <w:rPr>
          <w:sz w:val="21"/>
          <w:szCs w:val="21"/>
          <w:lang w:val="en-GB"/>
        </w:rPr>
        <w:t xml:space="preserve"> (Br)</w:t>
      </w:r>
      <w:r w:rsidR="009751D8" w:rsidRPr="00104713">
        <w:rPr>
          <w:sz w:val="21"/>
          <w:szCs w:val="21"/>
          <w:lang w:val="en-US"/>
        </w:rPr>
        <w:t>.</w:t>
      </w:r>
      <w:r w:rsidR="00F72118" w:rsidRPr="00A87674">
        <w:rPr>
          <w:sz w:val="21"/>
          <w:szCs w:val="21"/>
          <w:lang w:val="en-GB"/>
        </w:rPr>
        <w:t xml:space="preserve"> Note that abundance data from </w:t>
      </w:r>
      <w:proofErr w:type="spellStart"/>
      <w:r w:rsidR="00F72118" w:rsidRPr="00A87674">
        <w:rPr>
          <w:sz w:val="21"/>
          <w:szCs w:val="21"/>
          <w:lang w:val="en-GB"/>
        </w:rPr>
        <w:t>Reindalen</w:t>
      </w:r>
      <w:proofErr w:type="spellEnd"/>
      <w:r w:rsidR="00F72118" w:rsidRPr="00A87674">
        <w:rPr>
          <w:sz w:val="21"/>
          <w:szCs w:val="21"/>
          <w:lang w:val="en-GB"/>
        </w:rPr>
        <w:t xml:space="preserve"> is based on a three-year average</w:t>
      </w:r>
      <w:r w:rsidR="00A56C38" w:rsidRPr="00A87674">
        <w:rPr>
          <w:sz w:val="21"/>
          <w:szCs w:val="21"/>
          <w:lang w:val="en-GB"/>
        </w:rPr>
        <w:t xml:space="preserve">. </w:t>
      </w:r>
      <w:r w:rsidR="00CE1393" w:rsidRPr="00B813E8">
        <w:rPr>
          <w:sz w:val="21"/>
          <w:szCs w:val="21"/>
          <w:lang w:val="en-GB"/>
        </w:rPr>
        <w:t xml:space="preserve">Rates of change are shown with </w:t>
      </w:r>
      <w:r w:rsidR="00CE1393" w:rsidRPr="00B813E8">
        <w:rPr>
          <w:rFonts w:cstheme="minorHAnsi"/>
          <w:sz w:val="21"/>
          <w:szCs w:val="21"/>
          <w:lang w:val="en-GB"/>
        </w:rPr>
        <w:t>±</w:t>
      </w:r>
      <w:r w:rsidR="00CE1393" w:rsidRPr="00B813E8">
        <w:rPr>
          <w:sz w:val="21"/>
          <w:szCs w:val="21"/>
          <w:lang w:val="en-GB"/>
        </w:rPr>
        <w:t>2SE (shaded area).</w:t>
      </w:r>
      <w:r w:rsidR="00A56C38" w:rsidRPr="00A87674">
        <w:rPr>
          <w:sz w:val="21"/>
          <w:szCs w:val="21"/>
          <w:lang w:val="en-GB"/>
        </w:rPr>
        <w:t xml:space="preserve"> </w:t>
      </w:r>
    </w:p>
    <w:p w14:paraId="46D3CB97" w14:textId="3A815615" w:rsidR="00A41AAA" w:rsidRPr="005C3CBB" w:rsidRDefault="008537F9" w:rsidP="00F10D8A">
      <w:pPr>
        <w:pStyle w:val="Heading3"/>
      </w:pPr>
      <w:r w:rsidRPr="005C3CBB">
        <w:lastRenderedPageBreak/>
        <w:t>Background data and supplementary analysis</w:t>
      </w:r>
    </w:p>
    <w:p w14:paraId="131F916A" w14:textId="74BF4271" w:rsidR="00A56C38" w:rsidRPr="005C3CBB" w:rsidRDefault="00A56C38" w:rsidP="00E30556">
      <w:pPr>
        <w:rPr>
          <w:lang w:val="en-GB"/>
        </w:rPr>
      </w:pPr>
      <w:r w:rsidRPr="005C3CBB">
        <w:rPr>
          <w:lang w:val="en-GB"/>
        </w:rPr>
        <w:t>Not relevant.</w:t>
      </w:r>
    </w:p>
    <w:p w14:paraId="46363A72" w14:textId="1F999EE5" w:rsidR="00A41AAA" w:rsidRPr="005C3CBB" w:rsidRDefault="00A41AAA" w:rsidP="00F10D8A">
      <w:pPr>
        <w:pStyle w:val="Heading3"/>
      </w:pPr>
      <w:r w:rsidRPr="005C3CBB">
        <w:rPr>
          <w:rStyle w:val="normaltextrun"/>
        </w:rPr>
        <w:t>Recommendations for</w:t>
      </w:r>
      <w:r w:rsidR="003B40CF">
        <w:rPr>
          <w:rStyle w:val="normaltextrun"/>
        </w:rPr>
        <w:t xml:space="preserve"> </w:t>
      </w:r>
      <w:r w:rsidRPr="005C3CBB">
        <w:rPr>
          <w:rStyle w:val="normaltextrun"/>
        </w:rPr>
        <w:t>further development of the indicator</w:t>
      </w:r>
    </w:p>
    <w:p w14:paraId="10464B25" w14:textId="772ABE45" w:rsidR="001822A5" w:rsidRPr="005C3CBB" w:rsidRDefault="00E80D50" w:rsidP="00331008">
      <w:pPr>
        <w:rPr>
          <w:lang w:val="en-GB"/>
        </w:rPr>
      </w:pPr>
      <w:r>
        <w:rPr>
          <w:lang w:val="en-GB"/>
        </w:rPr>
        <w:t>T</w:t>
      </w:r>
      <w:r w:rsidR="006E0E25" w:rsidRPr="005C3CBB">
        <w:rPr>
          <w:lang w:val="en-GB"/>
        </w:rPr>
        <w:t>here is a need to refine the indicator towards greater geographic representativity. The Governor of Svalbard conducts annual reindeer censuses from helicopter in several regions; these data could potentially be included to strengthen the spatial representativity of the indicator</w:t>
      </w:r>
      <w:r w:rsidR="00A32D13">
        <w:rPr>
          <w:lang w:val="en-GB"/>
        </w:rPr>
        <w:t xml:space="preserve">. </w:t>
      </w:r>
      <w:r w:rsidR="006E0E25" w:rsidRPr="005C3CBB">
        <w:rPr>
          <w:lang w:val="en-GB"/>
        </w:rPr>
        <w:t>However, questions have been raised concerning whether the method employed is sufficiently reliable to allow data comparison over time, and this issue must be assessed before the data can be considered for inclusion.</w:t>
      </w:r>
      <w:r w:rsidR="001822A5" w:rsidRPr="005C3CBB">
        <w:rPr>
          <w:lang w:val="en-GB"/>
        </w:rPr>
        <w:br w:type="page"/>
      </w:r>
    </w:p>
    <w:p w14:paraId="4CE81292" w14:textId="4100EDB8" w:rsidR="00C41D7F" w:rsidRPr="005C3CBB" w:rsidRDefault="00C41D7F" w:rsidP="008D5311">
      <w:pPr>
        <w:pStyle w:val="Heading2"/>
      </w:pPr>
      <w:bookmarkStart w:id="26" w:name="_Toc64282337"/>
      <w:r w:rsidRPr="005C3CBB">
        <w:lastRenderedPageBreak/>
        <w:t xml:space="preserve">Indicator: Svalbard </w:t>
      </w:r>
      <w:r w:rsidR="00A41AAA" w:rsidRPr="005C3CBB">
        <w:t>r</w:t>
      </w:r>
      <w:r w:rsidRPr="005C3CBB">
        <w:t>eindeer</w:t>
      </w:r>
      <w:r w:rsidR="001A3A53" w:rsidRPr="005C3CBB">
        <w:t xml:space="preserve"> </w:t>
      </w:r>
      <w:r w:rsidR="00A41AAA" w:rsidRPr="005C3CBB">
        <w:t>m</w:t>
      </w:r>
      <w:r w:rsidR="001A3A53" w:rsidRPr="005C3CBB">
        <w:t>ortality</w:t>
      </w:r>
      <w:r w:rsidR="003D01C5" w:rsidRPr="005C3CBB">
        <w:t xml:space="preserve"> </w:t>
      </w:r>
      <w:r w:rsidR="00A41AAA" w:rsidRPr="005C3CBB">
        <w:t>r</w:t>
      </w:r>
      <w:r w:rsidR="003D01C5" w:rsidRPr="005C3CBB">
        <w:t>ate</w:t>
      </w:r>
      <w:bookmarkEnd w:id="26"/>
    </w:p>
    <w:p w14:paraId="6E0F3046" w14:textId="26F445AC" w:rsidR="00A56C38" w:rsidRPr="005C3CBB" w:rsidRDefault="00934F58" w:rsidP="00A56C38">
      <w:pPr>
        <w:pStyle w:val="Subtitle"/>
        <w:rPr>
          <w:rStyle w:val="normaltextrun"/>
          <w:lang w:val="en-GB"/>
        </w:rPr>
      </w:pPr>
      <w:r w:rsidRPr="005C3CBB">
        <w:rPr>
          <w:rStyle w:val="normaltextrun"/>
          <w:lang w:val="en-GB"/>
        </w:rPr>
        <w:t>Ecosystem characteristic</w:t>
      </w:r>
      <w:r w:rsidR="00A56C38" w:rsidRPr="005C3CBB">
        <w:rPr>
          <w:rStyle w:val="normaltextrun"/>
          <w:lang w:val="en-GB"/>
        </w:rPr>
        <w:t xml:space="preserve">: </w:t>
      </w:r>
      <w:r w:rsidR="002516B0" w:rsidRPr="005C3CBB">
        <w:rPr>
          <w:rStyle w:val="normaltextrun"/>
          <w:lang w:val="en-GB"/>
        </w:rPr>
        <w:t>Functionally i</w:t>
      </w:r>
      <w:r w:rsidR="003E18D6" w:rsidRPr="005C3CBB">
        <w:rPr>
          <w:rStyle w:val="normaltextrun"/>
          <w:lang w:val="en-GB"/>
        </w:rPr>
        <w:t>mportant species and biophysical structures</w:t>
      </w:r>
    </w:p>
    <w:p w14:paraId="455870B5" w14:textId="6D5C944C" w:rsidR="00A41AAA" w:rsidRPr="005C3CBB" w:rsidRDefault="00A41AAA" w:rsidP="00F10D8A">
      <w:pPr>
        <w:pStyle w:val="Heading3"/>
      </w:pPr>
      <w:r w:rsidRPr="005C3CBB">
        <w:t xml:space="preserve">Supplementary </w:t>
      </w:r>
      <w:r w:rsidR="005E5DFB" w:rsidRPr="005C3CBB">
        <w:t>metadata</w:t>
      </w:r>
    </w:p>
    <w:p w14:paraId="5FF42D75" w14:textId="5934AAD4" w:rsidR="00A56C38" w:rsidRPr="005C3CBB" w:rsidRDefault="00A56C38" w:rsidP="00E30556">
      <w:pPr>
        <w:rPr>
          <w:lang w:val="en-GB"/>
        </w:rPr>
      </w:pPr>
      <w:r w:rsidRPr="005C3CBB">
        <w:rPr>
          <w:lang w:val="en-GB"/>
        </w:rPr>
        <w:t>Not relevant.</w:t>
      </w:r>
    </w:p>
    <w:p w14:paraId="6CE8B3DB" w14:textId="53CF260D" w:rsidR="00A41AAA" w:rsidRPr="005C3CBB" w:rsidRDefault="00A41AAA" w:rsidP="00F10D8A">
      <w:pPr>
        <w:pStyle w:val="Heading3"/>
        <w:rPr>
          <w:rStyle w:val="normaltextrun"/>
        </w:rPr>
      </w:pPr>
      <w:r w:rsidRPr="005C3CBB">
        <w:rPr>
          <w:rStyle w:val="normaltextrun"/>
        </w:rPr>
        <w:t>Supplementary methods</w:t>
      </w:r>
    </w:p>
    <w:p w14:paraId="6DB28C0E" w14:textId="251E89D4" w:rsidR="00A56C38" w:rsidRPr="005C3CBB" w:rsidRDefault="00A56C38" w:rsidP="00A56C38">
      <w:pPr>
        <w:rPr>
          <w:lang w:val="en-GB"/>
        </w:rPr>
      </w:pPr>
      <w:r w:rsidRPr="005C3CBB">
        <w:rPr>
          <w:lang w:val="en-GB"/>
        </w:rPr>
        <w:t xml:space="preserve">Rates of change in all data sets are calculated with AR models as described in the </w:t>
      </w:r>
      <w:r w:rsidR="00FC34DF">
        <w:rPr>
          <w:lang w:val="en-GB"/>
        </w:rPr>
        <w:t>general methods</w:t>
      </w:r>
      <w:r w:rsidRPr="005C3CBB">
        <w:rPr>
          <w:lang w:val="en-GB"/>
        </w:rPr>
        <w:t xml:space="preserve"> and are shown ±2SE. The most suitable model based on </w:t>
      </w:r>
      <w:r w:rsidR="00BE5FCE" w:rsidRPr="005C3CBB">
        <w:rPr>
          <w:lang w:val="en-GB"/>
        </w:rPr>
        <w:t>AIC is indicated on each individual diagram.</w:t>
      </w:r>
      <w:r w:rsidRPr="005C3CBB">
        <w:rPr>
          <w:lang w:val="en-GB"/>
        </w:rPr>
        <w:t xml:space="preserve"> </w:t>
      </w:r>
    </w:p>
    <w:p w14:paraId="3648CC2D" w14:textId="35817E2A" w:rsidR="00A41AAA" w:rsidRPr="005C3CBB" w:rsidRDefault="00A41AAA" w:rsidP="00F10D8A">
      <w:pPr>
        <w:pStyle w:val="Heading3"/>
      </w:pPr>
      <w:r w:rsidRPr="005C3CBB">
        <w:t xml:space="preserve">Plots of indicator values </w:t>
      </w:r>
    </w:p>
    <w:tbl>
      <w:tblPr>
        <w:tblStyle w:val="TableGrid"/>
        <w:tblW w:w="85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505"/>
      </w:tblGrid>
      <w:tr w:rsidR="0092261F" w:rsidRPr="005C3CBB" w14:paraId="18DEE870" w14:textId="77777777" w:rsidTr="77656C34">
        <w:trPr>
          <w:trHeight w:val="4253"/>
        </w:trPr>
        <w:sdt>
          <w:sdtPr>
            <w:rPr>
              <w:noProof/>
            </w:rPr>
            <w:id w:val="-860351851"/>
            <w:picture/>
          </w:sdtPr>
          <w:sdtEndPr/>
          <w:sdtContent>
            <w:tc>
              <w:tcPr>
                <w:tcW w:w="9062" w:type="dxa"/>
              </w:tcPr>
              <w:p w14:paraId="3CC2D129" w14:textId="0AC231AD" w:rsidR="0092261F" w:rsidRPr="005C3CBB" w:rsidRDefault="007E5BAE" w:rsidP="004865B6">
                <w:pPr>
                  <w:keepNext/>
                  <w:rPr>
                    <w:lang w:val="en-GB"/>
                  </w:rPr>
                </w:pPr>
                <w:r w:rsidRPr="007E5BAE">
                  <w:rPr>
                    <w:noProof/>
                  </w:rPr>
                  <w:drawing>
                    <wp:inline distT="0" distB="0" distL="0" distR="0" wp14:anchorId="3E304BC7" wp14:editId="70073E54">
                      <wp:extent cx="5181600" cy="518160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181600" cy="5181600"/>
                              </a:xfrm>
                              <a:prstGeom prst="rect">
                                <a:avLst/>
                              </a:prstGeom>
                              <a:noFill/>
                              <a:ln>
                                <a:noFill/>
                              </a:ln>
                            </pic:spPr>
                          </pic:pic>
                        </a:graphicData>
                      </a:graphic>
                    </wp:inline>
                  </w:drawing>
                </w:r>
              </w:p>
            </w:tc>
          </w:sdtContent>
        </w:sdt>
      </w:tr>
    </w:tbl>
    <w:p w14:paraId="3A87E2A9" w14:textId="5C5A0B0F" w:rsidR="0092261F" w:rsidRPr="00A87674" w:rsidRDefault="00934F58" w:rsidP="00331008">
      <w:pPr>
        <w:pStyle w:val="figurogtabelltekst"/>
        <w:rPr>
          <w:sz w:val="21"/>
          <w:szCs w:val="21"/>
          <w:lang w:val="en-GB"/>
        </w:rPr>
      </w:pPr>
      <w:r w:rsidRPr="00A87674">
        <w:rPr>
          <w:b/>
          <w:bCs/>
          <w:sz w:val="21"/>
          <w:szCs w:val="21"/>
          <w:lang w:val="en-GB"/>
        </w:rPr>
        <w:t>Figure</w:t>
      </w:r>
      <w:r w:rsidR="0092261F" w:rsidRPr="00A87674">
        <w:rPr>
          <w:b/>
          <w:bCs/>
          <w:sz w:val="21"/>
          <w:szCs w:val="21"/>
          <w:lang w:val="en-GB"/>
        </w:rPr>
        <w:t xml:space="preserve"> A</w:t>
      </w:r>
      <w:r w:rsidR="00023B18" w:rsidRPr="00104713">
        <w:rPr>
          <w:b/>
          <w:bCs/>
          <w:sz w:val="21"/>
          <w:szCs w:val="21"/>
          <w:lang w:val="en-US"/>
        </w:rPr>
        <w:t>.</w:t>
      </w:r>
      <w:r w:rsidRPr="00A87674">
        <w:rPr>
          <w:b/>
          <w:bCs/>
          <w:sz w:val="21"/>
          <w:szCs w:val="21"/>
          <w:lang w:val="en-GB"/>
        </w:rPr>
        <w:t>10.1</w:t>
      </w:r>
      <w:r w:rsidR="00331008" w:rsidRPr="00A87674">
        <w:rPr>
          <w:b/>
          <w:bCs/>
          <w:sz w:val="21"/>
          <w:szCs w:val="21"/>
          <w:lang w:val="en-GB"/>
        </w:rPr>
        <w:t>.</w:t>
      </w:r>
      <w:r w:rsidR="0092261F" w:rsidRPr="00A87674">
        <w:rPr>
          <w:sz w:val="21"/>
          <w:szCs w:val="21"/>
          <w:lang w:val="en-GB"/>
        </w:rPr>
        <w:t xml:space="preserve"> </w:t>
      </w:r>
      <w:r w:rsidR="002E486D" w:rsidRPr="00A87674">
        <w:rPr>
          <w:sz w:val="21"/>
          <w:szCs w:val="21"/>
          <w:lang w:val="en-GB"/>
        </w:rPr>
        <w:t>Svalbard reindeer mortality rate. The figure shows the mortality rate indicated by the number of carcasses found (top panel), and number of carcasses scaled to the previous year’s population size (bottom panel</w:t>
      </w:r>
      <w:r w:rsidR="007409FD" w:rsidRPr="00104713">
        <w:rPr>
          <w:sz w:val="21"/>
          <w:szCs w:val="21"/>
          <w:lang w:val="en-US"/>
        </w:rPr>
        <w:t>)</w:t>
      </w:r>
      <w:r w:rsidR="007409FD" w:rsidRPr="007409FD">
        <w:rPr>
          <w:sz w:val="21"/>
          <w:szCs w:val="21"/>
          <w:lang w:val="en-GB"/>
        </w:rPr>
        <w:t xml:space="preserve"> </w:t>
      </w:r>
      <w:r w:rsidR="007409FD" w:rsidRPr="00D0400F">
        <w:rPr>
          <w:sz w:val="21"/>
          <w:szCs w:val="21"/>
          <w:lang w:val="en-GB"/>
        </w:rPr>
        <w:t xml:space="preserve">in </w:t>
      </w:r>
      <w:proofErr w:type="spellStart"/>
      <w:r w:rsidR="007409FD" w:rsidRPr="00D0400F">
        <w:rPr>
          <w:sz w:val="21"/>
          <w:szCs w:val="21"/>
          <w:lang w:val="en-GB"/>
        </w:rPr>
        <w:t>Adventdalen</w:t>
      </w:r>
      <w:proofErr w:type="spellEnd"/>
      <w:r w:rsidR="002E486D" w:rsidRPr="00A87674">
        <w:rPr>
          <w:sz w:val="21"/>
          <w:szCs w:val="21"/>
          <w:lang w:val="en-GB"/>
        </w:rPr>
        <w:t xml:space="preserve">. The former estimate (the actual number of carcasses </w:t>
      </w:r>
      <w:r w:rsidR="002E486D" w:rsidRPr="00A87674">
        <w:rPr>
          <w:sz w:val="21"/>
          <w:szCs w:val="21"/>
          <w:lang w:val="en-GB"/>
        </w:rPr>
        <w:lastRenderedPageBreak/>
        <w:t xml:space="preserve">found) is most relevant as a measurement of carcasses as a food resource for the </w:t>
      </w:r>
      <w:r w:rsidR="003B7058" w:rsidRPr="00A87674">
        <w:rPr>
          <w:sz w:val="21"/>
          <w:szCs w:val="21"/>
          <w:lang w:val="en-GB"/>
        </w:rPr>
        <w:t>A</w:t>
      </w:r>
      <w:r w:rsidR="002E486D" w:rsidRPr="00A87674">
        <w:rPr>
          <w:sz w:val="21"/>
          <w:szCs w:val="21"/>
          <w:lang w:val="en-GB"/>
        </w:rPr>
        <w:t xml:space="preserve">rctic fox. The latter estimate (carcasses as a proportion of the population size) is more relevant as an index of mortality in the reindeer population. </w:t>
      </w:r>
      <w:r w:rsidR="00B9265F" w:rsidRPr="00B813E8">
        <w:rPr>
          <w:sz w:val="21"/>
          <w:szCs w:val="21"/>
          <w:lang w:val="en-GB"/>
        </w:rPr>
        <w:t xml:space="preserve">Rates of change are shown with </w:t>
      </w:r>
      <w:r w:rsidR="00B9265F" w:rsidRPr="00B813E8">
        <w:rPr>
          <w:rFonts w:cstheme="minorHAnsi"/>
          <w:sz w:val="21"/>
          <w:szCs w:val="21"/>
          <w:lang w:val="en-GB"/>
        </w:rPr>
        <w:t>±</w:t>
      </w:r>
      <w:r w:rsidR="00B9265F" w:rsidRPr="00B813E8">
        <w:rPr>
          <w:sz w:val="21"/>
          <w:szCs w:val="21"/>
          <w:lang w:val="en-GB"/>
        </w:rPr>
        <w:t>2SE (shaded area).</w:t>
      </w:r>
    </w:p>
    <w:p w14:paraId="21CD9851" w14:textId="254BF897" w:rsidR="00A41AAA" w:rsidRPr="005C3CBB" w:rsidRDefault="008537F9" w:rsidP="00F10D8A">
      <w:pPr>
        <w:pStyle w:val="Heading3"/>
      </w:pPr>
      <w:r w:rsidRPr="005C3CBB">
        <w:t>Background data and supplementary analysis</w:t>
      </w:r>
    </w:p>
    <w:p w14:paraId="0B2CC095" w14:textId="12A8C59C" w:rsidR="00CE17E3" w:rsidRPr="005C3CBB" w:rsidRDefault="00CE17E3" w:rsidP="00E30556">
      <w:pPr>
        <w:rPr>
          <w:lang w:val="en-GB"/>
        </w:rPr>
      </w:pPr>
      <w:r w:rsidRPr="005C3CBB">
        <w:rPr>
          <w:lang w:val="en-GB"/>
        </w:rPr>
        <w:t>Not relevant.</w:t>
      </w:r>
    </w:p>
    <w:p w14:paraId="538E668A" w14:textId="73469C92" w:rsidR="00A41AAA" w:rsidRPr="005C3CBB" w:rsidRDefault="00A41AAA" w:rsidP="00A01817">
      <w:pPr>
        <w:pStyle w:val="Heading3"/>
      </w:pPr>
      <w:r w:rsidRPr="005C3CBB">
        <w:rPr>
          <w:rStyle w:val="normaltextrun"/>
        </w:rPr>
        <w:t>Recommendations for</w:t>
      </w:r>
      <w:r w:rsidR="00331008" w:rsidRPr="005C3CBB">
        <w:rPr>
          <w:rStyle w:val="normaltextrun"/>
        </w:rPr>
        <w:t xml:space="preserve"> </w:t>
      </w:r>
      <w:r w:rsidRPr="005C3CBB">
        <w:rPr>
          <w:rStyle w:val="normaltextrun"/>
        </w:rPr>
        <w:t>further development of the indicator</w:t>
      </w:r>
    </w:p>
    <w:p w14:paraId="7924B0AB" w14:textId="19370FE9" w:rsidR="001822A5" w:rsidRPr="005C3CBB" w:rsidRDefault="003D01C5" w:rsidP="00331008">
      <w:pPr>
        <w:rPr>
          <w:lang w:val="en-GB"/>
        </w:rPr>
      </w:pPr>
      <w:r w:rsidRPr="005C3CBB">
        <w:rPr>
          <w:lang w:val="en-GB"/>
        </w:rPr>
        <w:t>The mortality rate in the population of Svalbard reindeer is a function of climate</w:t>
      </w:r>
      <w:r w:rsidR="004818FE">
        <w:rPr>
          <w:lang w:val="en-GB"/>
        </w:rPr>
        <w:t xml:space="preserve"> (weather variability)</w:t>
      </w:r>
      <w:r w:rsidRPr="005C3CBB">
        <w:rPr>
          <w:lang w:val="en-GB"/>
        </w:rPr>
        <w:t xml:space="preserve">, </w:t>
      </w:r>
      <w:r w:rsidR="004818FE">
        <w:rPr>
          <w:lang w:val="en-GB"/>
        </w:rPr>
        <w:t>population</w:t>
      </w:r>
      <w:r w:rsidRPr="005C3CBB">
        <w:rPr>
          <w:lang w:val="en-GB"/>
        </w:rPr>
        <w:t xml:space="preserve"> density</w:t>
      </w:r>
      <w:r w:rsidR="00605B9B">
        <w:rPr>
          <w:lang w:val="en-GB"/>
        </w:rPr>
        <w:t>,</w:t>
      </w:r>
      <w:r w:rsidRPr="005C3CBB">
        <w:rPr>
          <w:lang w:val="en-GB"/>
        </w:rPr>
        <w:t xml:space="preserve"> and age structure of the population</w:t>
      </w:r>
      <w:r w:rsidR="004818FE">
        <w:rPr>
          <w:lang w:val="en-GB"/>
        </w:rPr>
        <w:t xml:space="preserve"> </w:t>
      </w:r>
      <w:r w:rsidR="004818FE">
        <w:rPr>
          <w:lang w:val="en-GB"/>
        </w:rPr>
        <w:fldChar w:fldCharType="begin">
          <w:fldData xml:space="preserve">PEVuZE5vdGU+PENpdGU+PEF1dGhvcj5IYW5zZW48L0F1dGhvcj48WWVhcj4yMDE5PC9ZZWFyPjxS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</w:fldData>
        </w:fldChar>
      </w:r>
      <w:r w:rsidR="00403C0C">
        <w:rPr>
          <w:lang w:val="en-GB"/>
        </w:rPr>
        <w:instrText xml:space="preserve"> ADDIN EN.CITE </w:instrText>
      </w:r>
      <w:r w:rsidR="00403C0C">
        <w:rPr>
          <w:lang w:val="en-GB"/>
        </w:rPr>
        <w:fldChar w:fldCharType="begin">
          <w:fldData xml:space="preserve">PEVuZE5vdGU+PENpdGU+PEF1dGhvcj5IYW5zZW48L0F1dGhvcj48WWVhcj4yMDE5PC9ZZWFyPjxS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</w:fldData>
        </w:fldChar>
      </w:r>
      <w:r w:rsidR="00403C0C">
        <w:rPr>
          <w:lang w:val="en-GB"/>
        </w:rPr>
        <w:instrText xml:space="preserve"> ADDIN EN.CITE.DATA </w:instrText>
      </w:r>
      <w:r w:rsidR="00403C0C">
        <w:rPr>
          <w:lang w:val="en-GB"/>
        </w:rPr>
      </w:r>
      <w:r w:rsidR="00403C0C">
        <w:rPr>
          <w:lang w:val="en-GB"/>
        </w:rPr>
        <w:fldChar w:fldCharType="end"/>
      </w:r>
      <w:r w:rsidR="004818FE">
        <w:rPr>
          <w:lang w:val="en-GB"/>
        </w:rPr>
        <w:fldChar w:fldCharType="separate"/>
      </w:r>
      <w:r w:rsidR="00F50948">
        <w:rPr>
          <w:noProof/>
          <w:lang w:val="en-GB"/>
        </w:rPr>
        <w:t>(Hansen et al. 2013, Albon et al. 2017, Hansen et al. 2019)</w:t>
      </w:r>
      <w:r w:rsidR="004818FE">
        <w:rPr>
          <w:lang w:val="en-GB"/>
        </w:rPr>
        <w:fldChar w:fldCharType="end"/>
      </w:r>
      <w:r w:rsidR="00F50948">
        <w:rPr>
          <w:lang w:val="en-GB"/>
        </w:rPr>
        <w:t xml:space="preserve">. </w:t>
      </w:r>
      <w:r w:rsidR="00E2523F" w:rsidRPr="005C3CBB">
        <w:rPr>
          <w:lang w:val="en-GB"/>
        </w:rPr>
        <w:t xml:space="preserve">Models should be developed that assess the relative impact of these drivers on observed mortality trends. Such an approach would be strengthened by combining the data that have been used in this </w:t>
      </w:r>
      <w:r w:rsidR="004E78AF">
        <w:rPr>
          <w:lang w:val="en-GB"/>
        </w:rPr>
        <w:t xml:space="preserve">assessment </w:t>
      </w:r>
      <w:r w:rsidR="00E2523F" w:rsidRPr="005C3CBB">
        <w:rPr>
          <w:lang w:val="en-GB"/>
        </w:rPr>
        <w:t xml:space="preserve">with monitoring data on </w:t>
      </w:r>
      <w:r w:rsidR="004E78AF">
        <w:rPr>
          <w:lang w:val="en-GB"/>
        </w:rPr>
        <w:t>body mass</w:t>
      </w:r>
      <w:r w:rsidR="00E2523F" w:rsidRPr="005C3CBB">
        <w:rPr>
          <w:lang w:val="en-GB"/>
        </w:rPr>
        <w:t xml:space="preserve">, survival, and age of reindeer at the </w:t>
      </w:r>
      <w:r w:rsidR="004E78AF">
        <w:rPr>
          <w:lang w:val="en-GB"/>
        </w:rPr>
        <w:t xml:space="preserve">individual </w:t>
      </w:r>
      <w:r w:rsidR="00E2523F" w:rsidRPr="005C3CBB">
        <w:rPr>
          <w:lang w:val="en-GB"/>
        </w:rPr>
        <w:t>level, for example implemented in an</w:t>
      </w:r>
      <w:r w:rsidR="004E78AF">
        <w:rPr>
          <w:lang w:val="en-GB"/>
        </w:rPr>
        <w:t xml:space="preserve"> integrated population model </w:t>
      </w:r>
      <w:r w:rsidR="00F50948">
        <w:rPr>
          <w:lang w:val="en-GB"/>
        </w:rPr>
        <w:fldChar w:fldCharType="begin"/>
      </w:r>
      <w:r w:rsidR="00403C0C">
        <w:rPr>
          <w:lang w:val="en-GB"/>
        </w:rPr>
        <w:instrText xml:space="preserve"> ADDIN EN.CITE &lt;EndNote&gt;&lt;Cite&gt;&lt;Author&gt;Lee&lt;/Author&gt;&lt;Year&gt;2015&lt;/Year&gt;&lt;RecNum&gt;153&lt;/RecNum&gt;&lt;DisplayText&gt;(Lee et al. 2015)&lt;/DisplayText&gt;&lt;record&gt;&lt;rec-number&gt;153&lt;/rec-number&gt;&lt;foreign-keys&gt;&lt;key app="EN" db-id="rx0xtsraqpzer9efez45t9xpz0xtsxxtexxz" timestamp="1604060804"&gt;153&lt;/key&gt;&lt;/foreign-keys&gt;&lt;ref-type name="Journal Article"&gt;17&lt;/ref-type&gt;&lt;contributors&gt;&lt;authors&gt;&lt;author&gt;Lee, A. M.&lt;/author&gt;&lt;author&gt;Bjorkvoll, E. M.&lt;/author&gt;&lt;author&gt;Hansen, B. B.&lt;/author&gt;&lt;author&gt;Albon, S. D.&lt;/author&gt;&lt;author&gt;Stien, A.&lt;/author&gt;&lt;author&gt;Saether, B. E.&lt;/author&gt;&lt;author&gt;Engen, S.&lt;/author&gt;&lt;author&gt;Veiberg, V.&lt;/author&gt;&lt;author&gt;Loe, L. E.&lt;/author&gt;&lt;author&gt;Grotan, V.&lt;/author&gt;&lt;/authors&gt;&lt;/contributors&gt;&lt;titles&gt;&lt;title&gt;An integrated population model for a long-lived ungulate: more efficient data use with Bayesian methods&lt;/title&gt;&lt;secondary-title&gt;Oikos&lt;/secondary-title&gt;&lt;/titles&gt;&lt;periodical&gt;&lt;full-title&gt;Oikos&lt;/full-title&gt;&lt;/periodical&gt;&lt;pages&gt;806-816&lt;/pages&gt;&lt;volume&gt;124&lt;/volume&gt;&lt;number&gt;6&lt;/number&gt;&lt;dates&gt;&lt;year&gt;2015&lt;/year&gt;&lt;pub-dates&gt;&lt;date&gt;Jun&lt;/date&gt;&lt;/pub-dates&gt;&lt;/dates&gt;&lt;isbn&gt;0030-1299&lt;/isbn&gt;&lt;accession-num&gt;WOS:000356010600015&lt;/accession-num&gt;&lt;urls&gt;&lt;related-urls&gt;&lt;url&gt;&amp;lt;Go to ISI&amp;gt;://WOS:000356010600015&lt;/url&gt;&lt;/related-urls&gt;&lt;/urls&gt;&lt;electronic-resource-num&gt;10.1111/oik.01924&lt;/electronic-resource-num&gt;&lt;/record&gt;&lt;/Cite&gt;&lt;/EndNote&gt;</w:instrText>
      </w:r>
      <w:r w:rsidR="00F50948">
        <w:rPr>
          <w:lang w:val="en-GB"/>
        </w:rPr>
        <w:fldChar w:fldCharType="separate"/>
      </w:r>
      <w:r w:rsidR="00F50948">
        <w:rPr>
          <w:noProof/>
          <w:lang w:val="en-GB"/>
        </w:rPr>
        <w:t>(Lee et al. 2015)</w:t>
      </w:r>
      <w:r w:rsidR="00F50948">
        <w:rPr>
          <w:lang w:val="en-GB"/>
        </w:rPr>
        <w:fldChar w:fldCharType="end"/>
      </w:r>
      <w:r w:rsidR="00F50948">
        <w:rPr>
          <w:lang w:val="en-GB"/>
        </w:rPr>
        <w:t>.</w:t>
      </w:r>
      <w:r w:rsidR="001822A5" w:rsidRPr="005C3CBB">
        <w:rPr>
          <w:lang w:val="en-GB"/>
        </w:rPr>
        <w:br w:type="page"/>
      </w:r>
    </w:p>
    <w:p w14:paraId="5ADAD8FA" w14:textId="49D8DAAC" w:rsidR="00C41D7F" w:rsidRPr="005C3CBB" w:rsidRDefault="00C41D7F" w:rsidP="001822A5">
      <w:pPr>
        <w:pStyle w:val="Heading2"/>
      </w:pPr>
      <w:bookmarkStart w:id="27" w:name="_Toc64282338"/>
      <w:r w:rsidRPr="005C3CBB">
        <w:lastRenderedPageBreak/>
        <w:t>Indicator</w:t>
      </w:r>
      <w:r w:rsidR="001A3A53" w:rsidRPr="005C3CBB">
        <w:t xml:space="preserve">: Svalbard </w:t>
      </w:r>
      <w:r w:rsidR="00A41AAA" w:rsidRPr="005C3CBB">
        <w:t>r</w:t>
      </w:r>
      <w:r w:rsidR="001A3A53" w:rsidRPr="005C3CBB">
        <w:t xml:space="preserve">eindeer </w:t>
      </w:r>
      <w:r w:rsidR="00A41AAA" w:rsidRPr="005C3CBB">
        <w:t>c</w:t>
      </w:r>
      <w:r w:rsidR="00E2523F" w:rsidRPr="005C3CBB">
        <w:t xml:space="preserve">alf </w:t>
      </w:r>
      <w:r w:rsidR="00A41AAA" w:rsidRPr="005C3CBB">
        <w:t>r</w:t>
      </w:r>
      <w:r w:rsidR="00E2523F" w:rsidRPr="005C3CBB">
        <w:t>ate</w:t>
      </w:r>
      <w:bookmarkEnd w:id="27"/>
    </w:p>
    <w:p w14:paraId="0D6DDFDB" w14:textId="13FC24E6" w:rsidR="00CE17E3" w:rsidRPr="005C3CBB" w:rsidRDefault="00934F58" w:rsidP="00CE17E3">
      <w:pPr>
        <w:pStyle w:val="Subtitle"/>
        <w:rPr>
          <w:rStyle w:val="normaltextrun"/>
          <w:lang w:val="en-GB"/>
        </w:rPr>
      </w:pPr>
      <w:r w:rsidRPr="005C3CBB">
        <w:rPr>
          <w:rStyle w:val="normaltextrun"/>
          <w:lang w:val="en-GB"/>
        </w:rPr>
        <w:t>Ecosystem characteristic</w:t>
      </w:r>
      <w:r w:rsidR="00CE17E3" w:rsidRPr="005C3CBB">
        <w:rPr>
          <w:rStyle w:val="normaltextrun"/>
          <w:lang w:val="en-GB"/>
        </w:rPr>
        <w:t xml:space="preserve">: </w:t>
      </w:r>
      <w:r w:rsidR="002516B0" w:rsidRPr="005C3CBB">
        <w:rPr>
          <w:rStyle w:val="normaltextrun"/>
          <w:lang w:val="en-GB"/>
        </w:rPr>
        <w:t>Functionally i</w:t>
      </w:r>
      <w:r w:rsidR="003E18D6" w:rsidRPr="005C3CBB">
        <w:rPr>
          <w:rStyle w:val="normaltextrun"/>
          <w:lang w:val="en-GB"/>
        </w:rPr>
        <w:t>mportant species and biophysical structures</w:t>
      </w:r>
    </w:p>
    <w:p w14:paraId="2D25CC3F" w14:textId="3166FBF7" w:rsidR="00A41AAA" w:rsidRPr="005C3CBB" w:rsidRDefault="00A41AAA" w:rsidP="00F10D8A">
      <w:pPr>
        <w:pStyle w:val="Heading3"/>
      </w:pPr>
      <w:r w:rsidRPr="005C3CBB">
        <w:t xml:space="preserve">Supplementary </w:t>
      </w:r>
      <w:r w:rsidR="005E5DFB" w:rsidRPr="005C3CBB">
        <w:t>metadata</w:t>
      </w:r>
    </w:p>
    <w:p w14:paraId="48D49511" w14:textId="260502DF" w:rsidR="00CE17E3" w:rsidRPr="005C3CBB" w:rsidRDefault="00CE17E3" w:rsidP="00E30556">
      <w:pPr>
        <w:rPr>
          <w:lang w:val="en-GB"/>
        </w:rPr>
      </w:pPr>
      <w:r w:rsidRPr="005C3CBB">
        <w:rPr>
          <w:lang w:val="en-GB"/>
        </w:rPr>
        <w:t>Not relevant.</w:t>
      </w:r>
    </w:p>
    <w:p w14:paraId="1E1967A1" w14:textId="0A534C09" w:rsidR="00A41AAA" w:rsidRPr="005C3CBB" w:rsidRDefault="00A41AAA" w:rsidP="00F10D8A">
      <w:pPr>
        <w:pStyle w:val="Heading3"/>
        <w:rPr>
          <w:rStyle w:val="normaltextrun"/>
        </w:rPr>
      </w:pPr>
      <w:r w:rsidRPr="005C3CBB">
        <w:rPr>
          <w:rStyle w:val="normaltextrun"/>
        </w:rPr>
        <w:t>Supplementary methods</w:t>
      </w:r>
    </w:p>
    <w:p w14:paraId="52F6034C" w14:textId="6030C0F0" w:rsidR="00CE17E3" w:rsidRPr="005C3CBB" w:rsidRDefault="00CE17E3" w:rsidP="00A01817">
      <w:pPr>
        <w:rPr>
          <w:lang w:val="en-GB"/>
        </w:rPr>
      </w:pPr>
      <w:r w:rsidRPr="005C3CBB">
        <w:rPr>
          <w:lang w:val="en-GB"/>
        </w:rPr>
        <w:t xml:space="preserve">Rates of change in all data sets are calculated with AR models as described in the </w:t>
      </w:r>
      <w:r w:rsidR="00FC34DF">
        <w:rPr>
          <w:lang w:val="en-GB"/>
        </w:rPr>
        <w:t xml:space="preserve">general methods </w:t>
      </w:r>
      <w:r w:rsidRPr="005C3CBB">
        <w:rPr>
          <w:lang w:val="en-GB"/>
        </w:rPr>
        <w:t xml:space="preserve">and are shown ±2SE. The most suitable model based on </w:t>
      </w:r>
      <w:r w:rsidR="00BE5FCE" w:rsidRPr="005C3CBB">
        <w:rPr>
          <w:lang w:val="en-GB"/>
        </w:rPr>
        <w:t>AIC is indicated on each individual diagram.</w:t>
      </w:r>
      <w:r w:rsidRPr="005C3CBB">
        <w:rPr>
          <w:lang w:val="en-GB"/>
        </w:rPr>
        <w:t xml:space="preserve"> </w:t>
      </w:r>
    </w:p>
    <w:p w14:paraId="4FA93DB1" w14:textId="013DBF51" w:rsidR="00A41AAA" w:rsidRPr="005C3CBB" w:rsidRDefault="00A41AAA" w:rsidP="00F10D8A">
      <w:pPr>
        <w:pStyle w:val="Heading3"/>
      </w:pPr>
      <w:r w:rsidRPr="005C3CBB">
        <w:t xml:space="preserve">Plots of indicator values </w:t>
      </w:r>
    </w:p>
    <w:tbl>
      <w:tblPr>
        <w:tblStyle w:val="TableGrid"/>
        <w:tblW w:w="85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360"/>
      </w:tblGrid>
      <w:tr w:rsidR="00E53DF3" w:rsidRPr="005C3CBB" w14:paraId="797E2341" w14:textId="77777777" w:rsidTr="77656C34">
        <w:trPr>
          <w:trHeight w:val="4253"/>
        </w:trPr>
        <w:sdt>
          <w:sdtPr>
            <w:rPr>
              <w:noProof/>
              <w:lang w:val="en-GB"/>
            </w:rPr>
            <w:id w:val="2083332364"/>
            <w:picture/>
          </w:sdtPr>
          <w:sdtEndPr/>
          <w:sdtContent>
            <w:tc>
              <w:tcPr>
                <w:tcW w:w="9062" w:type="dxa"/>
              </w:tcPr>
              <w:p w14:paraId="0FB3A2ED" w14:textId="22918230" w:rsidR="00E53DF3" w:rsidRPr="005C3CBB" w:rsidRDefault="009145D6" w:rsidP="004865B6">
                <w:pPr>
                  <w:keepNext/>
                  <w:rPr>
                    <w:lang w:val="en-GB"/>
                  </w:rPr>
                </w:pPr>
                <w:r w:rsidRPr="005C3CBB">
                  <w:rPr>
                    <w:noProof/>
                    <w:lang w:val="en-GB"/>
                  </w:rPr>
                  <w:drawing>
                    <wp:inline distT="0" distB="0" distL="0" distR="0" wp14:anchorId="70C4436B" wp14:editId="45FF4560">
                      <wp:extent cx="5943453" cy="2431413"/>
                      <wp:effectExtent l="0" t="0" r="635" b="762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2"/>
                              <a:stretch>
                                <a:fillRect/>
                              </a:stretch>
                            </pic:blipFill>
                            <pic:spPr bwMode="auto">
                              <a:xfrm>
                                <a:off x="0" y="0"/>
                                <a:ext cx="5943453" cy="2431413"/>
                              </a:xfrm>
                              <a:prstGeom prst="rect">
                                <a:avLst/>
                              </a:prstGeom>
                              <a:noFill/>
                              <a:ln>
                                <a:noFill/>
                              </a:ln>
                            </pic:spPr>
                          </pic:pic>
                        </a:graphicData>
                      </a:graphic>
                    </wp:inline>
                  </w:drawing>
                </w:r>
              </w:p>
            </w:tc>
          </w:sdtContent>
        </w:sdt>
      </w:tr>
    </w:tbl>
    <w:p w14:paraId="771B678D" w14:textId="1D75E31C" w:rsidR="00E53DF3" w:rsidRPr="00A87674" w:rsidRDefault="00934F58" w:rsidP="00331008">
      <w:pPr>
        <w:pStyle w:val="figurogtabelltekst"/>
        <w:rPr>
          <w:sz w:val="21"/>
          <w:szCs w:val="21"/>
          <w:lang w:val="en-GB"/>
        </w:rPr>
      </w:pPr>
      <w:r w:rsidRPr="00A87674">
        <w:rPr>
          <w:b/>
          <w:bCs/>
          <w:sz w:val="21"/>
          <w:szCs w:val="21"/>
          <w:lang w:val="en-GB"/>
        </w:rPr>
        <w:t>Figure</w:t>
      </w:r>
      <w:r w:rsidR="00E53DF3" w:rsidRPr="00A87674">
        <w:rPr>
          <w:b/>
          <w:bCs/>
          <w:sz w:val="21"/>
          <w:szCs w:val="21"/>
          <w:lang w:val="en-GB"/>
        </w:rPr>
        <w:t xml:space="preserve"> A</w:t>
      </w:r>
      <w:r w:rsidR="00EB3874" w:rsidRPr="00104713">
        <w:rPr>
          <w:b/>
          <w:bCs/>
          <w:sz w:val="21"/>
          <w:szCs w:val="21"/>
          <w:lang w:val="en-US"/>
        </w:rPr>
        <w:t>.</w:t>
      </w:r>
      <w:r w:rsidRPr="00A87674">
        <w:rPr>
          <w:b/>
          <w:bCs/>
          <w:sz w:val="21"/>
          <w:szCs w:val="21"/>
          <w:lang w:val="en-GB"/>
        </w:rPr>
        <w:t>11.1</w:t>
      </w:r>
      <w:r w:rsidR="00331008" w:rsidRPr="00A87674">
        <w:rPr>
          <w:b/>
          <w:bCs/>
          <w:sz w:val="21"/>
          <w:szCs w:val="21"/>
          <w:lang w:val="en-GB"/>
        </w:rPr>
        <w:t>.</w:t>
      </w:r>
      <w:r w:rsidR="00E53DF3" w:rsidRPr="00A87674">
        <w:rPr>
          <w:sz w:val="21"/>
          <w:szCs w:val="21"/>
          <w:lang w:val="en-GB"/>
        </w:rPr>
        <w:t xml:space="preserve"> </w:t>
      </w:r>
      <w:r w:rsidR="009145D6" w:rsidRPr="00A87674">
        <w:rPr>
          <w:sz w:val="21"/>
          <w:szCs w:val="21"/>
          <w:lang w:val="en-GB"/>
        </w:rPr>
        <w:t>Svalbard reindeer calf rate. The figure shows the</w:t>
      </w:r>
      <w:r w:rsidR="007B0379" w:rsidRPr="00A87674">
        <w:rPr>
          <w:sz w:val="21"/>
          <w:szCs w:val="21"/>
          <w:lang w:val="en-GB"/>
        </w:rPr>
        <w:t xml:space="preserve"> number of calves per female</w:t>
      </w:r>
      <w:r w:rsidR="00685FD3">
        <w:rPr>
          <w:sz w:val="21"/>
          <w:szCs w:val="21"/>
          <w:lang w:val="en-GB"/>
        </w:rPr>
        <w:t xml:space="preserve"> (above 2 years)</w:t>
      </w:r>
      <w:r w:rsidR="007B0379" w:rsidRPr="00A87674">
        <w:rPr>
          <w:sz w:val="21"/>
          <w:szCs w:val="21"/>
          <w:lang w:val="en-GB"/>
        </w:rPr>
        <w:t xml:space="preserve"> in </w:t>
      </w:r>
      <w:proofErr w:type="spellStart"/>
      <w:r w:rsidR="007B0379" w:rsidRPr="00A87674">
        <w:rPr>
          <w:sz w:val="21"/>
          <w:szCs w:val="21"/>
          <w:lang w:val="en-GB"/>
        </w:rPr>
        <w:t>Adventdalen</w:t>
      </w:r>
      <w:proofErr w:type="spellEnd"/>
      <w:r w:rsidR="00DD3F78" w:rsidRPr="00A87674">
        <w:rPr>
          <w:sz w:val="21"/>
          <w:szCs w:val="21"/>
          <w:lang w:val="en-GB"/>
        </w:rPr>
        <w:t xml:space="preserve"> during annual summer counts</w:t>
      </w:r>
      <w:r w:rsidR="007B0379" w:rsidRPr="00A87674">
        <w:rPr>
          <w:sz w:val="21"/>
          <w:szCs w:val="21"/>
          <w:lang w:val="en-GB"/>
        </w:rPr>
        <w:t xml:space="preserve">. </w:t>
      </w:r>
      <w:r w:rsidR="00A45376" w:rsidRPr="00B813E8">
        <w:rPr>
          <w:sz w:val="21"/>
          <w:szCs w:val="21"/>
          <w:lang w:val="en-GB"/>
        </w:rPr>
        <w:t xml:space="preserve">Rates of change are shown with </w:t>
      </w:r>
      <w:r w:rsidR="00A45376" w:rsidRPr="00B813E8">
        <w:rPr>
          <w:rFonts w:cstheme="minorHAnsi"/>
          <w:sz w:val="21"/>
          <w:szCs w:val="21"/>
          <w:lang w:val="en-GB"/>
        </w:rPr>
        <w:t>±</w:t>
      </w:r>
      <w:r w:rsidR="00A45376" w:rsidRPr="00B813E8">
        <w:rPr>
          <w:sz w:val="21"/>
          <w:szCs w:val="21"/>
          <w:lang w:val="en-GB"/>
        </w:rPr>
        <w:t>2SE (shaded area).</w:t>
      </w:r>
      <w:r w:rsidR="003B7058" w:rsidRPr="00A87674">
        <w:rPr>
          <w:sz w:val="21"/>
          <w:szCs w:val="21"/>
          <w:lang w:val="en-GB"/>
        </w:rPr>
        <w:t xml:space="preserve"> </w:t>
      </w:r>
    </w:p>
    <w:p w14:paraId="2AB07D9A" w14:textId="450796CB" w:rsidR="00A41AAA" w:rsidRPr="005C3CBB" w:rsidRDefault="008537F9" w:rsidP="00F10D8A">
      <w:pPr>
        <w:pStyle w:val="Heading3"/>
      </w:pPr>
      <w:r w:rsidRPr="005C3CBB">
        <w:t>Background data and supplementary analysis</w:t>
      </w:r>
    </w:p>
    <w:p w14:paraId="59174CBF" w14:textId="739922A8" w:rsidR="00E53DF3" w:rsidRPr="005C3CBB" w:rsidRDefault="00E53DF3" w:rsidP="00E30556">
      <w:pPr>
        <w:rPr>
          <w:lang w:val="en-GB"/>
        </w:rPr>
      </w:pPr>
      <w:r w:rsidRPr="005C3CBB">
        <w:rPr>
          <w:lang w:val="en-GB"/>
        </w:rPr>
        <w:t>Not relevant.</w:t>
      </w:r>
    </w:p>
    <w:p w14:paraId="4FCF4FAA" w14:textId="2C514F6A" w:rsidR="00A41AAA" w:rsidRPr="005C3CBB" w:rsidRDefault="00A41AAA" w:rsidP="00F10D8A">
      <w:pPr>
        <w:pStyle w:val="Heading3"/>
      </w:pPr>
      <w:r w:rsidRPr="005C3CBB">
        <w:rPr>
          <w:rStyle w:val="normaltextrun"/>
        </w:rPr>
        <w:t>Recommendations for</w:t>
      </w:r>
      <w:r w:rsidR="00EC165F">
        <w:rPr>
          <w:rStyle w:val="normaltextrun"/>
        </w:rPr>
        <w:t xml:space="preserve"> </w:t>
      </w:r>
      <w:r w:rsidRPr="005C3CBB">
        <w:rPr>
          <w:rStyle w:val="normaltextrun"/>
        </w:rPr>
        <w:t>further development of the indicator</w:t>
      </w:r>
    </w:p>
    <w:p w14:paraId="768E8F47" w14:textId="4F829A9E" w:rsidR="005C3CBB" w:rsidRPr="005C3CBB" w:rsidRDefault="006E0E25" w:rsidP="005C3CBB">
      <w:pPr>
        <w:spacing w:line="259" w:lineRule="auto"/>
        <w:rPr>
          <w:lang w:val="en-GB"/>
        </w:rPr>
      </w:pPr>
      <w:r w:rsidRPr="005C3CBB">
        <w:rPr>
          <w:lang w:val="en-GB"/>
        </w:rPr>
        <w:t>The production of calves in the Svalbard reindeer population is a function of climate, plant productivity, age structure in the population, and density of reindeer</w:t>
      </w:r>
      <w:r w:rsidR="00E85069">
        <w:rPr>
          <w:lang w:val="en-GB"/>
        </w:rPr>
        <w:t xml:space="preserve"> </w:t>
      </w:r>
      <w:r w:rsidR="00E85069">
        <w:rPr>
          <w:lang w:val="en-GB"/>
        </w:rPr>
        <w:fldChar w:fldCharType="begin">
          <w:fldData xml:space="preserve">PEVuZE5vdGU+PENpdGU+PEF1dGhvcj5IYW5zZW48L0F1dGhvcj48WWVhcj4yMDE5PC9ZZWFyPjxS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</w:fldData>
        </w:fldChar>
      </w:r>
      <w:r w:rsidR="00403C0C">
        <w:rPr>
          <w:lang w:val="en-GB"/>
        </w:rPr>
        <w:instrText xml:space="preserve"> ADDIN EN.CITE </w:instrText>
      </w:r>
      <w:r w:rsidR="00403C0C">
        <w:rPr>
          <w:lang w:val="en-GB"/>
        </w:rPr>
        <w:fldChar w:fldCharType="begin">
          <w:fldData xml:space="preserve">PEVuZE5vdGU+PENpdGU+PEF1dGhvcj5IYW5zZW48L0F1dGhvcj48WWVhcj4yMDE5PC9ZZWFyPjxS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</w:fldData>
        </w:fldChar>
      </w:r>
      <w:r w:rsidR="00403C0C">
        <w:rPr>
          <w:lang w:val="en-GB"/>
        </w:rPr>
        <w:instrText xml:space="preserve"> ADDIN EN.CITE.DATA </w:instrText>
      </w:r>
      <w:r w:rsidR="00403C0C">
        <w:rPr>
          <w:lang w:val="en-GB"/>
        </w:rPr>
      </w:r>
      <w:r w:rsidR="00403C0C">
        <w:rPr>
          <w:lang w:val="en-GB"/>
        </w:rPr>
        <w:fldChar w:fldCharType="end"/>
      </w:r>
      <w:r w:rsidR="00E85069">
        <w:rPr>
          <w:lang w:val="en-GB"/>
        </w:rPr>
        <w:fldChar w:fldCharType="separate"/>
      </w:r>
      <w:r w:rsidR="00F50948">
        <w:rPr>
          <w:noProof/>
          <w:lang w:val="en-GB"/>
        </w:rPr>
        <w:t>(Albon et al. 2017, Hansen et al. 2019)</w:t>
      </w:r>
      <w:r w:rsidR="00E85069">
        <w:rPr>
          <w:lang w:val="en-GB"/>
        </w:rPr>
        <w:fldChar w:fldCharType="end"/>
      </w:r>
      <w:r w:rsidR="00F50948">
        <w:rPr>
          <w:lang w:val="en-GB"/>
        </w:rPr>
        <w:t xml:space="preserve">. </w:t>
      </w:r>
      <w:r w:rsidRPr="005C3CBB">
        <w:rPr>
          <w:lang w:val="en-GB"/>
        </w:rPr>
        <w:t xml:space="preserve">Models should be developed that assess the relative impact of these drivers on observed trends in calf production. Such an approach would be strengthened by combining the data that have been used in this </w:t>
      </w:r>
      <w:r w:rsidR="00E85069">
        <w:rPr>
          <w:lang w:val="en-GB"/>
        </w:rPr>
        <w:t xml:space="preserve">assessment </w:t>
      </w:r>
      <w:r w:rsidRPr="005C3CBB">
        <w:rPr>
          <w:lang w:val="en-GB"/>
        </w:rPr>
        <w:t xml:space="preserve">with monitoring data on the </w:t>
      </w:r>
      <w:r w:rsidR="00E85069">
        <w:rPr>
          <w:lang w:val="en-GB"/>
        </w:rPr>
        <w:t>body mass</w:t>
      </w:r>
      <w:r w:rsidRPr="005C3CBB">
        <w:rPr>
          <w:lang w:val="en-GB"/>
        </w:rPr>
        <w:t xml:space="preserve">, survival, and age of reindeer at the level of the individual animal, for example implemented in an </w:t>
      </w:r>
      <w:r w:rsidR="00E85069">
        <w:rPr>
          <w:lang w:val="en-GB"/>
        </w:rPr>
        <w:t xml:space="preserve">integrated population model </w:t>
      </w:r>
      <w:r w:rsidR="00F50948">
        <w:rPr>
          <w:lang w:val="en-GB"/>
        </w:rPr>
        <w:fldChar w:fldCharType="begin"/>
      </w:r>
      <w:r w:rsidR="00403C0C">
        <w:rPr>
          <w:lang w:val="en-GB"/>
        </w:rPr>
        <w:instrText xml:space="preserve"> ADDIN EN.CITE &lt;EndNote&gt;&lt;Cite&gt;&lt;Author&gt;Lee&lt;/Author&gt;&lt;Year&gt;2015&lt;/Year&gt;&lt;RecNum&gt;153&lt;/RecNum&gt;&lt;DisplayText&gt;(Lee et al. 2015)&lt;/DisplayText&gt;&lt;record&gt;&lt;rec-number&gt;153&lt;/rec-number&gt;&lt;foreign-keys&gt;&lt;key app="EN" db-id="rx0xtsraqpzer9efez45t9xpz0xtsxxtexxz" timestamp="1604060804"&gt;153&lt;/key&gt;&lt;/foreign-keys&gt;&lt;ref-type name="Journal Article"&gt;17&lt;/ref-type&gt;&lt;contributors&gt;&lt;authors&gt;&lt;author&gt;Lee, A. M.&lt;/author&gt;&lt;author&gt;Bjorkvoll, E. M.&lt;/author&gt;&lt;author&gt;Hansen, B. B.&lt;/author&gt;&lt;author&gt;Albon, S. D.&lt;/author&gt;&lt;author&gt;Stien, A.&lt;/author&gt;&lt;author&gt;Saether, B. E.&lt;/author&gt;&lt;author&gt;Engen, S.&lt;/author&gt;&lt;author&gt;Veiberg, V.&lt;/author&gt;&lt;author&gt;Loe, L. E.&lt;/author&gt;&lt;author&gt;Grotan, V.&lt;/author&gt;&lt;/authors&gt;&lt;/contributors&gt;&lt;titles&gt;&lt;title&gt;An integrated population model for a long-lived ungulate: more efficient data use with Bayesian methods&lt;/title&gt;&lt;secondary-title&gt;Oikos&lt;/secondary-title&gt;&lt;/titles&gt;&lt;periodical&gt;&lt;full-title&gt;Oikos&lt;/full-title&gt;&lt;/periodical&gt;&lt;pages&gt;806-816&lt;/pages&gt;&lt;volume&gt;124&lt;/volume&gt;&lt;number&gt;6&lt;/number&gt;&lt;dates&gt;&lt;year&gt;2015&lt;/year&gt;&lt;pub-dates&gt;&lt;date&gt;Jun&lt;/date&gt;&lt;/pub-dates&gt;&lt;/dates&gt;&lt;isbn&gt;0030-1299&lt;/isbn&gt;&lt;accession-num&gt;WOS:000356010600015&lt;/accession-num&gt;&lt;urls&gt;&lt;related-urls&gt;&lt;url&gt;&amp;lt;Go to ISI&amp;gt;://WOS:000356010600015&lt;/url&gt;&lt;/related-urls&gt;&lt;/urls&gt;&lt;electronic-resource-num&gt;10.1111/oik.01924&lt;/electronic-resource-num&gt;&lt;/record&gt;&lt;/Cite&gt;&lt;/EndNote&gt;</w:instrText>
      </w:r>
      <w:r w:rsidR="00F50948">
        <w:rPr>
          <w:lang w:val="en-GB"/>
        </w:rPr>
        <w:fldChar w:fldCharType="separate"/>
      </w:r>
      <w:r w:rsidR="00F50948">
        <w:rPr>
          <w:noProof/>
          <w:lang w:val="en-GB"/>
        </w:rPr>
        <w:t>(Lee et al. 2015)</w:t>
      </w:r>
      <w:r w:rsidR="00F50948">
        <w:rPr>
          <w:lang w:val="en-GB"/>
        </w:rPr>
        <w:fldChar w:fldCharType="end"/>
      </w:r>
      <w:r w:rsidR="003B7058">
        <w:rPr>
          <w:lang w:val="en-GB"/>
        </w:rPr>
        <w:t>.</w:t>
      </w:r>
      <w:r w:rsidR="00E85069">
        <w:rPr>
          <w:lang w:val="en-GB"/>
        </w:rPr>
        <w:t xml:space="preserve"> </w:t>
      </w:r>
      <w:r w:rsidR="005C3CBB" w:rsidRPr="005C3CBB">
        <w:rPr>
          <w:lang w:val="en-GB"/>
        </w:rPr>
        <w:br w:type="page"/>
      </w:r>
    </w:p>
    <w:p w14:paraId="42423E0E" w14:textId="56EE524B" w:rsidR="00331008" w:rsidRPr="005C3CBB" w:rsidRDefault="00331008" w:rsidP="004865B6">
      <w:pPr>
        <w:pStyle w:val="Heading2"/>
      </w:pPr>
      <w:bookmarkStart w:id="28" w:name="_Hlk54954050"/>
      <w:bookmarkStart w:id="29" w:name="_Toc64282339"/>
      <w:r w:rsidRPr="005C3CBB">
        <w:lastRenderedPageBreak/>
        <w:t>Indicator: Arctic fox abundance</w:t>
      </w:r>
      <w:bookmarkEnd w:id="29"/>
    </w:p>
    <w:p w14:paraId="73E3AC82" w14:textId="37BDBEF0" w:rsidR="00E53DF3" w:rsidRPr="005C3CBB" w:rsidRDefault="00934F58" w:rsidP="00E53DF3">
      <w:pPr>
        <w:pStyle w:val="Subtitle"/>
        <w:rPr>
          <w:rStyle w:val="normaltextrun"/>
          <w:lang w:val="en-GB"/>
        </w:rPr>
      </w:pPr>
      <w:bookmarkStart w:id="30" w:name="_Hlk54272199"/>
      <w:r w:rsidRPr="005C3CBB">
        <w:rPr>
          <w:rStyle w:val="normaltextrun"/>
          <w:lang w:val="en-GB"/>
        </w:rPr>
        <w:t>Ecosystem characteristic</w:t>
      </w:r>
      <w:r w:rsidR="00E53DF3" w:rsidRPr="005C3CBB">
        <w:rPr>
          <w:rStyle w:val="normaltextrun"/>
          <w:lang w:val="en-GB"/>
        </w:rPr>
        <w:t xml:space="preserve">: </w:t>
      </w:r>
      <w:r w:rsidR="002516B0" w:rsidRPr="005C3CBB">
        <w:rPr>
          <w:rStyle w:val="normaltextrun"/>
          <w:lang w:val="en-GB"/>
        </w:rPr>
        <w:t>Functionally i</w:t>
      </w:r>
      <w:r w:rsidR="003E18D6" w:rsidRPr="005C3CBB">
        <w:rPr>
          <w:rStyle w:val="normaltextrun"/>
          <w:lang w:val="en-GB"/>
        </w:rPr>
        <w:t>mportant species and biophysical structures</w:t>
      </w:r>
    </w:p>
    <w:p w14:paraId="54751BBD" w14:textId="5CA23B62" w:rsidR="00A41AAA" w:rsidRPr="005C3CBB" w:rsidRDefault="00A41AAA" w:rsidP="00F10D8A">
      <w:pPr>
        <w:pStyle w:val="Heading3"/>
      </w:pPr>
      <w:r w:rsidRPr="005C3CBB">
        <w:t xml:space="preserve">Supplementary </w:t>
      </w:r>
      <w:r w:rsidR="005E5DFB" w:rsidRPr="005C3CBB">
        <w:t>metadata</w:t>
      </w:r>
    </w:p>
    <w:p w14:paraId="56CD08B3" w14:textId="1A9FF099" w:rsidR="00E53DF3" w:rsidRPr="005C3CBB" w:rsidRDefault="00E53DF3" w:rsidP="00E30556">
      <w:pPr>
        <w:rPr>
          <w:lang w:val="en-GB"/>
        </w:rPr>
      </w:pPr>
      <w:r w:rsidRPr="005C3CBB">
        <w:rPr>
          <w:lang w:val="en-GB"/>
        </w:rPr>
        <w:t>Not relevant.</w:t>
      </w:r>
    </w:p>
    <w:p w14:paraId="2BB614FA" w14:textId="520A6BE1" w:rsidR="00A41AAA" w:rsidRPr="005C3CBB" w:rsidRDefault="00A41AAA" w:rsidP="00F10D8A">
      <w:pPr>
        <w:pStyle w:val="Heading3"/>
        <w:rPr>
          <w:rStyle w:val="normaltextrun"/>
        </w:rPr>
      </w:pPr>
      <w:r w:rsidRPr="005C3CBB">
        <w:rPr>
          <w:rStyle w:val="normaltextrun"/>
        </w:rPr>
        <w:t>Supplementary methods</w:t>
      </w:r>
    </w:p>
    <w:p w14:paraId="5405D7D8" w14:textId="1466FF05" w:rsidR="00E53DF3" w:rsidRPr="005C3CBB" w:rsidRDefault="00E53DF3" w:rsidP="00E53DF3">
      <w:pPr>
        <w:rPr>
          <w:lang w:val="en-GB"/>
        </w:rPr>
      </w:pPr>
      <w:r w:rsidRPr="005C3CBB">
        <w:rPr>
          <w:lang w:val="en-GB"/>
        </w:rPr>
        <w:t xml:space="preserve">Rates of change in all data sets are calculated with AR models as described in the </w:t>
      </w:r>
      <w:r w:rsidR="00FC34DF">
        <w:rPr>
          <w:lang w:val="en-GB"/>
        </w:rPr>
        <w:t>general methods</w:t>
      </w:r>
      <w:r w:rsidRPr="005C3CBB">
        <w:rPr>
          <w:lang w:val="en-GB"/>
        </w:rPr>
        <w:t xml:space="preserve"> and are shown ±2SE. The most suitable model based on </w:t>
      </w:r>
      <w:r w:rsidR="00BE5FCE" w:rsidRPr="005C3CBB">
        <w:rPr>
          <w:lang w:val="en-GB"/>
        </w:rPr>
        <w:t>AIC is indicated on each individual diagram.</w:t>
      </w:r>
      <w:r w:rsidRPr="005C3CBB">
        <w:rPr>
          <w:lang w:val="en-GB"/>
        </w:rPr>
        <w:t xml:space="preserve"> </w:t>
      </w:r>
    </w:p>
    <w:p w14:paraId="034F8334" w14:textId="60C55743" w:rsidR="00A41AAA" w:rsidRPr="005C3CBB" w:rsidRDefault="00A41AAA" w:rsidP="00F10D8A">
      <w:pPr>
        <w:pStyle w:val="Heading3"/>
      </w:pPr>
      <w:r w:rsidRPr="005C3CBB">
        <w:t xml:space="preserve">Plots of indicator values </w:t>
      </w:r>
    </w:p>
    <w:tbl>
      <w:tblPr>
        <w:tblStyle w:val="TableGrid"/>
        <w:tblW w:w="85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360"/>
      </w:tblGrid>
      <w:tr w:rsidR="00907C4D" w:rsidRPr="005C3CBB" w14:paraId="3817B642" w14:textId="77777777" w:rsidTr="77656C34">
        <w:trPr>
          <w:trHeight w:val="4253"/>
        </w:trPr>
        <w:sdt>
          <w:sdtPr>
            <w:rPr>
              <w:noProof/>
            </w:rPr>
            <w:id w:val="-1281261814"/>
            <w:picture/>
          </w:sdtPr>
          <w:sdtEndPr/>
          <w:sdtContent>
            <w:tc>
              <w:tcPr>
                <w:tcW w:w="9062" w:type="dxa"/>
              </w:tcPr>
              <w:p w14:paraId="1AC9503B" w14:textId="0686E7ED" w:rsidR="00907C4D" w:rsidRPr="005C3CBB" w:rsidRDefault="00F209AA" w:rsidP="004865B6">
                <w:pPr>
                  <w:keepNext/>
                  <w:rPr>
                    <w:lang w:val="en-GB"/>
                  </w:rPr>
                </w:pPr>
                <w:r w:rsidRPr="00F209AA">
                  <w:rPr>
                    <w:noProof/>
                  </w:rPr>
                  <w:drawing>
                    <wp:inline distT="0" distB="0" distL="0" distR="0" wp14:anchorId="6FFC74C2" wp14:editId="2A0E6D61">
                      <wp:extent cx="5943600" cy="33020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943600" cy="3302000"/>
                              </a:xfrm>
                              <a:prstGeom prst="rect">
                                <a:avLst/>
                              </a:prstGeom>
                              <a:noFill/>
                              <a:ln>
                                <a:noFill/>
                              </a:ln>
                            </pic:spPr>
                          </pic:pic>
                        </a:graphicData>
                      </a:graphic>
                    </wp:inline>
                  </w:drawing>
                </w:r>
              </w:p>
            </w:tc>
          </w:sdtContent>
        </w:sdt>
      </w:tr>
    </w:tbl>
    <w:p w14:paraId="00B7DF1E" w14:textId="396C9584" w:rsidR="00907C4D" w:rsidRPr="00A87674" w:rsidRDefault="00934F58" w:rsidP="004A3147">
      <w:pPr>
        <w:pStyle w:val="figurogtabelltekst"/>
        <w:rPr>
          <w:sz w:val="21"/>
          <w:szCs w:val="21"/>
          <w:lang w:val="en-GB"/>
        </w:rPr>
      </w:pPr>
      <w:r w:rsidRPr="00A87674">
        <w:rPr>
          <w:b/>
          <w:bCs/>
          <w:sz w:val="21"/>
          <w:szCs w:val="21"/>
          <w:lang w:val="en-GB"/>
        </w:rPr>
        <w:t>Figure</w:t>
      </w:r>
      <w:r w:rsidR="00907C4D" w:rsidRPr="00A87674">
        <w:rPr>
          <w:b/>
          <w:bCs/>
          <w:sz w:val="21"/>
          <w:szCs w:val="21"/>
          <w:lang w:val="en-GB"/>
        </w:rPr>
        <w:t xml:space="preserve"> A</w:t>
      </w:r>
      <w:r w:rsidR="009B4594" w:rsidRPr="00104713">
        <w:rPr>
          <w:b/>
          <w:bCs/>
          <w:sz w:val="21"/>
          <w:szCs w:val="21"/>
          <w:lang w:val="en-US"/>
        </w:rPr>
        <w:t>.</w:t>
      </w:r>
      <w:r w:rsidRPr="00A87674">
        <w:rPr>
          <w:b/>
          <w:bCs/>
          <w:sz w:val="21"/>
          <w:szCs w:val="21"/>
          <w:lang w:val="en-GB"/>
        </w:rPr>
        <w:t>12.1</w:t>
      </w:r>
      <w:r w:rsidR="009B4594" w:rsidRPr="00104713">
        <w:rPr>
          <w:b/>
          <w:bCs/>
          <w:sz w:val="21"/>
          <w:szCs w:val="21"/>
          <w:lang w:val="en-US"/>
        </w:rPr>
        <w:t>.</w:t>
      </w:r>
      <w:r w:rsidR="00907C4D" w:rsidRPr="00A87674">
        <w:rPr>
          <w:sz w:val="21"/>
          <w:szCs w:val="21"/>
          <w:lang w:val="en-GB"/>
        </w:rPr>
        <w:t xml:space="preserve"> </w:t>
      </w:r>
      <w:r w:rsidR="00B339F5" w:rsidRPr="00A87674">
        <w:rPr>
          <w:sz w:val="21"/>
          <w:szCs w:val="21"/>
          <w:lang w:val="en-GB"/>
        </w:rPr>
        <w:t>The p</w:t>
      </w:r>
      <w:r w:rsidR="00935BB6" w:rsidRPr="00A87674">
        <w:rPr>
          <w:sz w:val="21"/>
          <w:szCs w:val="21"/>
          <w:lang w:val="en-GB"/>
        </w:rPr>
        <w:t xml:space="preserve">ercentage of known Arctic fox dens with </w:t>
      </w:r>
      <w:r w:rsidR="0092554B" w:rsidRPr="00104713">
        <w:rPr>
          <w:sz w:val="21"/>
          <w:szCs w:val="21"/>
          <w:lang w:val="en-US"/>
        </w:rPr>
        <w:t>litter</w:t>
      </w:r>
      <w:r w:rsidR="0092554B" w:rsidRPr="00A87674">
        <w:rPr>
          <w:sz w:val="21"/>
          <w:szCs w:val="21"/>
          <w:lang w:val="en-GB"/>
        </w:rPr>
        <w:t xml:space="preserve"> </w:t>
      </w:r>
      <w:r w:rsidR="00935BB6" w:rsidRPr="00A87674">
        <w:rPr>
          <w:sz w:val="21"/>
          <w:szCs w:val="21"/>
          <w:lang w:val="en-GB"/>
        </w:rPr>
        <w:t xml:space="preserve">in </w:t>
      </w:r>
      <w:proofErr w:type="spellStart"/>
      <w:r w:rsidR="00907C4D" w:rsidRPr="00A87674">
        <w:rPr>
          <w:sz w:val="21"/>
          <w:szCs w:val="21"/>
          <w:lang w:val="en-GB"/>
        </w:rPr>
        <w:t>Adventdalen</w:t>
      </w:r>
      <w:proofErr w:type="spellEnd"/>
      <w:r w:rsidR="00907C4D" w:rsidRPr="00A87674">
        <w:rPr>
          <w:sz w:val="21"/>
          <w:szCs w:val="21"/>
          <w:lang w:val="en-GB"/>
        </w:rPr>
        <w:t>/</w:t>
      </w:r>
      <w:proofErr w:type="spellStart"/>
      <w:r w:rsidR="00907C4D" w:rsidRPr="00A87674">
        <w:rPr>
          <w:sz w:val="21"/>
          <w:szCs w:val="21"/>
          <w:lang w:val="en-GB"/>
        </w:rPr>
        <w:t>Sassendalen</w:t>
      </w:r>
      <w:proofErr w:type="spellEnd"/>
      <w:r w:rsidR="00907C4D" w:rsidRPr="00A87674">
        <w:rPr>
          <w:sz w:val="21"/>
          <w:szCs w:val="21"/>
          <w:lang w:val="en-GB"/>
        </w:rPr>
        <w:t xml:space="preserve"> (</w:t>
      </w:r>
      <w:r w:rsidR="004A3147" w:rsidRPr="00A87674">
        <w:rPr>
          <w:sz w:val="21"/>
          <w:szCs w:val="21"/>
          <w:lang w:val="en-GB"/>
        </w:rPr>
        <w:t>solid</w:t>
      </w:r>
      <w:r w:rsidR="00FF33F0" w:rsidRPr="00A87674">
        <w:rPr>
          <w:sz w:val="21"/>
          <w:szCs w:val="21"/>
          <w:lang w:val="en-GB"/>
        </w:rPr>
        <w:t xml:space="preserve"> line</w:t>
      </w:r>
      <w:r w:rsidR="00907C4D" w:rsidRPr="00A87674">
        <w:rPr>
          <w:sz w:val="21"/>
          <w:szCs w:val="21"/>
          <w:lang w:val="en-GB"/>
        </w:rPr>
        <w:t>)</w:t>
      </w:r>
      <w:r w:rsidR="0092554B" w:rsidRPr="00104713">
        <w:rPr>
          <w:sz w:val="21"/>
          <w:szCs w:val="21"/>
          <w:lang w:val="en-US"/>
        </w:rPr>
        <w:t xml:space="preserve"> from 1996-2019</w:t>
      </w:r>
      <w:r w:rsidR="00907C4D" w:rsidRPr="00A87674">
        <w:rPr>
          <w:sz w:val="21"/>
          <w:szCs w:val="21"/>
          <w:lang w:val="en-GB"/>
        </w:rPr>
        <w:t xml:space="preserve"> </w:t>
      </w:r>
      <w:r w:rsidR="00935BB6" w:rsidRPr="00A87674">
        <w:rPr>
          <w:sz w:val="21"/>
          <w:szCs w:val="21"/>
          <w:lang w:val="en-GB"/>
        </w:rPr>
        <w:t>and</w:t>
      </w:r>
      <w:r w:rsidR="00907C4D" w:rsidRPr="00A87674">
        <w:rPr>
          <w:sz w:val="21"/>
          <w:szCs w:val="21"/>
          <w:lang w:val="en-GB"/>
        </w:rPr>
        <w:t xml:space="preserve"> </w:t>
      </w:r>
      <w:proofErr w:type="spellStart"/>
      <w:r w:rsidR="00907C4D" w:rsidRPr="00A87674">
        <w:rPr>
          <w:sz w:val="21"/>
          <w:szCs w:val="21"/>
          <w:lang w:val="en-GB"/>
        </w:rPr>
        <w:t>Brøggerhalvøya</w:t>
      </w:r>
      <w:proofErr w:type="spellEnd"/>
      <w:r w:rsidR="00907C4D" w:rsidRPr="00A87674">
        <w:rPr>
          <w:sz w:val="21"/>
          <w:szCs w:val="21"/>
          <w:lang w:val="en-GB"/>
        </w:rPr>
        <w:t>/</w:t>
      </w:r>
      <w:proofErr w:type="spellStart"/>
      <w:r w:rsidR="00907C4D" w:rsidRPr="00A87674">
        <w:rPr>
          <w:sz w:val="21"/>
          <w:szCs w:val="21"/>
          <w:lang w:val="en-GB"/>
        </w:rPr>
        <w:t>Kongsfjorden</w:t>
      </w:r>
      <w:proofErr w:type="spellEnd"/>
      <w:r w:rsidR="00907C4D" w:rsidRPr="00A87674">
        <w:rPr>
          <w:sz w:val="21"/>
          <w:szCs w:val="21"/>
          <w:lang w:val="en-GB"/>
        </w:rPr>
        <w:t xml:space="preserve"> (</w:t>
      </w:r>
      <w:r w:rsidR="004A3147" w:rsidRPr="00A87674">
        <w:rPr>
          <w:sz w:val="21"/>
          <w:szCs w:val="21"/>
          <w:lang w:val="en-GB"/>
        </w:rPr>
        <w:t xml:space="preserve">dashed </w:t>
      </w:r>
      <w:r w:rsidR="00907C4D" w:rsidRPr="00A87674">
        <w:rPr>
          <w:sz w:val="21"/>
          <w:szCs w:val="21"/>
          <w:lang w:val="en-GB"/>
        </w:rPr>
        <w:t>lin</w:t>
      </w:r>
      <w:r w:rsidR="00935BB6" w:rsidRPr="00A87674">
        <w:rPr>
          <w:sz w:val="21"/>
          <w:szCs w:val="21"/>
          <w:lang w:val="en-GB"/>
        </w:rPr>
        <w:t>e</w:t>
      </w:r>
      <w:r w:rsidR="00907C4D" w:rsidRPr="00A87674">
        <w:rPr>
          <w:sz w:val="21"/>
          <w:szCs w:val="21"/>
          <w:lang w:val="en-GB"/>
        </w:rPr>
        <w:t>)</w:t>
      </w:r>
      <w:r w:rsidR="0092554B" w:rsidRPr="00104713">
        <w:rPr>
          <w:sz w:val="21"/>
          <w:szCs w:val="21"/>
          <w:lang w:val="en-US"/>
        </w:rPr>
        <w:t xml:space="preserve"> from 1993-2019</w:t>
      </w:r>
      <w:r w:rsidR="00907C4D" w:rsidRPr="00A87674">
        <w:rPr>
          <w:sz w:val="21"/>
          <w:szCs w:val="21"/>
          <w:lang w:val="en-GB"/>
        </w:rPr>
        <w:t xml:space="preserve">. </w:t>
      </w:r>
      <w:r w:rsidR="00124864" w:rsidRPr="00B813E8">
        <w:rPr>
          <w:sz w:val="21"/>
          <w:szCs w:val="21"/>
          <w:lang w:val="en-GB"/>
        </w:rPr>
        <w:t xml:space="preserve">Rates of change are shown with </w:t>
      </w:r>
      <w:r w:rsidR="00124864" w:rsidRPr="00B813E8">
        <w:rPr>
          <w:rFonts w:cstheme="minorHAnsi"/>
          <w:sz w:val="21"/>
          <w:szCs w:val="21"/>
          <w:lang w:val="en-GB"/>
        </w:rPr>
        <w:t>±</w:t>
      </w:r>
      <w:r w:rsidR="00124864" w:rsidRPr="00B813E8">
        <w:rPr>
          <w:sz w:val="21"/>
          <w:szCs w:val="21"/>
          <w:lang w:val="en-GB"/>
        </w:rPr>
        <w:t>2SE (shaded area).</w:t>
      </w:r>
    </w:p>
    <w:p w14:paraId="1C692734" w14:textId="0A9221E8" w:rsidR="00A41AAA" w:rsidRPr="005C3CBB" w:rsidRDefault="008537F9" w:rsidP="00F10D8A">
      <w:pPr>
        <w:pStyle w:val="Heading3"/>
      </w:pPr>
      <w:r w:rsidRPr="005C3CBB">
        <w:t>Background data and supplementary analysis</w:t>
      </w:r>
    </w:p>
    <w:p w14:paraId="41C96D8A" w14:textId="24464D9D" w:rsidR="00907C4D" w:rsidRPr="005C3CBB" w:rsidRDefault="00907C4D" w:rsidP="00E30556">
      <w:pPr>
        <w:rPr>
          <w:lang w:val="en-GB"/>
        </w:rPr>
      </w:pPr>
      <w:r w:rsidRPr="005C3CBB">
        <w:rPr>
          <w:lang w:val="en-GB"/>
        </w:rPr>
        <w:t>Not relevant.</w:t>
      </w:r>
    </w:p>
    <w:p w14:paraId="5387CA14" w14:textId="395B5DDC" w:rsidR="00A41AAA" w:rsidRPr="005C3CBB" w:rsidRDefault="00A41AAA" w:rsidP="00E30556">
      <w:pPr>
        <w:pStyle w:val="Heading3"/>
      </w:pPr>
      <w:r w:rsidRPr="005C3CBB">
        <w:rPr>
          <w:rStyle w:val="normaltextrun"/>
        </w:rPr>
        <w:t>Recommendations for</w:t>
      </w:r>
      <w:r w:rsidR="00E85069">
        <w:rPr>
          <w:rStyle w:val="normaltextrun"/>
        </w:rPr>
        <w:t xml:space="preserve"> </w:t>
      </w:r>
      <w:r w:rsidRPr="005C3CBB">
        <w:rPr>
          <w:rStyle w:val="normaltextrun"/>
        </w:rPr>
        <w:t>further development of the indicator</w:t>
      </w:r>
    </w:p>
    <w:p w14:paraId="2FE4F840" w14:textId="012C924C" w:rsidR="00907C4D" w:rsidRPr="005C3CBB" w:rsidRDefault="004764A4" w:rsidP="00E85069">
      <w:pPr>
        <w:rPr>
          <w:rFonts w:asciiTheme="majorHAnsi" w:eastAsiaTheme="majorEastAsia" w:hAnsiTheme="majorHAnsi" w:cstheme="majorBidi"/>
          <w:sz w:val="26"/>
          <w:szCs w:val="26"/>
          <w:lang w:val="en-GB"/>
        </w:rPr>
      </w:pPr>
      <w:r w:rsidRPr="005C3CBB">
        <w:rPr>
          <w:lang w:val="en-GB"/>
        </w:rPr>
        <w:t xml:space="preserve">In the short term </w:t>
      </w:r>
      <w:r w:rsidRPr="005C3CBB">
        <w:rPr>
          <w:lang w:val="en-GB" w:eastAsia="en-US"/>
        </w:rPr>
        <w:t>this indicator is appropriately formulated</w:t>
      </w:r>
      <w:bookmarkEnd w:id="28"/>
      <w:r w:rsidRPr="005C3CBB">
        <w:rPr>
          <w:lang w:val="en-GB" w:eastAsia="en-US"/>
        </w:rPr>
        <w:t>.</w:t>
      </w:r>
      <w:r w:rsidR="00907C4D" w:rsidRPr="005C3CBB">
        <w:rPr>
          <w:lang w:val="en-GB"/>
        </w:rPr>
        <w:br w:type="page"/>
      </w:r>
    </w:p>
    <w:p w14:paraId="44DF16B8" w14:textId="7133669F" w:rsidR="001A3A53" w:rsidRPr="005C3CBB" w:rsidRDefault="001A3A53" w:rsidP="008D5311">
      <w:pPr>
        <w:pStyle w:val="Heading2"/>
      </w:pPr>
      <w:bookmarkStart w:id="31" w:name="_Toc64282340"/>
      <w:bookmarkEnd w:id="30"/>
      <w:r w:rsidRPr="005C3CBB">
        <w:lastRenderedPageBreak/>
        <w:t xml:space="preserve">Indicator: Bioclimatic </w:t>
      </w:r>
      <w:r w:rsidR="00A41AAA" w:rsidRPr="005C3CBB">
        <w:t>s</w:t>
      </w:r>
      <w:r w:rsidRPr="005C3CBB">
        <w:t>ub</w:t>
      </w:r>
      <w:r w:rsidR="00E2523F" w:rsidRPr="005C3CBB">
        <w:t>z</w:t>
      </w:r>
      <w:r w:rsidRPr="005C3CBB">
        <w:t>ones</w:t>
      </w:r>
      <w:bookmarkEnd w:id="31"/>
    </w:p>
    <w:p w14:paraId="2C70C8B2" w14:textId="4ED68E00" w:rsidR="00A41AAA" w:rsidRDefault="00934F58" w:rsidP="00E30556">
      <w:pPr>
        <w:pStyle w:val="Subtitle"/>
        <w:rPr>
          <w:rStyle w:val="normaltextrun"/>
          <w:lang w:val="en-GB"/>
        </w:rPr>
      </w:pPr>
      <w:bookmarkStart w:id="32" w:name="_Hlk53574146"/>
      <w:r w:rsidRPr="005C3CBB">
        <w:rPr>
          <w:rStyle w:val="normaltextrun"/>
          <w:lang w:val="en-GB"/>
        </w:rPr>
        <w:t>Ecosystem characteristic</w:t>
      </w:r>
      <w:r w:rsidR="00957B65" w:rsidRPr="005C3CBB">
        <w:rPr>
          <w:rStyle w:val="normaltextrun"/>
          <w:lang w:val="en-GB"/>
        </w:rPr>
        <w:t xml:space="preserve">: </w:t>
      </w:r>
      <w:r w:rsidR="003E18D6" w:rsidRPr="005C3CBB">
        <w:rPr>
          <w:rStyle w:val="normaltextrun"/>
          <w:lang w:val="en-GB"/>
        </w:rPr>
        <w:t>Landscape-ecological patterns</w:t>
      </w:r>
    </w:p>
    <w:bookmarkEnd w:id="32"/>
    <w:p w14:paraId="7DD02702" w14:textId="364CB691" w:rsidR="00A41AAA" w:rsidRPr="005C3CBB" w:rsidRDefault="00A41AAA" w:rsidP="00F10D8A">
      <w:pPr>
        <w:pStyle w:val="Heading3"/>
      </w:pPr>
      <w:r w:rsidRPr="005C3CBB">
        <w:t xml:space="preserve">Supplementary </w:t>
      </w:r>
      <w:r w:rsidR="005E5DFB" w:rsidRPr="005C3CBB">
        <w:t>metadata</w:t>
      </w:r>
    </w:p>
    <w:p w14:paraId="6A958C57" w14:textId="59D4CDD0" w:rsidR="000144E3" w:rsidRPr="005C3CBB" w:rsidRDefault="000144E3" w:rsidP="00E30556">
      <w:pPr>
        <w:rPr>
          <w:lang w:val="en-GB"/>
        </w:rPr>
      </w:pPr>
      <w:r w:rsidRPr="005C3CBB">
        <w:rPr>
          <w:lang w:val="en-GB"/>
        </w:rPr>
        <w:t>Not relevant.</w:t>
      </w:r>
    </w:p>
    <w:p w14:paraId="35756978" w14:textId="5FBEF757" w:rsidR="00A41AAA" w:rsidRPr="005C3CBB" w:rsidRDefault="00A41AAA" w:rsidP="00F10D8A">
      <w:pPr>
        <w:pStyle w:val="Heading3"/>
        <w:rPr>
          <w:rStyle w:val="normaltextrun"/>
        </w:rPr>
      </w:pPr>
      <w:r w:rsidRPr="005C3CBB">
        <w:rPr>
          <w:rStyle w:val="normaltextrun"/>
        </w:rPr>
        <w:t>Supplementary methods</w:t>
      </w:r>
    </w:p>
    <w:p w14:paraId="1D3139F5" w14:textId="1A9C4D78" w:rsidR="000144E3" w:rsidRPr="005C3CBB" w:rsidRDefault="00C61E33" w:rsidP="00E30556">
      <w:pPr>
        <w:rPr>
          <w:lang w:val="en-GB"/>
        </w:rPr>
      </w:pPr>
      <w:r>
        <w:rPr>
          <w:lang w:val="en-GB"/>
        </w:rPr>
        <w:t xml:space="preserve">This indicator is based on mean July temperature from the </w:t>
      </w:r>
      <w:proofErr w:type="spellStart"/>
      <w:r>
        <w:rPr>
          <w:lang w:val="en-GB"/>
        </w:rPr>
        <w:t>Sval</w:t>
      </w:r>
      <w:proofErr w:type="spellEnd"/>
      <w:r>
        <w:rPr>
          <w:lang w:val="en-GB"/>
        </w:rPr>
        <w:t>-Imp dataset.</w:t>
      </w:r>
    </w:p>
    <w:p w14:paraId="745BF03D" w14:textId="01D7EEA7" w:rsidR="00A41AAA" w:rsidRPr="005C3CBB" w:rsidRDefault="00A41AAA" w:rsidP="00F10D8A">
      <w:pPr>
        <w:pStyle w:val="Heading3"/>
      </w:pPr>
      <w:r w:rsidRPr="005C3CBB">
        <w:t xml:space="preserve">Plots of indicator values </w:t>
      </w:r>
    </w:p>
    <w:p w14:paraId="092E108A" w14:textId="15F0A384" w:rsidR="00C61E33" w:rsidRPr="00A87674" w:rsidRDefault="00C61E33" w:rsidP="005C3CBB">
      <w:pPr>
        <w:pStyle w:val="figurogtabelltekst"/>
        <w:rPr>
          <w:sz w:val="21"/>
          <w:szCs w:val="21"/>
          <w:lang w:val="en-GB"/>
        </w:rPr>
      </w:pPr>
      <w:r>
        <w:rPr>
          <w:noProof/>
          <w:lang w:val="en-GB"/>
        </w:rPr>
        <w:drawing>
          <wp:inline distT="0" distB="0" distL="0" distR="0" wp14:anchorId="03A94773" wp14:editId="234A9FC4">
            <wp:extent cx="5943600" cy="4206875"/>
            <wp:effectExtent l="0" t="0" r="0" b="3175"/>
            <wp:docPr id="13" name="Picture 1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Map&#10;&#10;Description automatically generated"/>
                    <pic:cNvPicPr/>
                  </pic:nvPicPr>
                  <pic:blipFill>
                    <a:blip r:embed="rId43">
                      <a:extLst>
                        <a:ext uri="{28A0092B-C50C-407E-A947-70E740481C1C}">
                          <a14:useLocalDpi xmlns:a14="http://schemas.microsoft.com/office/drawing/2010/main" val="0"/>
                        </a:ext>
                      </a:extLst>
                    </a:blip>
                    <a:stretch>
                      <a:fillRect/>
                    </a:stretch>
                  </pic:blipFill>
                  <pic:spPr>
                    <a:xfrm>
                      <a:off x="0" y="0"/>
                      <a:ext cx="5943600" cy="4206875"/>
                    </a:xfrm>
                    <a:prstGeom prst="rect">
                      <a:avLst/>
                    </a:prstGeom>
                  </pic:spPr>
                </pic:pic>
              </a:graphicData>
            </a:graphic>
          </wp:inline>
        </w:drawing>
      </w:r>
      <w:r w:rsidR="00934F58" w:rsidRPr="00A87674">
        <w:rPr>
          <w:b/>
          <w:bCs/>
          <w:sz w:val="21"/>
          <w:szCs w:val="21"/>
          <w:lang w:val="en-GB"/>
        </w:rPr>
        <w:t>Figure</w:t>
      </w:r>
      <w:r w:rsidR="00727627" w:rsidRPr="00A87674">
        <w:rPr>
          <w:b/>
          <w:bCs/>
          <w:sz w:val="21"/>
          <w:szCs w:val="21"/>
          <w:lang w:val="en-GB"/>
        </w:rPr>
        <w:t xml:space="preserve"> A</w:t>
      </w:r>
      <w:r w:rsidR="00C25C56" w:rsidRPr="00104713">
        <w:rPr>
          <w:b/>
          <w:bCs/>
          <w:sz w:val="21"/>
          <w:szCs w:val="21"/>
          <w:lang w:val="en-US"/>
        </w:rPr>
        <w:t>.</w:t>
      </w:r>
      <w:r w:rsidR="00934F58" w:rsidRPr="00A87674">
        <w:rPr>
          <w:b/>
          <w:bCs/>
          <w:sz w:val="21"/>
          <w:szCs w:val="21"/>
          <w:lang w:val="en-GB"/>
        </w:rPr>
        <w:t>13.1</w:t>
      </w:r>
      <w:r w:rsidR="00727627" w:rsidRPr="00A87674">
        <w:rPr>
          <w:sz w:val="21"/>
          <w:szCs w:val="21"/>
          <w:lang w:val="en-GB"/>
        </w:rPr>
        <w:t xml:space="preserve">: </w:t>
      </w:r>
      <w:r w:rsidR="009E07DE" w:rsidRPr="00A87674">
        <w:rPr>
          <w:sz w:val="21"/>
          <w:szCs w:val="21"/>
          <w:lang w:val="en-GB"/>
        </w:rPr>
        <w:t xml:space="preserve">Map of the climatic delineation of each of the </w:t>
      </w:r>
      <w:r w:rsidR="00863878" w:rsidRPr="00A87674">
        <w:rPr>
          <w:sz w:val="21"/>
          <w:szCs w:val="21"/>
          <w:lang w:val="en-GB"/>
        </w:rPr>
        <w:t>H</w:t>
      </w:r>
      <w:r w:rsidR="002B4885" w:rsidRPr="00A87674">
        <w:rPr>
          <w:sz w:val="21"/>
          <w:szCs w:val="21"/>
          <w:lang w:val="en-GB"/>
        </w:rPr>
        <w:t>igh</w:t>
      </w:r>
      <w:r w:rsidR="00DC1794" w:rsidRPr="00A87674">
        <w:rPr>
          <w:sz w:val="21"/>
          <w:szCs w:val="21"/>
          <w:lang w:val="en-GB"/>
        </w:rPr>
        <w:t xml:space="preserve"> </w:t>
      </w:r>
      <w:r w:rsidR="002B4885" w:rsidRPr="00A87674">
        <w:rPr>
          <w:sz w:val="21"/>
          <w:szCs w:val="21"/>
          <w:lang w:val="en-GB"/>
        </w:rPr>
        <w:t>Arctic</w:t>
      </w:r>
      <w:r w:rsidR="00863878" w:rsidRPr="00A87674">
        <w:rPr>
          <w:sz w:val="21"/>
          <w:szCs w:val="21"/>
          <w:lang w:val="en-GB"/>
        </w:rPr>
        <w:t xml:space="preserve"> bioclimatic subzones A, B</w:t>
      </w:r>
      <w:r w:rsidR="005519AD" w:rsidRPr="00104713">
        <w:rPr>
          <w:sz w:val="21"/>
          <w:szCs w:val="21"/>
          <w:lang w:val="en-US"/>
        </w:rPr>
        <w:t>,</w:t>
      </w:r>
      <w:r w:rsidR="00863878" w:rsidRPr="00A87674">
        <w:rPr>
          <w:sz w:val="21"/>
          <w:szCs w:val="21"/>
          <w:lang w:val="en-GB"/>
        </w:rPr>
        <w:t xml:space="preserve"> and C in the climatic reference period </w:t>
      </w:r>
      <w:r w:rsidR="00727627" w:rsidRPr="00A87674">
        <w:rPr>
          <w:sz w:val="21"/>
          <w:szCs w:val="21"/>
          <w:lang w:val="en-GB"/>
        </w:rPr>
        <w:t xml:space="preserve">(1961-1990) </w:t>
      </w:r>
      <w:r w:rsidR="00863878" w:rsidRPr="00A87674">
        <w:rPr>
          <w:sz w:val="21"/>
          <w:szCs w:val="21"/>
          <w:lang w:val="en-GB"/>
        </w:rPr>
        <w:t xml:space="preserve">and subsequent </w:t>
      </w:r>
      <w:r w:rsidR="00B0614B" w:rsidRPr="00A87674">
        <w:rPr>
          <w:sz w:val="21"/>
          <w:szCs w:val="21"/>
          <w:lang w:val="en-GB"/>
        </w:rPr>
        <w:t>decades (1991-2000,</w:t>
      </w:r>
      <w:r w:rsidR="005519AD" w:rsidRPr="00104713">
        <w:rPr>
          <w:sz w:val="21"/>
          <w:szCs w:val="21"/>
          <w:lang w:val="en-US"/>
        </w:rPr>
        <w:t xml:space="preserve"> </w:t>
      </w:r>
      <w:r w:rsidR="00B0614B" w:rsidRPr="00A87674">
        <w:rPr>
          <w:sz w:val="21"/>
          <w:szCs w:val="21"/>
          <w:lang w:val="en-GB"/>
        </w:rPr>
        <w:t>2001-2010,2011-201</w:t>
      </w:r>
      <w:r w:rsidRPr="00A87674">
        <w:rPr>
          <w:sz w:val="21"/>
          <w:szCs w:val="21"/>
          <w:lang w:val="en-GB"/>
        </w:rPr>
        <w:t>7</w:t>
      </w:r>
      <w:r w:rsidR="00B0614B" w:rsidRPr="00A87674">
        <w:rPr>
          <w:sz w:val="21"/>
          <w:szCs w:val="21"/>
          <w:lang w:val="en-GB"/>
        </w:rPr>
        <w:t xml:space="preserve">). </w:t>
      </w:r>
      <w:r w:rsidR="00AC0E3C" w:rsidRPr="00A87674">
        <w:rPr>
          <w:sz w:val="21"/>
          <w:szCs w:val="21"/>
          <w:lang w:val="en-GB"/>
        </w:rPr>
        <w:t>The subzones are defined based on average July temperature</w:t>
      </w:r>
      <w:r w:rsidR="005C3CBB" w:rsidRPr="00A87674">
        <w:rPr>
          <w:sz w:val="21"/>
          <w:szCs w:val="21"/>
          <w:lang w:val="en-GB"/>
        </w:rPr>
        <w:t xml:space="preserve"> </w:t>
      </w:r>
      <w:r w:rsidR="005C3CBB" w:rsidRPr="00A87674">
        <w:rPr>
          <w:sz w:val="21"/>
          <w:szCs w:val="21"/>
          <w:lang w:val="en-GB"/>
        </w:rPr>
        <w:fldChar w:fldCharType="begin"/>
      </w:r>
      <w:r w:rsidR="00685FD3">
        <w:rPr>
          <w:sz w:val="21"/>
          <w:szCs w:val="21"/>
          <w:lang w:val="en-GB"/>
        </w:rPr>
        <w:instrText xml:space="preserve"> ADDIN EN.CITE &lt;EndNote&gt;&lt;Cite&gt;&lt;Author&gt;CAVM Team&lt;/Author&gt;&lt;Year&gt;2003&lt;/Year&gt;&lt;RecNum&gt;19&lt;/RecNum&gt;&lt;Prefix&gt;subzone A =&amp;lt; 3°C`, subzone B = 3-5°C`, subzone C = 5-7°C`, subzone D = 7-9°C`; &lt;/Prefix&gt;&lt;DisplayText&gt;(subzone A =&amp;lt; 3°C, subzone B = 3-5°C, subzone C = 5-7°C, subzone D = 7-9°C; CAVM Team 2003)&lt;/DisplayText&gt;&lt;record&gt;&lt;rec-number&gt;19&lt;/rec-number&gt;&lt;foreign-keys&gt;&lt;key app="EN" db-id="rx0xtsraqpzer9efez45t9xpz0xtsxxtexxz" timestamp="1559477102"&gt;19&lt;/key&gt;&lt;/foreign-keys&gt;&lt;ref-type name="Map"&gt;20&lt;/ref-type&gt;&lt;contributors&gt;&lt;authors&gt;&lt;author&gt;CAVM Team,&lt;/author&gt;&lt;/authors&gt;&lt;/contributors&gt;&lt;titles&gt;&lt;title&gt;Circumpolar Arctic Vegetation Map. (1:7,500,000), Conservation of Arctic Flora and Fauna (CAFF)&lt;/title&gt;&lt;/titles&gt;&lt;dates&gt;&lt;year&gt;2003&lt;/year&gt;&lt;/dates&gt;&lt;pub-location&gt;Anchorage, Alaska&lt;/pub-location&gt;&lt;publisher&gt;U.S. Fish and Wildlife Service&lt;/publisher&gt;&lt;urls&gt;&lt;/urls&gt;&lt;/record&gt;&lt;/Cite&gt;&lt;/EndNote&gt;</w:instrText>
      </w:r>
      <w:r w:rsidR="005C3CBB" w:rsidRPr="00A87674">
        <w:rPr>
          <w:sz w:val="21"/>
          <w:szCs w:val="21"/>
          <w:lang w:val="en-GB"/>
        </w:rPr>
        <w:fldChar w:fldCharType="separate"/>
      </w:r>
      <w:r w:rsidR="00685FD3">
        <w:rPr>
          <w:noProof/>
          <w:sz w:val="21"/>
          <w:szCs w:val="21"/>
          <w:lang w:val="en-GB"/>
        </w:rPr>
        <w:t>(subzone A =&lt; 3°C, subzone B = 3-5°C, subzone C = 5-7°C, subzone D = 7-9°C; CAVM Team 2003)</w:t>
      </w:r>
      <w:r w:rsidR="005C3CBB" w:rsidRPr="00A87674">
        <w:rPr>
          <w:sz w:val="21"/>
          <w:szCs w:val="21"/>
          <w:lang w:val="en-GB"/>
        </w:rPr>
        <w:fldChar w:fldCharType="end"/>
      </w:r>
      <w:r w:rsidRPr="00A87674">
        <w:rPr>
          <w:sz w:val="21"/>
          <w:szCs w:val="21"/>
          <w:lang w:val="en-GB"/>
        </w:rPr>
        <w:t>.</w:t>
      </w:r>
    </w:p>
    <w:p w14:paraId="3D307393" w14:textId="6DC12B10" w:rsidR="00727627" w:rsidRPr="005C3CBB" w:rsidRDefault="00727627" w:rsidP="005C3CBB">
      <w:pPr>
        <w:pStyle w:val="figurogtabelltekst"/>
        <w:rPr>
          <w:lang w:val="en-GB"/>
        </w:rPr>
      </w:pPr>
    </w:p>
    <w:tbl>
      <w:tblPr>
        <w:tblStyle w:val="TableGrid"/>
        <w:tblW w:w="88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8816"/>
      </w:tblGrid>
      <w:tr w:rsidR="00727627" w:rsidRPr="005C3CBB" w14:paraId="3E6A231B" w14:textId="77777777" w:rsidTr="77656C34">
        <w:trPr>
          <w:trHeight w:val="3782"/>
        </w:trPr>
        <w:sdt>
          <w:sdtPr>
            <w:rPr>
              <w:lang w:val="en-GB"/>
            </w:rPr>
            <w:id w:val="-557094020"/>
            <w:picture/>
          </w:sdtPr>
          <w:sdtEndPr/>
          <w:sdtContent>
            <w:tc>
              <w:tcPr>
                <w:tcW w:w="8816" w:type="dxa"/>
              </w:tcPr>
              <w:p w14:paraId="06CE9656" w14:textId="77777777" w:rsidR="00727627" w:rsidRPr="005C3CBB" w:rsidRDefault="00727627" w:rsidP="004865B6">
                <w:pPr>
                  <w:keepNext/>
                  <w:rPr>
                    <w:lang w:val="en-GB"/>
                  </w:rPr>
                </w:pPr>
                <w:r w:rsidRPr="005C3CBB">
                  <w:rPr>
                    <w:noProof/>
                    <w:lang w:val="en-GB"/>
                  </w:rPr>
                  <w:drawing>
                    <wp:inline distT="0" distB="0" distL="0" distR="0" wp14:anchorId="6EE6C7C3" wp14:editId="4E130C47">
                      <wp:extent cx="5111430" cy="3407620"/>
                      <wp:effectExtent l="0" t="0" r="0" b="2540"/>
                      <wp:docPr id="4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
                              <pic:cNvPicPr>
                                <a:picLocks noChangeAspect="1" noChangeArrowheads="1"/>
                              </pic:cNvPicPr>
                            </pic:nvPicPr>
                            <pic:blipFill>
                              <a:blip r:embed="rId44" cstate="print">
                                <a:extLst>
                                  <a:ext uri="{28A0092B-C50C-407E-A947-70E740481C1C}">
                                    <a14:useLocalDpi xmlns:a14="http://schemas.microsoft.com/office/drawing/2010/main" val="0"/>
                                  </a:ext>
                                </a:extLst>
                              </a:blip>
                              <a:stretch>
                                <a:fillRect/>
                              </a:stretch>
                            </pic:blipFill>
                            <pic:spPr bwMode="auto">
                              <a:xfrm>
                                <a:off x="0" y="0"/>
                                <a:ext cx="5111430" cy="3407620"/>
                              </a:xfrm>
                              <a:prstGeom prst="rect">
                                <a:avLst/>
                              </a:prstGeom>
                              <a:noFill/>
                              <a:ln>
                                <a:noFill/>
                              </a:ln>
                            </pic:spPr>
                          </pic:pic>
                        </a:graphicData>
                      </a:graphic>
                    </wp:inline>
                  </w:drawing>
                </w:r>
              </w:p>
            </w:tc>
          </w:sdtContent>
        </w:sdt>
      </w:tr>
    </w:tbl>
    <w:p w14:paraId="08D18FB0" w14:textId="4402A35A" w:rsidR="00727627" w:rsidRPr="00A87674" w:rsidRDefault="00934F58" w:rsidP="005C3CBB">
      <w:pPr>
        <w:pStyle w:val="figurogtabelltekst"/>
        <w:rPr>
          <w:sz w:val="21"/>
          <w:szCs w:val="21"/>
          <w:lang w:val="en-GB"/>
        </w:rPr>
      </w:pPr>
      <w:r w:rsidRPr="00A87674">
        <w:rPr>
          <w:b/>
          <w:bCs/>
          <w:sz w:val="21"/>
          <w:szCs w:val="21"/>
          <w:lang w:val="en-GB"/>
        </w:rPr>
        <w:t>Figure</w:t>
      </w:r>
      <w:r w:rsidR="00727627" w:rsidRPr="00A87674">
        <w:rPr>
          <w:b/>
          <w:bCs/>
          <w:sz w:val="21"/>
          <w:szCs w:val="21"/>
          <w:lang w:val="en-GB"/>
        </w:rPr>
        <w:t xml:space="preserve"> A</w:t>
      </w:r>
      <w:r w:rsidR="00005351" w:rsidRPr="00104713">
        <w:rPr>
          <w:b/>
          <w:bCs/>
          <w:sz w:val="21"/>
          <w:szCs w:val="21"/>
          <w:lang w:val="en-US"/>
        </w:rPr>
        <w:t>.</w:t>
      </w:r>
      <w:r w:rsidRPr="00A87674">
        <w:rPr>
          <w:b/>
          <w:bCs/>
          <w:sz w:val="21"/>
          <w:szCs w:val="21"/>
          <w:lang w:val="en-GB"/>
        </w:rPr>
        <w:t>13.2</w:t>
      </w:r>
      <w:r w:rsidR="008C60FE" w:rsidRPr="00104713">
        <w:rPr>
          <w:b/>
          <w:bCs/>
          <w:sz w:val="21"/>
          <w:szCs w:val="21"/>
          <w:lang w:val="en-US"/>
        </w:rPr>
        <w:t>.</w:t>
      </w:r>
      <w:r w:rsidR="00727627" w:rsidRPr="00A87674">
        <w:rPr>
          <w:sz w:val="21"/>
          <w:szCs w:val="21"/>
          <w:lang w:val="en-GB"/>
        </w:rPr>
        <w:t xml:space="preserve"> </w:t>
      </w:r>
      <w:r w:rsidR="007250F7" w:rsidRPr="00A87674">
        <w:rPr>
          <w:sz w:val="21"/>
          <w:szCs w:val="21"/>
          <w:lang w:val="en-GB"/>
        </w:rPr>
        <w:t>Total area residing within each of the High</w:t>
      </w:r>
      <w:r w:rsidR="00DC1794" w:rsidRPr="00A87674">
        <w:rPr>
          <w:sz w:val="21"/>
          <w:szCs w:val="21"/>
          <w:lang w:val="en-GB"/>
        </w:rPr>
        <w:t xml:space="preserve"> </w:t>
      </w:r>
      <w:r w:rsidR="007250F7" w:rsidRPr="00A87674">
        <w:rPr>
          <w:sz w:val="21"/>
          <w:szCs w:val="21"/>
          <w:lang w:val="en-GB"/>
        </w:rPr>
        <w:t>Arctic bioclimatic subzones (A, B and C)</w:t>
      </w:r>
      <w:r w:rsidR="000D4460" w:rsidRPr="00A87674">
        <w:rPr>
          <w:sz w:val="21"/>
          <w:szCs w:val="21"/>
          <w:lang w:val="en-GB"/>
        </w:rPr>
        <w:t xml:space="preserve">, and Low-Arctic subzone (D) in the climatic reference period </w:t>
      </w:r>
      <w:r w:rsidR="00727627" w:rsidRPr="00A87674">
        <w:rPr>
          <w:sz w:val="21"/>
          <w:szCs w:val="21"/>
          <w:lang w:val="en-GB"/>
        </w:rPr>
        <w:t xml:space="preserve">(1961-1990) </w:t>
      </w:r>
      <w:r w:rsidR="000D4460" w:rsidRPr="00A87674">
        <w:rPr>
          <w:sz w:val="21"/>
          <w:szCs w:val="21"/>
          <w:lang w:val="en-GB"/>
        </w:rPr>
        <w:t>and subsequent decades</w:t>
      </w:r>
      <w:r w:rsidR="00727627" w:rsidRPr="00A87674">
        <w:rPr>
          <w:sz w:val="21"/>
          <w:szCs w:val="21"/>
          <w:lang w:val="en-GB"/>
        </w:rPr>
        <w:t xml:space="preserve"> </w:t>
      </w:r>
      <w:r w:rsidR="000D4460" w:rsidRPr="00A87674">
        <w:rPr>
          <w:sz w:val="21"/>
          <w:szCs w:val="21"/>
          <w:lang w:val="en-GB"/>
        </w:rPr>
        <w:t>(</w:t>
      </w:r>
      <w:r w:rsidR="002D5555" w:rsidRPr="00A87674">
        <w:rPr>
          <w:sz w:val="21"/>
          <w:szCs w:val="21"/>
          <w:lang w:val="en-GB"/>
        </w:rPr>
        <w:t>1991-2000, 2001-2010, 2011-201</w:t>
      </w:r>
      <w:r w:rsidR="00C61E33" w:rsidRPr="00A87674">
        <w:rPr>
          <w:sz w:val="21"/>
          <w:szCs w:val="21"/>
          <w:lang w:val="en-GB"/>
        </w:rPr>
        <w:t>7</w:t>
      </w:r>
      <w:r w:rsidR="002D5555" w:rsidRPr="00A87674">
        <w:rPr>
          <w:sz w:val="21"/>
          <w:szCs w:val="21"/>
          <w:lang w:val="en-GB"/>
        </w:rPr>
        <w:t>).</w:t>
      </w:r>
      <w:r w:rsidR="00727627" w:rsidRPr="00A87674">
        <w:rPr>
          <w:sz w:val="21"/>
          <w:szCs w:val="21"/>
          <w:lang w:val="en-GB"/>
        </w:rPr>
        <w:t xml:space="preserve"> </w:t>
      </w:r>
      <w:r w:rsidR="002D5555" w:rsidRPr="00A87674">
        <w:rPr>
          <w:sz w:val="21"/>
          <w:szCs w:val="21"/>
          <w:lang w:val="en-GB"/>
        </w:rPr>
        <w:t>The subzone</w:t>
      </w:r>
      <w:r w:rsidR="00571062" w:rsidRPr="00A87674">
        <w:rPr>
          <w:sz w:val="21"/>
          <w:szCs w:val="21"/>
          <w:lang w:val="en-GB"/>
        </w:rPr>
        <w:t xml:space="preserve">s are defined based on average July </w:t>
      </w:r>
      <w:r w:rsidR="00727627" w:rsidRPr="00A87674">
        <w:rPr>
          <w:sz w:val="21"/>
          <w:szCs w:val="21"/>
          <w:lang w:val="en-GB"/>
        </w:rPr>
        <w:t>temperatur</w:t>
      </w:r>
      <w:r w:rsidR="00571062" w:rsidRPr="00A87674">
        <w:rPr>
          <w:sz w:val="21"/>
          <w:szCs w:val="21"/>
          <w:lang w:val="en-GB"/>
        </w:rPr>
        <w:t>e</w:t>
      </w:r>
      <w:r w:rsidR="00727627" w:rsidRPr="00A87674">
        <w:rPr>
          <w:sz w:val="21"/>
          <w:szCs w:val="21"/>
          <w:lang w:val="en-GB"/>
        </w:rPr>
        <w:t xml:space="preserve"> </w:t>
      </w:r>
      <w:r w:rsidR="005C3CBB" w:rsidRPr="00A87674">
        <w:rPr>
          <w:sz w:val="21"/>
          <w:szCs w:val="21"/>
          <w:lang w:val="en-GB"/>
        </w:rPr>
        <w:fldChar w:fldCharType="begin"/>
      </w:r>
      <w:r w:rsidR="00685FD3">
        <w:rPr>
          <w:sz w:val="21"/>
          <w:szCs w:val="21"/>
          <w:lang w:val="en-GB"/>
        </w:rPr>
        <w:instrText xml:space="preserve"> ADDIN EN.CITE &lt;EndNote&gt;&lt;Cite&gt;&lt;Author&gt;CAVM Team&lt;/Author&gt;&lt;Year&gt;2003&lt;/Year&gt;&lt;RecNum&gt;19&lt;/RecNum&gt;&lt;Prefix&gt;subzone A =&amp;lt; 3°C`, subzone B = 3-5°C`, subzone C = 5-7°C`, subzone D = 7-9°C`; &lt;/Prefix&gt;&lt;DisplayText&gt;(subzone A =&amp;lt; 3°C, subzone B = 3-5°C, subzone C = 5-7°C, subzone D = 7-9°C; CAVM Team 2003)&lt;/DisplayText&gt;&lt;record&gt;&lt;rec-number&gt;19&lt;/rec-number&gt;&lt;foreign-keys&gt;&lt;key app="EN" db-id="rx0xtsraqpzer9efez45t9xpz0xtsxxtexxz" timestamp="1559477102"&gt;19&lt;/key&gt;&lt;/foreign-keys&gt;&lt;ref-type name="Map"&gt;20&lt;/ref-type&gt;&lt;contributors&gt;&lt;authors&gt;&lt;author&gt;CAVM Team,&lt;/author&gt;&lt;/authors&gt;&lt;/contributors&gt;&lt;titles&gt;&lt;title&gt;Circumpolar Arctic Vegetation Map. (1:7,500,000), Conservation of Arctic Flora and Fauna (CAFF)&lt;/title&gt;&lt;/titles&gt;&lt;dates&gt;&lt;year&gt;2003&lt;/year&gt;&lt;/dates&gt;&lt;pub-location&gt;Anchorage, Alaska&lt;/pub-location&gt;&lt;publisher&gt;U.S. Fish and Wildlife Service&lt;/publisher&gt;&lt;urls&gt;&lt;/urls&gt;&lt;/record&gt;&lt;/Cite&gt;&lt;/EndNote&gt;</w:instrText>
      </w:r>
      <w:r w:rsidR="005C3CBB" w:rsidRPr="00A87674">
        <w:rPr>
          <w:sz w:val="21"/>
          <w:szCs w:val="21"/>
          <w:lang w:val="en-GB"/>
        </w:rPr>
        <w:fldChar w:fldCharType="separate"/>
      </w:r>
      <w:r w:rsidR="00685FD3">
        <w:rPr>
          <w:noProof/>
          <w:sz w:val="21"/>
          <w:szCs w:val="21"/>
          <w:lang w:val="en-GB"/>
        </w:rPr>
        <w:t>(subzone A =&lt; 3°C, subzone B = 3-5°C, subzone C = 5-7°C, subzone D = 7-9°C; CAVM Team 2003)</w:t>
      </w:r>
      <w:r w:rsidR="005C3CBB" w:rsidRPr="00A87674">
        <w:rPr>
          <w:sz w:val="21"/>
          <w:szCs w:val="21"/>
          <w:lang w:val="en-GB"/>
        </w:rPr>
        <w:fldChar w:fldCharType="end"/>
      </w:r>
      <w:r w:rsidR="005C3CBB" w:rsidRPr="00A87674">
        <w:rPr>
          <w:sz w:val="21"/>
          <w:szCs w:val="21"/>
          <w:lang w:val="en-GB"/>
        </w:rPr>
        <w:t>.</w:t>
      </w:r>
    </w:p>
    <w:p w14:paraId="061C5797" w14:textId="4FD7FF14" w:rsidR="00A41AAA" w:rsidRDefault="008537F9" w:rsidP="00F10D8A">
      <w:pPr>
        <w:pStyle w:val="Heading3"/>
      </w:pPr>
      <w:r w:rsidRPr="005C3CBB">
        <w:t>Background data and supplementary analysis</w:t>
      </w:r>
    </w:p>
    <w:p w14:paraId="2C617690" w14:textId="71A4D121" w:rsidR="00A87674" w:rsidRPr="00A87674" w:rsidRDefault="00A87674" w:rsidP="00A87674">
      <w:pPr>
        <w:rPr>
          <w:lang w:val="en-GB"/>
        </w:rPr>
      </w:pPr>
      <w:r>
        <w:rPr>
          <w:lang w:val="en-GB"/>
        </w:rPr>
        <w:t>Not relevant.</w:t>
      </w:r>
    </w:p>
    <w:p w14:paraId="0858E00D" w14:textId="12B76204" w:rsidR="00A41AAA" w:rsidRPr="005C3CBB" w:rsidRDefault="00A41AAA" w:rsidP="00F10D8A">
      <w:pPr>
        <w:pStyle w:val="Heading3"/>
      </w:pPr>
      <w:r w:rsidRPr="005C3CBB">
        <w:rPr>
          <w:rStyle w:val="normaltextrun"/>
        </w:rPr>
        <w:t>Recommendations for</w:t>
      </w:r>
      <w:r w:rsidR="005C3CBB" w:rsidRPr="005C3CBB">
        <w:rPr>
          <w:rStyle w:val="normaltextrun"/>
        </w:rPr>
        <w:t xml:space="preserve"> </w:t>
      </w:r>
      <w:r w:rsidRPr="005C3CBB">
        <w:rPr>
          <w:rStyle w:val="normaltextrun"/>
        </w:rPr>
        <w:t>further development of the indicator</w:t>
      </w:r>
    </w:p>
    <w:p w14:paraId="2762F983" w14:textId="7D1B9432" w:rsidR="00727627" w:rsidRPr="005C3CBB" w:rsidRDefault="004764A4" w:rsidP="005C3CBB">
      <w:pPr>
        <w:rPr>
          <w:lang w:val="en-GB"/>
        </w:rPr>
      </w:pPr>
      <w:r w:rsidRPr="00315D3F">
        <w:rPr>
          <w:lang w:val="en-GB"/>
        </w:rPr>
        <w:t>The indicator is based on a dynamically down-scaled data set (</w:t>
      </w:r>
      <w:proofErr w:type="spellStart"/>
      <w:r w:rsidRPr="00315D3F">
        <w:rPr>
          <w:lang w:val="en-GB"/>
        </w:rPr>
        <w:t>Sval</w:t>
      </w:r>
      <w:proofErr w:type="spellEnd"/>
      <w:r w:rsidRPr="00315D3F">
        <w:rPr>
          <w:lang w:val="en-GB"/>
        </w:rPr>
        <w:t xml:space="preserve">-imp, </w:t>
      </w:r>
      <w:r w:rsidRPr="00315D3F">
        <w:rPr>
          <w:lang w:val="en-GB"/>
        </w:rPr>
        <w:fldChar w:fldCharType="begin"/>
      </w:r>
      <w:r w:rsidR="006545AF">
        <w:rPr>
          <w:lang w:val="en-GB"/>
        </w:rPr>
        <w:instrText xml:space="preserve"> ADDIN EN.CITE &lt;EndNote&gt;&lt;Cite&gt;&lt;Author&gt;Østby&lt;/Author&gt;&lt;Year&gt;2017&lt;/Year&gt;&lt;RecNum&gt;165&lt;/RecNum&gt;&lt;DisplayText&gt;(Østby et al. 2017)&lt;/DisplayText&gt;&lt;record&gt;&lt;rec-number&gt;165&lt;/rec-number&gt;&lt;foreign-keys&gt;&lt;key app="EN" db-id="rx0xtsraqpzer9efez45t9xpz0xtsxxtexxz" timestamp="1604614823"&gt;165&lt;/key&gt;&lt;/foreign-keys&gt;&lt;ref-type name="Journal Article"&gt;17&lt;/ref-type&gt;&lt;contributors&gt;&lt;authors&gt;&lt;author&gt;Østby, T. I.&lt;/author&gt;&lt;author&gt;Schuler, T. V.&lt;/author&gt;&lt;author&gt;Hagen, J. O.&lt;/author&gt;&lt;author&gt;Hock, R.&lt;/author&gt;&lt;author&gt;Kohler, J.&lt;/author&gt;&lt;author&gt;Reijmer, C. H.&lt;/author&gt;&lt;/authors&gt;&lt;/contributors&gt;&lt;titles&gt;&lt;title&gt;Diagnosing the decline in climatic mass balance of glaciers in Svalbard over 1957-2014&lt;/title&gt;&lt;secondary-title&gt;Cryosphere&lt;/secondary-title&gt;&lt;/titles&gt;&lt;periodical&gt;&lt;full-title&gt;Cryosphere&lt;/full-title&gt;&lt;/periodical&gt;&lt;pages&gt;191-215&lt;/pages&gt;&lt;volume&gt;11&lt;/volume&gt;&lt;number&gt;1&lt;/number&gt;&lt;dates&gt;&lt;year&gt;2017&lt;/year&gt;&lt;pub-dates&gt;&lt;date&gt;Jan&lt;/date&gt;&lt;/pub-dates&gt;&lt;/dates&gt;&lt;isbn&gt;1994-0416&lt;/isbn&gt;&lt;accession-num&gt;WOS:000395179900001&lt;/accession-num&gt;&lt;urls&gt;&lt;related-urls&gt;&lt;url&gt;&lt;style face="underline" font="default" size="100%"&gt;&amp;lt;Go to ISI&amp;gt;://WOS:000395179900001&lt;/style&gt;&lt;/url&gt;&lt;/related-urls&gt;&lt;/urls&gt;&lt;electronic-resource-num&gt;10.5194/tc-11-191-2017&lt;/electronic-resource-num&gt;&lt;/record&gt;&lt;/Cite&gt;&lt;/EndNote&gt;</w:instrText>
      </w:r>
      <w:r w:rsidRPr="00315D3F">
        <w:rPr>
          <w:lang w:val="en-GB"/>
        </w:rPr>
        <w:fldChar w:fldCharType="separate"/>
      </w:r>
      <w:r w:rsidR="000160EB" w:rsidRPr="00315D3F">
        <w:rPr>
          <w:noProof/>
          <w:lang w:val="en-GB"/>
        </w:rPr>
        <w:t>(Østby et al. 2017)</w:t>
      </w:r>
      <w:r w:rsidRPr="00315D3F">
        <w:rPr>
          <w:lang w:val="en-GB"/>
        </w:rPr>
        <w:fldChar w:fldCharType="end"/>
      </w:r>
      <w:r w:rsidRPr="00315D3F">
        <w:rPr>
          <w:lang w:val="en-GB"/>
        </w:rPr>
        <w:t xml:space="preserve">) that employs a global reanalysis (ERA-interim/ERA-40) as initial and </w:t>
      </w:r>
      <w:r w:rsidR="00E2523F" w:rsidRPr="00315D3F">
        <w:rPr>
          <w:lang w:val="en-GB"/>
        </w:rPr>
        <w:t>boundary</w:t>
      </w:r>
      <w:r w:rsidRPr="00315D3F">
        <w:rPr>
          <w:lang w:val="en-GB"/>
        </w:rPr>
        <w:t xml:space="preserve"> conditions. A recent assessment of the gridded data set for Svalbard that has been in use </w:t>
      </w:r>
      <w:r w:rsidRPr="00315D3F">
        <w:rPr>
          <w:lang w:val="en-GB"/>
        </w:rPr>
        <w:fldChar w:fldCharType="begin"/>
      </w:r>
      <w:r w:rsidR="00403C0C">
        <w:rPr>
          <w:lang w:val="en-GB"/>
        </w:rPr>
        <w:instrText xml:space="preserve"> ADDIN EN.CITE &lt;EndNote&gt;&lt;Cite&gt;&lt;Author&gt;Vikhamar-Schuler&lt;/Author&gt;&lt;Year&gt;2019&lt;/Year&gt;&lt;RecNum&gt;123&lt;/RecNum&gt;&lt;DisplayText&gt;(Vikhamar-Schuler et al. 2019)&lt;/DisplayText&gt;&lt;record&gt;&lt;rec-number&gt;123&lt;/rec-number&gt;&lt;foreign-keys&gt;&lt;key app="EN" db-id="rx0xtsraqpzer9efez45t9xpz0xtsxxtexxz" timestamp="1559477127"&gt;123&lt;/key&gt;&lt;/foreign-keys&gt;&lt;ref-type name="Report"&gt;27&lt;/ref-type&gt;&lt;contributors&gt;&lt;authors&gt;&lt;author&gt;Vikhamar-Schuler, D.&lt;/author&gt;&lt;author&gt;Førland, E.J.&lt;/author&gt;&lt;author&gt;Lutz, J.&lt;/author&gt;&lt;author&gt;Gjelten, H.M.&lt;/author&gt;&lt;/authors&gt;&lt;/contributors&gt;&lt;titles&gt;&lt;title&gt;Evaluation of downscaled reanalysis and observations for Svalbard - Background report for Climate in Svalbard 2100&lt;/title&gt;&lt;/titles&gt;&lt;volume&gt;4/2019&lt;/volume&gt;&lt;dates&gt;&lt;year&gt;2019&lt;/year&gt;&lt;/dates&gt;&lt;publisher&gt;Norwegian Centre for Climate Service (NCCS)&lt;/publisher&gt;&lt;urls&gt;&lt;/urls&gt;&lt;/record&gt;&lt;/Cite&gt;&lt;/EndNote&gt;</w:instrText>
      </w:r>
      <w:r w:rsidRPr="00315D3F">
        <w:rPr>
          <w:lang w:val="en-GB"/>
        </w:rPr>
        <w:fldChar w:fldCharType="separate"/>
      </w:r>
      <w:r w:rsidR="000160EB" w:rsidRPr="00315D3F">
        <w:rPr>
          <w:noProof/>
          <w:lang w:val="en-GB"/>
        </w:rPr>
        <w:t>(Vikhamar-Schuler et al. 2019)</w:t>
      </w:r>
      <w:r w:rsidRPr="00315D3F">
        <w:rPr>
          <w:lang w:val="en-GB"/>
        </w:rPr>
        <w:fldChar w:fldCharType="end"/>
      </w:r>
      <w:r w:rsidRPr="00315D3F">
        <w:rPr>
          <w:lang w:val="en-GB"/>
        </w:rPr>
        <w:t xml:space="preserve"> concludes that the gridded data underestimate measured temperature at many sites, and that this cold bias is particularly pronounced in summer. For this reason, all the temperature-based abiotic indicators in Svalbard are supplemented with weather station data from Svalbard Airport. However, the indicator </w:t>
      </w:r>
      <w:r w:rsidRPr="00C67F62">
        <w:rPr>
          <w:i/>
          <w:lang w:val="en-GB"/>
        </w:rPr>
        <w:t>Bioclimatic Sub</w:t>
      </w:r>
      <w:r w:rsidR="00E2523F" w:rsidRPr="00C67F62">
        <w:rPr>
          <w:i/>
          <w:lang w:val="en-GB"/>
        </w:rPr>
        <w:t>z</w:t>
      </w:r>
      <w:r w:rsidRPr="00C67F62">
        <w:rPr>
          <w:i/>
          <w:lang w:val="en-GB"/>
        </w:rPr>
        <w:t>ones</w:t>
      </w:r>
      <w:r w:rsidRPr="00315D3F">
        <w:rPr>
          <w:lang w:val="en-GB"/>
        </w:rPr>
        <w:t xml:space="preserve"> must be calculated as an indicator with regional coverage (e.g.</w:t>
      </w:r>
      <w:r w:rsidR="00605B9B">
        <w:rPr>
          <w:lang w:val="en-GB"/>
        </w:rPr>
        <w:t>,</w:t>
      </w:r>
      <w:r w:rsidRPr="00315D3F">
        <w:rPr>
          <w:lang w:val="en-GB"/>
        </w:rPr>
        <w:t xml:space="preserve"> based on gridded data) if it is to be of use. For the time being, we must therefore assume that the indicator overestimates the extent of the coldest </w:t>
      </w:r>
      <w:r w:rsidR="00E2523F" w:rsidRPr="00315D3F">
        <w:rPr>
          <w:lang w:val="en-GB"/>
        </w:rPr>
        <w:t>subzone</w:t>
      </w:r>
      <w:r w:rsidRPr="00315D3F">
        <w:rPr>
          <w:lang w:val="en-GB"/>
        </w:rPr>
        <w:t xml:space="preserve"> A</w:t>
      </w:r>
      <w:r w:rsidR="00FC34DF">
        <w:rPr>
          <w:lang w:val="en-GB"/>
        </w:rPr>
        <w:t xml:space="preserve"> </w:t>
      </w:r>
      <w:r w:rsidRPr="00315D3F">
        <w:rPr>
          <w:lang w:val="en-GB"/>
        </w:rPr>
        <w:t xml:space="preserve">and underestimates the extent of the warmest </w:t>
      </w:r>
      <w:r w:rsidR="00E2523F" w:rsidRPr="00315D3F">
        <w:rPr>
          <w:lang w:val="en-GB"/>
        </w:rPr>
        <w:t>subzone</w:t>
      </w:r>
      <w:r w:rsidRPr="00315D3F">
        <w:rPr>
          <w:lang w:val="en-GB"/>
        </w:rPr>
        <w:t xml:space="preserve">s D and C (possibly also B). </w:t>
      </w:r>
      <w:r w:rsidR="007B16E1" w:rsidRPr="00315D3F">
        <w:rPr>
          <w:lang w:val="en-GB"/>
        </w:rPr>
        <w:t>Improving this will require development of either (</w:t>
      </w:r>
      <w:proofErr w:type="spellStart"/>
      <w:r w:rsidR="007B16E1" w:rsidRPr="00315D3F">
        <w:rPr>
          <w:lang w:val="en-GB"/>
        </w:rPr>
        <w:t>i</w:t>
      </w:r>
      <w:proofErr w:type="spellEnd"/>
      <w:r w:rsidR="007B16E1" w:rsidRPr="00315D3F">
        <w:rPr>
          <w:lang w:val="en-GB"/>
        </w:rPr>
        <w:t xml:space="preserve">) atmospheric reanalysis models with less bias and/or (ii) post-processing techniques to correct for systematic deviations between model results and observations. The former alternative will probably be achieved in whole or in part through development of the </w:t>
      </w:r>
      <w:r w:rsidR="003450EF" w:rsidRPr="00315D3F">
        <w:rPr>
          <w:lang w:val="en-GB"/>
        </w:rPr>
        <w:t>Arctic regional</w:t>
      </w:r>
      <w:r w:rsidR="007B16E1" w:rsidRPr="00315D3F">
        <w:rPr>
          <w:lang w:val="en-GB"/>
        </w:rPr>
        <w:t xml:space="preserve"> reanalysis CARRA, which is currently being developed within Copernicus Climate Change Services. The other alternative will require a larger number of observations with greater representativity, that also cover valleys and areas at </w:t>
      </w:r>
      <w:r w:rsidR="007B16E1" w:rsidRPr="00315D3F">
        <w:rPr>
          <w:lang w:val="en-GB"/>
        </w:rPr>
        <w:lastRenderedPageBreak/>
        <w:t>higher altitudes in Svalbard. The observational infrastructure currently being established by COAT and SIOS will contribute toward this goal.</w:t>
      </w:r>
      <w:r w:rsidR="00727627" w:rsidRPr="005C3CBB">
        <w:rPr>
          <w:lang w:val="en-GB"/>
        </w:rPr>
        <w:br w:type="page"/>
      </w:r>
    </w:p>
    <w:p w14:paraId="1D26A420" w14:textId="6CBC56C9" w:rsidR="001A3A53" w:rsidRPr="005C3CBB" w:rsidRDefault="001A3A53" w:rsidP="008D5311">
      <w:pPr>
        <w:pStyle w:val="Heading2"/>
      </w:pPr>
      <w:bookmarkStart w:id="33" w:name="_Toc64282341"/>
      <w:r w:rsidRPr="005C3CBB">
        <w:lastRenderedPageBreak/>
        <w:t xml:space="preserve">Indicator: </w:t>
      </w:r>
      <w:r w:rsidR="00093E21" w:rsidRPr="005C3CBB">
        <w:t xml:space="preserve">Wilderness </w:t>
      </w:r>
      <w:r w:rsidR="00A41AAA" w:rsidRPr="005C3CBB">
        <w:t>a</w:t>
      </w:r>
      <w:r w:rsidRPr="005C3CBB">
        <w:t>rea</w:t>
      </w:r>
      <w:r w:rsidR="00093E21" w:rsidRPr="005C3CBB">
        <w:t>s</w:t>
      </w:r>
      <w:bookmarkEnd w:id="33"/>
    </w:p>
    <w:p w14:paraId="7E7995B5" w14:textId="0385B1EA" w:rsidR="00727627" w:rsidRPr="005C3CBB" w:rsidRDefault="00934F58" w:rsidP="00727627">
      <w:pPr>
        <w:pStyle w:val="Subtitle"/>
        <w:rPr>
          <w:rStyle w:val="normaltextrun"/>
          <w:lang w:val="en-GB"/>
        </w:rPr>
      </w:pPr>
      <w:r w:rsidRPr="005C3CBB">
        <w:rPr>
          <w:rStyle w:val="normaltextrun"/>
          <w:lang w:val="en-GB"/>
        </w:rPr>
        <w:t>Ecosystem characteristic</w:t>
      </w:r>
      <w:r w:rsidR="00727627" w:rsidRPr="005C3CBB">
        <w:rPr>
          <w:rStyle w:val="normaltextrun"/>
          <w:lang w:val="en-GB"/>
        </w:rPr>
        <w:t xml:space="preserve">: </w:t>
      </w:r>
      <w:r w:rsidR="003E18D6" w:rsidRPr="005C3CBB">
        <w:rPr>
          <w:rStyle w:val="normaltextrun"/>
          <w:lang w:val="en-GB"/>
        </w:rPr>
        <w:t>Landscape-ecological patterns</w:t>
      </w:r>
    </w:p>
    <w:p w14:paraId="7E2F46D0" w14:textId="57219E79" w:rsidR="00A41AAA" w:rsidRPr="005C3CBB" w:rsidRDefault="00A41AAA" w:rsidP="00F10D8A">
      <w:pPr>
        <w:pStyle w:val="Heading3"/>
      </w:pPr>
      <w:r w:rsidRPr="005C3CBB">
        <w:t xml:space="preserve">Supplementary </w:t>
      </w:r>
      <w:r w:rsidR="005E5DFB" w:rsidRPr="005C3CBB">
        <w:t>metadata</w:t>
      </w:r>
    </w:p>
    <w:p w14:paraId="092A5203" w14:textId="06B440B3" w:rsidR="00727627" w:rsidRPr="005C3CBB" w:rsidRDefault="00727627" w:rsidP="00E30556">
      <w:pPr>
        <w:rPr>
          <w:lang w:val="en-GB"/>
        </w:rPr>
      </w:pPr>
      <w:r w:rsidRPr="005C3CBB">
        <w:rPr>
          <w:lang w:val="en-GB"/>
        </w:rPr>
        <w:t>Not relevant.</w:t>
      </w:r>
    </w:p>
    <w:p w14:paraId="76BCA1C7" w14:textId="3CE5D603" w:rsidR="00A41AAA" w:rsidRPr="005C3CBB" w:rsidRDefault="00A41AAA" w:rsidP="00F10D8A">
      <w:pPr>
        <w:pStyle w:val="Heading3"/>
        <w:rPr>
          <w:rStyle w:val="normaltextrun"/>
        </w:rPr>
      </w:pPr>
      <w:r w:rsidRPr="005C3CBB">
        <w:rPr>
          <w:rStyle w:val="normaltextrun"/>
        </w:rPr>
        <w:t>Supplementary methods</w:t>
      </w:r>
    </w:p>
    <w:p w14:paraId="6B152C54" w14:textId="4D29416E" w:rsidR="00727627" w:rsidRPr="005C3CBB" w:rsidRDefault="00727627" w:rsidP="00E30556">
      <w:pPr>
        <w:rPr>
          <w:lang w:val="en-GB"/>
        </w:rPr>
      </w:pPr>
      <w:r w:rsidRPr="005C3CBB">
        <w:rPr>
          <w:lang w:val="en-GB"/>
        </w:rPr>
        <w:t>Not relevant.</w:t>
      </w:r>
    </w:p>
    <w:p w14:paraId="3D975830" w14:textId="04BBC953" w:rsidR="00A41AAA" w:rsidRPr="005C3CBB" w:rsidRDefault="00A41AAA" w:rsidP="00F10D8A">
      <w:pPr>
        <w:pStyle w:val="Heading3"/>
      </w:pPr>
      <w:r w:rsidRPr="005C3CBB">
        <w:t xml:space="preserve">Plots of indicator values </w:t>
      </w:r>
    </w:p>
    <w:p w14:paraId="1F53740E" w14:textId="0357658D" w:rsidR="006C0C8B" w:rsidRPr="005C3CBB" w:rsidRDefault="00D1447D" w:rsidP="006C0C8B">
      <w:pPr>
        <w:rPr>
          <w:lang w:val="en-GB"/>
        </w:rPr>
      </w:pPr>
      <w:r w:rsidRPr="005C3CBB">
        <w:rPr>
          <w:noProof/>
          <w:lang w:val="en-GB"/>
        </w:rPr>
        <w:drawing>
          <wp:inline distT="0" distB="0" distL="0" distR="0" wp14:anchorId="760387AD" wp14:editId="7F8E105D">
            <wp:extent cx="5943600" cy="5447666"/>
            <wp:effectExtent l="0" t="0" r="0" b="63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pic:nvPicPr>
                  <pic:blipFill>
                    <a:blip r:embed="rId45">
                      <a:extLst>
                        <a:ext uri="{28A0092B-C50C-407E-A947-70E740481C1C}">
                          <a14:useLocalDpi xmlns:a14="http://schemas.microsoft.com/office/drawing/2010/main" val="0"/>
                        </a:ext>
                      </a:extLst>
                    </a:blip>
                    <a:stretch>
                      <a:fillRect/>
                    </a:stretch>
                  </pic:blipFill>
                  <pic:spPr>
                    <a:xfrm>
                      <a:off x="0" y="0"/>
                      <a:ext cx="5943600" cy="5447666"/>
                    </a:xfrm>
                    <a:prstGeom prst="rect">
                      <a:avLst/>
                    </a:prstGeom>
                  </pic:spPr>
                </pic:pic>
              </a:graphicData>
            </a:graphic>
          </wp:inline>
        </w:drawing>
      </w:r>
    </w:p>
    <w:p w14:paraId="64F15F17" w14:textId="328DA7A5" w:rsidR="006C0C8B" w:rsidRPr="00A87674" w:rsidRDefault="00934F58" w:rsidP="005C3CBB">
      <w:pPr>
        <w:pStyle w:val="figurogtabelltekst"/>
        <w:rPr>
          <w:sz w:val="21"/>
          <w:szCs w:val="21"/>
          <w:lang w:val="en-GB"/>
        </w:rPr>
      </w:pPr>
      <w:r w:rsidRPr="00A87674">
        <w:rPr>
          <w:b/>
          <w:bCs/>
          <w:iCs/>
          <w:sz w:val="21"/>
          <w:szCs w:val="21"/>
          <w:lang w:val="en-GB"/>
        </w:rPr>
        <w:t>Figure</w:t>
      </w:r>
      <w:r w:rsidR="006C0C8B" w:rsidRPr="00A87674">
        <w:rPr>
          <w:b/>
          <w:bCs/>
          <w:iCs/>
          <w:sz w:val="21"/>
          <w:szCs w:val="21"/>
          <w:lang w:val="en-GB"/>
        </w:rPr>
        <w:t xml:space="preserve"> A</w:t>
      </w:r>
      <w:r w:rsidR="000C5EF3" w:rsidRPr="00104713">
        <w:rPr>
          <w:b/>
          <w:bCs/>
          <w:iCs/>
          <w:sz w:val="21"/>
          <w:szCs w:val="21"/>
          <w:lang w:val="en-US"/>
        </w:rPr>
        <w:t>.</w:t>
      </w:r>
      <w:r w:rsidRPr="00A87674">
        <w:rPr>
          <w:b/>
          <w:bCs/>
          <w:iCs/>
          <w:noProof/>
          <w:sz w:val="21"/>
          <w:szCs w:val="21"/>
          <w:lang w:val="en-GB"/>
        </w:rPr>
        <w:t>14.1</w:t>
      </w:r>
      <w:r w:rsidR="005C3CBB" w:rsidRPr="00A87674">
        <w:rPr>
          <w:iCs/>
          <w:sz w:val="21"/>
          <w:szCs w:val="21"/>
          <w:lang w:val="en-GB"/>
        </w:rPr>
        <w:t>.</w:t>
      </w:r>
      <w:r w:rsidR="006C0C8B" w:rsidRPr="00A87674">
        <w:rPr>
          <w:iCs/>
          <w:sz w:val="21"/>
          <w:szCs w:val="21"/>
          <w:lang w:val="en-GB"/>
        </w:rPr>
        <w:t xml:space="preserve"> </w:t>
      </w:r>
      <w:r w:rsidR="00A16E2A" w:rsidRPr="00A87674">
        <w:rPr>
          <w:sz w:val="21"/>
          <w:szCs w:val="21"/>
          <w:lang w:val="en-GB"/>
        </w:rPr>
        <w:t xml:space="preserve">Map over areas which are located </w:t>
      </w:r>
      <w:r w:rsidR="00104713">
        <w:rPr>
          <w:sz w:val="21"/>
          <w:szCs w:val="21"/>
          <w:lang w:val="en-GB"/>
        </w:rPr>
        <w:t>&gt;1</w:t>
      </w:r>
      <w:r w:rsidR="00A16E2A" w:rsidRPr="00A87674">
        <w:rPr>
          <w:sz w:val="21"/>
          <w:szCs w:val="21"/>
          <w:lang w:val="en-GB"/>
        </w:rPr>
        <w:t xml:space="preserve"> km (light green) and &gt; 5 km (dark green) from major infrastructure</w:t>
      </w:r>
      <w:r w:rsidR="008E421C" w:rsidRPr="00104713">
        <w:rPr>
          <w:sz w:val="21"/>
          <w:szCs w:val="21"/>
          <w:lang w:val="en-US"/>
        </w:rPr>
        <w:t>s</w:t>
      </w:r>
      <w:r w:rsidR="00A16E2A" w:rsidRPr="00A87674">
        <w:rPr>
          <w:sz w:val="21"/>
          <w:szCs w:val="21"/>
          <w:lang w:val="en-GB"/>
        </w:rPr>
        <w:t xml:space="preserve"> at the most recent status </w:t>
      </w:r>
      <w:r w:rsidR="00111D62" w:rsidRPr="00A87674">
        <w:rPr>
          <w:sz w:val="21"/>
          <w:szCs w:val="21"/>
          <w:lang w:val="en-GB"/>
        </w:rPr>
        <w:t>(</w:t>
      </w:r>
      <w:r w:rsidR="00111D62" w:rsidRPr="00A87674">
        <w:rPr>
          <w:color w:val="FF0000"/>
          <w:sz w:val="21"/>
          <w:szCs w:val="21"/>
          <w:lang w:val="en-GB"/>
        </w:rPr>
        <w:t xml:space="preserve">to endnote: Norwegian </w:t>
      </w:r>
      <w:r w:rsidR="00111D62" w:rsidRPr="00A87674">
        <w:rPr>
          <w:i w:val="0"/>
          <w:iCs/>
          <w:color w:val="FF0000"/>
          <w:sz w:val="21"/>
          <w:szCs w:val="21"/>
          <w:lang w:val="en-GB"/>
        </w:rPr>
        <w:t>Environmental Directorate 2020</w:t>
      </w:r>
      <w:r w:rsidR="00111D62" w:rsidRPr="00A87674">
        <w:rPr>
          <w:i w:val="0"/>
          <w:iCs/>
          <w:sz w:val="21"/>
          <w:szCs w:val="21"/>
          <w:lang w:val="en-GB"/>
        </w:rPr>
        <w:t>).</w:t>
      </w:r>
    </w:p>
    <w:p w14:paraId="1AD9F496" w14:textId="6DDBFEEE" w:rsidR="006C0C8B" w:rsidRPr="005C3CBB" w:rsidRDefault="006C0C8B" w:rsidP="005C3CBB">
      <w:pPr>
        <w:pStyle w:val="figurogtabelltekst"/>
        <w:rPr>
          <w:lang w:val="en-GB"/>
        </w:rPr>
      </w:pPr>
      <w:r w:rsidRPr="00A87674">
        <w:rPr>
          <w:b/>
          <w:bCs/>
          <w:sz w:val="21"/>
          <w:szCs w:val="21"/>
          <w:lang w:val="en-GB"/>
        </w:rPr>
        <w:lastRenderedPageBreak/>
        <w:t>Tabl</w:t>
      </w:r>
      <w:r w:rsidR="005C3CBB" w:rsidRPr="00A87674">
        <w:rPr>
          <w:b/>
          <w:bCs/>
          <w:sz w:val="21"/>
          <w:szCs w:val="21"/>
          <w:lang w:val="en-GB"/>
        </w:rPr>
        <w:t>e</w:t>
      </w:r>
      <w:r w:rsidRPr="00A87674">
        <w:rPr>
          <w:b/>
          <w:bCs/>
          <w:sz w:val="21"/>
          <w:szCs w:val="21"/>
          <w:lang w:val="en-GB"/>
        </w:rPr>
        <w:t xml:space="preserve"> A</w:t>
      </w:r>
      <w:r w:rsidR="008E421C" w:rsidRPr="00104713">
        <w:rPr>
          <w:b/>
          <w:bCs/>
          <w:sz w:val="21"/>
          <w:szCs w:val="21"/>
          <w:lang w:val="en-US"/>
        </w:rPr>
        <w:t>.</w:t>
      </w:r>
      <w:r w:rsidR="00934F58" w:rsidRPr="00A87674">
        <w:rPr>
          <w:b/>
          <w:bCs/>
          <w:noProof/>
          <w:sz w:val="21"/>
          <w:szCs w:val="21"/>
          <w:lang w:val="en-GB"/>
        </w:rPr>
        <w:t>14.1</w:t>
      </w:r>
      <w:r w:rsidR="005C3CBB" w:rsidRPr="00A87674">
        <w:rPr>
          <w:sz w:val="21"/>
          <w:szCs w:val="21"/>
          <w:lang w:val="en-GB"/>
        </w:rPr>
        <w:t>.</w:t>
      </w:r>
      <w:r w:rsidRPr="00A87674">
        <w:rPr>
          <w:sz w:val="21"/>
          <w:szCs w:val="21"/>
          <w:lang w:val="en-GB"/>
        </w:rPr>
        <w:t xml:space="preserve"> </w:t>
      </w:r>
      <w:r w:rsidR="003F7620" w:rsidRPr="00A87674">
        <w:rPr>
          <w:sz w:val="21"/>
          <w:szCs w:val="21"/>
          <w:lang w:val="en-GB"/>
        </w:rPr>
        <w:t xml:space="preserve">Change in wilderness areas over time </w:t>
      </w:r>
      <w:r w:rsidRPr="00A87674">
        <w:rPr>
          <w:sz w:val="21"/>
          <w:szCs w:val="21"/>
          <w:lang w:val="en-GB"/>
        </w:rPr>
        <w:t xml:space="preserve">for </w:t>
      </w:r>
      <w:r w:rsidR="003F7620" w:rsidRPr="00A87674">
        <w:rPr>
          <w:sz w:val="21"/>
          <w:szCs w:val="21"/>
          <w:lang w:val="en-GB"/>
        </w:rPr>
        <w:t>bioclimatic subzones</w:t>
      </w:r>
      <w:r w:rsidRPr="00A87674">
        <w:rPr>
          <w:sz w:val="21"/>
          <w:szCs w:val="21"/>
          <w:lang w:val="en-GB"/>
        </w:rPr>
        <w:t xml:space="preserve"> A, B </w:t>
      </w:r>
      <w:r w:rsidR="002277AB" w:rsidRPr="00A87674">
        <w:rPr>
          <w:sz w:val="21"/>
          <w:szCs w:val="21"/>
          <w:lang w:val="en-GB"/>
        </w:rPr>
        <w:t>and</w:t>
      </w:r>
      <w:r w:rsidRPr="00A87674">
        <w:rPr>
          <w:sz w:val="21"/>
          <w:szCs w:val="21"/>
          <w:lang w:val="en-GB"/>
        </w:rPr>
        <w:t xml:space="preserve"> C </w:t>
      </w:r>
      <w:r w:rsidR="003F7620" w:rsidRPr="00A87674">
        <w:rPr>
          <w:sz w:val="21"/>
          <w:szCs w:val="21"/>
          <w:lang w:val="en-GB"/>
        </w:rPr>
        <w:t>in</w:t>
      </w:r>
      <w:r w:rsidRPr="00A87674">
        <w:rPr>
          <w:sz w:val="21"/>
          <w:szCs w:val="21"/>
          <w:lang w:val="en-GB"/>
        </w:rPr>
        <w:t xml:space="preserve"> Svalbard. </w:t>
      </w:r>
      <w:r w:rsidR="00511F2C" w:rsidRPr="00A87674">
        <w:rPr>
          <w:sz w:val="21"/>
          <w:szCs w:val="21"/>
          <w:lang w:val="en-GB"/>
        </w:rPr>
        <w:t>The table shows the area (in km</w:t>
      </w:r>
      <w:r w:rsidR="00511F2C" w:rsidRPr="00A87674">
        <w:rPr>
          <w:sz w:val="21"/>
          <w:szCs w:val="21"/>
          <w:vertAlign w:val="superscript"/>
          <w:lang w:val="en-GB"/>
        </w:rPr>
        <w:t>2</w:t>
      </w:r>
      <w:r w:rsidR="00511F2C" w:rsidRPr="00A87674">
        <w:rPr>
          <w:sz w:val="21"/>
          <w:szCs w:val="21"/>
          <w:lang w:val="en-GB"/>
        </w:rPr>
        <w:t xml:space="preserve"> and % of total area), which are located &gt; 1 km and &gt; 5 km from major infrastructure for each status year </w:t>
      </w:r>
      <w:r w:rsidRPr="00A87674">
        <w:rPr>
          <w:sz w:val="21"/>
          <w:szCs w:val="21"/>
          <w:lang w:val="en-GB"/>
        </w:rPr>
        <w:t>1990</w:t>
      </w:r>
      <w:r w:rsidR="002277AB" w:rsidRPr="00A87674">
        <w:rPr>
          <w:sz w:val="21"/>
          <w:szCs w:val="21"/>
          <w:lang w:val="en-GB"/>
        </w:rPr>
        <w:t>,</w:t>
      </w:r>
      <w:r w:rsidRPr="00A87674">
        <w:rPr>
          <w:sz w:val="21"/>
          <w:szCs w:val="21"/>
          <w:lang w:val="en-GB"/>
        </w:rPr>
        <w:t xml:space="preserve"> 2015</w:t>
      </w:r>
      <w:r w:rsidR="002277AB" w:rsidRPr="00A87674">
        <w:rPr>
          <w:sz w:val="21"/>
          <w:szCs w:val="21"/>
          <w:lang w:val="en-GB"/>
        </w:rPr>
        <w:t xml:space="preserve"> and 2019</w:t>
      </w:r>
      <w:r w:rsidRPr="00A87674">
        <w:rPr>
          <w:sz w:val="21"/>
          <w:szCs w:val="21"/>
          <w:lang w:val="en-GB"/>
        </w:rPr>
        <w:t>.</w:t>
      </w:r>
      <w:r w:rsidR="002277AB" w:rsidRPr="00A87674">
        <w:rPr>
          <w:sz w:val="21"/>
          <w:szCs w:val="21"/>
          <w:lang w:val="en-GB"/>
        </w:rPr>
        <w:t xml:space="preserve"> NB! There is no change in area between 2015 and 2019</w:t>
      </w:r>
      <w:r w:rsidR="002277AB" w:rsidRPr="005C3CBB">
        <w:rPr>
          <w:lang w:val="en-GB"/>
        </w:rPr>
        <w:t>.</w:t>
      </w:r>
    </w:p>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6"/>
        <w:gridCol w:w="997"/>
        <w:gridCol w:w="1066"/>
        <w:gridCol w:w="1314"/>
        <w:gridCol w:w="1541"/>
        <w:gridCol w:w="1649"/>
        <w:gridCol w:w="1649"/>
      </w:tblGrid>
      <w:tr w:rsidR="003D2B15" w:rsidRPr="00403C0C" w14:paraId="0770C014" w14:textId="77777777" w:rsidTr="00B436B8">
        <w:tc>
          <w:tcPr>
            <w:tcW w:w="846" w:type="dxa"/>
            <w:tcBorders>
              <w:top w:val="single" w:sz="4" w:space="0" w:color="auto"/>
              <w:bottom w:val="single" w:sz="4" w:space="0" w:color="auto"/>
            </w:tcBorders>
            <w:shd w:val="clear" w:color="auto" w:fill="auto"/>
          </w:tcPr>
          <w:p w14:paraId="3A233565" w14:textId="10E2E14C" w:rsidR="003D2B15" w:rsidRPr="005C3CBB" w:rsidRDefault="003D2B15" w:rsidP="003D2B15">
            <w:pPr>
              <w:rPr>
                <w:sz w:val="18"/>
                <w:szCs w:val="18"/>
                <w:lang w:val="en-GB"/>
              </w:rPr>
            </w:pPr>
            <w:r>
              <w:rPr>
                <w:sz w:val="18"/>
                <w:szCs w:val="18"/>
                <w:lang w:val="en-GB"/>
              </w:rPr>
              <w:t>Zone</w:t>
            </w:r>
          </w:p>
        </w:tc>
        <w:tc>
          <w:tcPr>
            <w:tcW w:w="997" w:type="dxa"/>
            <w:tcBorders>
              <w:top w:val="single" w:sz="4" w:space="0" w:color="auto"/>
              <w:bottom w:val="single" w:sz="4" w:space="0" w:color="auto"/>
            </w:tcBorders>
            <w:shd w:val="clear" w:color="auto" w:fill="auto"/>
          </w:tcPr>
          <w:p w14:paraId="73C428FF" w14:textId="70527585" w:rsidR="003D2B15" w:rsidRPr="00B436B8" w:rsidRDefault="003D2B15" w:rsidP="003D2B15">
            <w:pPr>
              <w:jc w:val="center"/>
              <w:rPr>
                <w:sz w:val="18"/>
                <w:szCs w:val="18"/>
                <w:lang w:val="en-GB"/>
              </w:rPr>
            </w:pPr>
            <w:r>
              <w:rPr>
                <w:sz w:val="18"/>
                <w:szCs w:val="18"/>
                <w:lang w:val="en-GB"/>
              </w:rPr>
              <w:t xml:space="preserve">Tot. area </w:t>
            </w:r>
            <w:r w:rsidR="00B436B8">
              <w:rPr>
                <w:sz w:val="18"/>
                <w:szCs w:val="18"/>
                <w:lang w:val="en-GB"/>
              </w:rPr>
              <w:t>(</w:t>
            </w:r>
            <w:r w:rsidRPr="005C3CBB">
              <w:rPr>
                <w:sz w:val="18"/>
                <w:szCs w:val="18"/>
                <w:lang w:val="en-GB"/>
              </w:rPr>
              <w:t>km</w:t>
            </w:r>
            <w:r w:rsidRPr="005C3CBB">
              <w:rPr>
                <w:sz w:val="18"/>
                <w:szCs w:val="18"/>
                <w:vertAlign w:val="superscript"/>
                <w:lang w:val="en-GB"/>
              </w:rPr>
              <w:t>2</w:t>
            </w:r>
            <w:r w:rsidR="00B436B8">
              <w:rPr>
                <w:sz w:val="18"/>
                <w:szCs w:val="18"/>
                <w:lang w:val="en-GB"/>
              </w:rPr>
              <w:t>)</w:t>
            </w:r>
          </w:p>
        </w:tc>
        <w:tc>
          <w:tcPr>
            <w:tcW w:w="1066" w:type="dxa"/>
            <w:tcBorders>
              <w:top w:val="single" w:sz="4" w:space="0" w:color="auto"/>
              <w:bottom w:val="single" w:sz="4" w:space="0" w:color="auto"/>
            </w:tcBorders>
            <w:shd w:val="clear" w:color="auto" w:fill="auto"/>
          </w:tcPr>
          <w:p w14:paraId="4765BF83" w14:textId="29C48749" w:rsidR="003D2B15" w:rsidRPr="005C3CBB" w:rsidRDefault="003D2B15" w:rsidP="003D2B15">
            <w:pPr>
              <w:jc w:val="center"/>
              <w:rPr>
                <w:sz w:val="18"/>
                <w:szCs w:val="18"/>
                <w:lang w:val="en-GB"/>
              </w:rPr>
            </w:pPr>
            <w:r>
              <w:rPr>
                <w:sz w:val="18"/>
                <w:szCs w:val="18"/>
                <w:lang w:val="en-GB"/>
              </w:rPr>
              <w:t>Year</w:t>
            </w:r>
          </w:p>
        </w:tc>
        <w:tc>
          <w:tcPr>
            <w:tcW w:w="1314" w:type="dxa"/>
            <w:tcBorders>
              <w:top w:val="single" w:sz="4" w:space="0" w:color="auto"/>
              <w:bottom w:val="single" w:sz="4" w:space="0" w:color="auto"/>
            </w:tcBorders>
            <w:shd w:val="clear" w:color="auto" w:fill="auto"/>
          </w:tcPr>
          <w:p w14:paraId="2570EE9E" w14:textId="7386B1FD" w:rsidR="003D2B15" w:rsidRPr="005C3CBB" w:rsidRDefault="003D2B15" w:rsidP="009F206F">
            <w:pPr>
              <w:jc w:val="center"/>
              <w:rPr>
                <w:sz w:val="18"/>
                <w:szCs w:val="18"/>
                <w:lang w:val="en-GB"/>
              </w:rPr>
            </w:pPr>
            <w:r w:rsidRPr="00FA47C7">
              <w:rPr>
                <w:sz w:val="18"/>
                <w:szCs w:val="18"/>
                <w:lang w:val="en-US"/>
              </w:rPr>
              <w:t>Areas &gt; 1 km from major i</w:t>
            </w:r>
            <w:r>
              <w:rPr>
                <w:sz w:val="18"/>
                <w:szCs w:val="18"/>
                <w:lang w:val="en-US"/>
              </w:rPr>
              <w:t>nfrastructure</w:t>
            </w:r>
          </w:p>
        </w:tc>
        <w:tc>
          <w:tcPr>
            <w:tcW w:w="1541" w:type="dxa"/>
            <w:tcBorders>
              <w:top w:val="single" w:sz="4" w:space="0" w:color="auto"/>
              <w:bottom w:val="single" w:sz="4" w:space="0" w:color="auto"/>
            </w:tcBorders>
            <w:shd w:val="clear" w:color="auto" w:fill="auto"/>
          </w:tcPr>
          <w:p w14:paraId="787ED7B2" w14:textId="04A52670" w:rsidR="003D2B15" w:rsidRPr="005C3CBB" w:rsidRDefault="003D2B15" w:rsidP="009F206F">
            <w:pPr>
              <w:jc w:val="center"/>
              <w:rPr>
                <w:sz w:val="18"/>
                <w:szCs w:val="18"/>
                <w:lang w:val="en-GB"/>
              </w:rPr>
            </w:pPr>
          </w:p>
        </w:tc>
        <w:tc>
          <w:tcPr>
            <w:tcW w:w="1649" w:type="dxa"/>
            <w:tcBorders>
              <w:top w:val="single" w:sz="4" w:space="0" w:color="auto"/>
              <w:bottom w:val="single" w:sz="4" w:space="0" w:color="auto"/>
            </w:tcBorders>
            <w:shd w:val="clear" w:color="auto" w:fill="auto"/>
          </w:tcPr>
          <w:p w14:paraId="3525BFA0" w14:textId="4EC0406C" w:rsidR="003D2B15" w:rsidRPr="005C3CBB" w:rsidRDefault="003D2B15" w:rsidP="009F206F">
            <w:pPr>
              <w:jc w:val="center"/>
              <w:rPr>
                <w:sz w:val="18"/>
                <w:szCs w:val="18"/>
                <w:lang w:val="en-GB"/>
              </w:rPr>
            </w:pPr>
            <w:r w:rsidRPr="00FA47C7">
              <w:rPr>
                <w:sz w:val="18"/>
                <w:szCs w:val="18"/>
                <w:lang w:val="en-US"/>
              </w:rPr>
              <w:t>Areas &gt; 5 km from major i</w:t>
            </w:r>
            <w:r>
              <w:rPr>
                <w:sz w:val="18"/>
                <w:szCs w:val="18"/>
                <w:lang w:val="en-US"/>
              </w:rPr>
              <w:t>nfrastructure</w:t>
            </w:r>
          </w:p>
        </w:tc>
        <w:tc>
          <w:tcPr>
            <w:tcW w:w="1649" w:type="dxa"/>
            <w:tcBorders>
              <w:top w:val="single" w:sz="4" w:space="0" w:color="auto"/>
              <w:bottom w:val="single" w:sz="4" w:space="0" w:color="auto"/>
            </w:tcBorders>
            <w:shd w:val="clear" w:color="auto" w:fill="auto"/>
          </w:tcPr>
          <w:p w14:paraId="04352FA0" w14:textId="77777777" w:rsidR="003D2B15" w:rsidRPr="005C3CBB" w:rsidRDefault="003D2B15" w:rsidP="003D2B15">
            <w:pPr>
              <w:jc w:val="center"/>
              <w:rPr>
                <w:sz w:val="18"/>
                <w:szCs w:val="18"/>
                <w:lang w:val="en-GB"/>
              </w:rPr>
            </w:pPr>
          </w:p>
        </w:tc>
      </w:tr>
      <w:tr w:rsidR="003D2B15" w:rsidRPr="003D2B15" w14:paraId="088DDD43" w14:textId="77777777" w:rsidTr="00B436B8">
        <w:tc>
          <w:tcPr>
            <w:tcW w:w="846" w:type="dxa"/>
            <w:tcBorders>
              <w:top w:val="single" w:sz="4" w:space="0" w:color="auto"/>
            </w:tcBorders>
            <w:shd w:val="clear" w:color="auto" w:fill="auto"/>
          </w:tcPr>
          <w:p w14:paraId="3C82FADE" w14:textId="77777777" w:rsidR="003D2B15" w:rsidRPr="005C3CBB" w:rsidRDefault="003D2B15" w:rsidP="003D2B15">
            <w:pPr>
              <w:rPr>
                <w:sz w:val="18"/>
                <w:szCs w:val="18"/>
                <w:lang w:val="en-GB"/>
              </w:rPr>
            </w:pPr>
          </w:p>
        </w:tc>
        <w:tc>
          <w:tcPr>
            <w:tcW w:w="997" w:type="dxa"/>
            <w:tcBorders>
              <w:top w:val="single" w:sz="4" w:space="0" w:color="auto"/>
            </w:tcBorders>
            <w:shd w:val="clear" w:color="auto" w:fill="auto"/>
          </w:tcPr>
          <w:p w14:paraId="07DEF4C3" w14:textId="77777777" w:rsidR="003D2B15" w:rsidRPr="005C3CBB" w:rsidRDefault="003D2B15" w:rsidP="003D2B15">
            <w:pPr>
              <w:jc w:val="center"/>
              <w:rPr>
                <w:sz w:val="18"/>
                <w:szCs w:val="18"/>
                <w:lang w:val="en-GB"/>
              </w:rPr>
            </w:pPr>
          </w:p>
        </w:tc>
        <w:tc>
          <w:tcPr>
            <w:tcW w:w="1066" w:type="dxa"/>
            <w:tcBorders>
              <w:top w:val="single" w:sz="4" w:space="0" w:color="auto"/>
            </w:tcBorders>
            <w:shd w:val="clear" w:color="auto" w:fill="auto"/>
          </w:tcPr>
          <w:p w14:paraId="0F6095B7" w14:textId="77777777" w:rsidR="003D2B15" w:rsidRPr="005C3CBB" w:rsidRDefault="003D2B15" w:rsidP="003D2B15">
            <w:pPr>
              <w:jc w:val="center"/>
              <w:rPr>
                <w:sz w:val="18"/>
                <w:szCs w:val="18"/>
                <w:lang w:val="en-GB"/>
              </w:rPr>
            </w:pPr>
          </w:p>
        </w:tc>
        <w:tc>
          <w:tcPr>
            <w:tcW w:w="1314" w:type="dxa"/>
            <w:tcBorders>
              <w:top w:val="single" w:sz="4" w:space="0" w:color="auto"/>
              <w:bottom w:val="single" w:sz="4" w:space="0" w:color="auto"/>
            </w:tcBorders>
            <w:shd w:val="clear" w:color="auto" w:fill="auto"/>
          </w:tcPr>
          <w:p w14:paraId="075C3BCA" w14:textId="65F79988" w:rsidR="003D2B15" w:rsidRPr="005C3CBB" w:rsidRDefault="003D2B15" w:rsidP="003D2B15">
            <w:pPr>
              <w:jc w:val="center"/>
              <w:rPr>
                <w:sz w:val="18"/>
                <w:szCs w:val="18"/>
                <w:lang w:val="en-GB"/>
              </w:rPr>
            </w:pPr>
            <w:r>
              <w:rPr>
                <w:sz w:val="18"/>
                <w:szCs w:val="18"/>
                <w:lang w:val="en-GB"/>
              </w:rPr>
              <w:t>Area</w:t>
            </w:r>
            <w:r w:rsidRPr="005C3CBB">
              <w:rPr>
                <w:sz w:val="18"/>
                <w:szCs w:val="18"/>
                <w:lang w:val="en-GB"/>
              </w:rPr>
              <w:t xml:space="preserve"> </w:t>
            </w:r>
            <w:r>
              <w:rPr>
                <w:sz w:val="18"/>
                <w:szCs w:val="18"/>
                <w:lang w:val="en-GB"/>
              </w:rPr>
              <w:t>(</w:t>
            </w:r>
            <w:r w:rsidRPr="005C3CBB">
              <w:rPr>
                <w:sz w:val="18"/>
                <w:szCs w:val="18"/>
                <w:lang w:val="en-GB"/>
              </w:rPr>
              <w:t>km</w:t>
            </w:r>
            <w:r w:rsidRPr="005C3CBB">
              <w:rPr>
                <w:sz w:val="18"/>
                <w:szCs w:val="18"/>
                <w:vertAlign w:val="superscript"/>
                <w:lang w:val="en-GB"/>
              </w:rPr>
              <w:t>2</w:t>
            </w:r>
            <w:r>
              <w:rPr>
                <w:sz w:val="18"/>
                <w:szCs w:val="18"/>
                <w:lang w:val="en-GB"/>
              </w:rPr>
              <w:t>)</w:t>
            </w:r>
          </w:p>
        </w:tc>
        <w:tc>
          <w:tcPr>
            <w:tcW w:w="1541" w:type="dxa"/>
            <w:tcBorders>
              <w:top w:val="single" w:sz="4" w:space="0" w:color="auto"/>
              <w:bottom w:val="single" w:sz="4" w:space="0" w:color="auto"/>
            </w:tcBorders>
            <w:shd w:val="clear" w:color="auto" w:fill="auto"/>
          </w:tcPr>
          <w:p w14:paraId="786E7199" w14:textId="66C9E140" w:rsidR="003D2B15" w:rsidRPr="005C3CBB" w:rsidRDefault="003D2B15" w:rsidP="003D2B15">
            <w:pPr>
              <w:jc w:val="center"/>
              <w:rPr>
                <w:sz w:val="18"/>
                <w:szCs w:val="18"/>
                <w:lang w:val="en-GB"/>
              </w:rPr>
            </w:pPr>
            <w:r w:rsidRPr="005C3CBB">
              <w:rPr>
                <w:sz w:val="18"/>
                <w:szCs w:val="18"/>
                <w:lang w:val="en-GB"/>
              </w:rPr>
              <w:t xml:space="preserve">% </w:t>
            </w:r>
            <w:r>
              <w:rPr>
                <w:sz w:val="18"/>
                <w:szCs w:val="18"/>
                <w:lang w:val="en-GB"/>
              </w:rPr>
              <w:t>of total area</w:t>
            </w:r>
          </w:p>
        </w:tc>
        <w:tc>
          <w:tcPr>
            <w:tcW w:w="1649" w:type="dxa"/>
            <w:tcBorders>
              <w:top w:val="single" w:sz="4" w:space="0" w:color="auto"/>
              <w:bottom w:val="single" w:sz="4" w:space="0" w:color="auto"/>
            </w:tcBorders>
            <w:shd w:val="clear" w:color="auto" w:fill="auto"/>
          </w:tcPr>
          <w:p w14:paraId="4008E3C8" w14:textId="69D35533" w:rsidR="003D2B15" w:rsidRPr="005C3CBB" w:rsidRDefault="003D2B15" w:rsidP="003D2B15">
            <w:pPr>
              <w:jc w:val="center"/>
              <w:rPr>
                <w:sz w:val="18"/>
                <w:szCs w:val="18"/>
                <w:lang w:val="en-GB"/>
              </w:rPr>
            </w:pPr>
            <w:r>
              <w:rPr>
                <w:sz w:val="18"/>
                <w:szCs w:val="18"/>
                <w:lang w:val="en-GB"/>
              </w:rPr>
              <w:t>Area</w:t>
            </w:r>
            <w:r w:rsidRPr="005C3CBB">
              <w:rPr>
                <w:sz w:val="18"/>
                <w:szCs w:val="18"/>
                <w:lang w:val="en-GB"/>
              </w:rPr>
              <w:t xml:space="preserve"> </w:t>
            </w:r>
            <w:r>
              <w:rPr>
                <w:sz w:val="18"/>
                <w:szCs w:val="18"/>
                <w:lang w:val="en-GB"/>
              </w:rPr>
              <w:t>(</w:t>
            </w:r>
            <w:r w:rsidRPr="005C3CBB">
              <w:rPr>
                <w:sz w:val="18"/>
                <w:szCs w:val="18"/>
                <w:lang w:val="en-GB"/>
              </w:rPr>
              <w:t>km</w:t>
            </w:r>
            <w:r w:rsidRPr="005C3CBB">
              <w:rPr>
                <w:sz w:val="18"/>
                <w:szCs w:val="18"/>
                <w:vertAlign w:val="superscript"/>
                <w:lang w:val="en-GB"/>
              </w:rPr>
              <w:t>2</w:t>
            </w:r>
            <w:r>
              <w:rPr>
                <w:sz w:val="18"/>
                <w:szCs w:val="18"/>
                <w:lang w:val="en-GB"/>
              </w:rPr>
              <w:t>)</w:t>
            </w:r>
          </w:p>
        </w:tc>
        <w:tc>
          <w:tcPr>
            <w:tcW w:w="1649" w:type="dxa"/>
            <w:tcBorders>
              <w:top w:val="single" w:sz="4" w:space="0" w:color="auto"/>
              <w:bottom w:val="single" w:sz="4" w:space="0" w:color="auto"/>
            </w:tcBorders>
            <w:shd w:val="clear" w:color="auto" w:fill="auto"/>
          </w:tcPr>
          <w:p w14:paraId="30174A65" w14:textId="6B787684" w:rsidR="003D2B15" w:rsidRPr="005C3CBB" w:rsidRDefault="003D2B15" w:rsidP="003D2B15">
            <w:pPr>
              <w:jc w:val="center"/>
              <w:rPr>
                <w:sz w:val="18"/>
                <w:szCs w:val="18"/>
                <w:lang w:val="en-GB"/>
              </w:rPr>
            </w:pPr>
            <w:r w:rsidRPr="005C3CBB">
              <w:rPr>
                <w:sz w:val="18"/>
                <w:szCs w:val="18"/>
                <w:lang w:val="en-GB"/>
              </w:rPr>
              <w:t xml:space="preserve">% </w:t>
            </w:r>
            <w:r>
              <w:rPr>
                <w:sz w:val="18"/>
                <w:szCs w:val="18"/>
                <w:lang w:val="en-GB"/>
              </w:rPr>
              <w:t>of total area</w:t>
            </w:r>
          </w:p>
        </w:tc>
      </w:tr>
      <w:tr w:rsidR="003D2B15" w:rsidRPr="005C3CBB" w14:paraId="719D3140" w14:textId="77777777" w:rsidTr="00B436B8">
        <w:tc>
          <w:tcPr>
            <w:tcW w:w="846" w:type="dxa"/>
            <w:vMerge w:val="restart"/>
            <w:shd w:val="clear" w:color="auto" w:fill="C5E0B3" w:themeFill="accent6" w:themeFillTint="66"/>
          </w:tcPr>
          <w:p w14:paraId="4EDD289A" w14:textId="0CA1CAD0" w:rsidR="003D2B15" w:rsidRPr="005C3CBB" w:rsidRDefault="003D2B15" w:rsidP="003D2B15">
            <w:pPr>
              <w:rPr>
                <w:sz w:val="18"/>
                <w:szCs w:val="18"/>
                <w:lang w:val="en-GB"/>
              </w:rPr>
            </w:pPr>
            <w:r w:rsidRPr="005C3CBB">
              <w:rPr>
                <w:sz w:val="18"/>
                <w:szCs w:val="18"/>
                <w:lang w:val="en-GB"/>
              </w:rPr>
              <w:t>A</w:t>
            </w:r>
          </w:p>
          <w:p w14:paraId="156B7B8F" w14:textId="77777777" w:rsidR="003D2B15" w:rsidRPr="005C3CBB" w:rsidRDefault="003D2B15" w:rsidP="003D2B15">
            <w:pPr>
              <w:rPr>
                <w:sz w:val="18"/>
                <w:szCs w:val="18"/>
                <w:lang w:val="en-GB"/>
              </w:rPr>
            </w:pPr>
          </w:p>
        </w:tc>
        <w:tc>
          <w:tcPr>
            <w:tcW w:w="997" w:type="dxa"/>
            <w:vMerge w:val="restart"/>
            <w:shd w:val="clear" w:color="auto" w:fill="C5E0B3" w:themeFill="accent6" w:themeFillTint="66"/>
          </w:tcPr>
          <w:p w14:paraId="576FC7BB" w14:textId="77777777" w:rsidR="003D2B15" w:rsidRPr="005C3CBB" w:rsidRDefault="003D2B15" w:rsidP="003D2B15">
            <w:pPr>
              <w:jc w:val="center"/>
              <w:rPr>
                <w:sz w:val="18"/>
                <w:szCs w:val="18"/>
                <w:lang w:val="en-GB"/>
              </w:rPr>
            </w:pPr>
            <w:r w:rsidRPr="005C3CBB">
              <w:rPr>
                <w:sz w:val="18"/>
                <w:szCs w:val="18"/>
                <w:lang w:val="en-GB"/>
              </w:rPr>
              <w:t>44 150</w:t>
            </w:r>
          </w:p>
        </w:tc>
        <w:tc>
          <w:tcPr>
            <w:tcW w:w="1066" w:type="dxa"/>
            <w:shd w:val="clear" w:color="auto" w:fill="C5E0B3" w:themeFill="accent6" w:themeFillTint="66"/>
          </w:tcPr>
          <w:p w14:paraId="764E4645" w14:textId="77777777" w:rsidR="003D2B15" w:rsidRPr="005C3CBB" w:rsidRDefault="003D2B15" w:rsidP="003D2B15">
            <w:pPr>
              <w:jc w:val="center"/>
              <w:rPr>
                <w:sz w:val="18"/>
                <w:szCs w:val="18"/>
                <w:lang w:val="en-GB"/>
              </w:rPr>
            </w:pPr>
            <w:r w:rsidRPr="005C3CBB">
              <w:rPr>
                <w:sz w:val="18"/>
                <w:szCs w:val="18"/>
                <w:lang w:val="en-GB"/>
              </w:rPr>
              <w:t>1990</w:t>
            </w:r>
          </w:p>
        </w:tc>
        <w:tc>
          <w:tcPr>
            <w:tcW w:w="1314" w:type="dxa"/>
            <w:tcBorders>
              <w:top w:val="single" w:sz="4" w:space="0" w:color="auto"/>
            </w:tcBorders>
            <w:shd w:val="clear" w:color="auto" w:fill="C5E0B3" w:themeFill="accent6" w:themeFillTint="66"/>
          </w:tcPr>
          <w:p w14:paraId="33EAB024" w14:textId="77777777" w:rsidR="003D2B15" w:rsidRPr="005C3CBB" w:rsidRDefault="003D2B15" w:rsidP="003D2B15">
            <w:pPr>
              <w:jc w:val="center"/>
              <w:rPr>
                <w:sz w:val="18"/>
                <w:szCs w:val="18"/>
                <w:lang w:val="en-GB"/>
              </w:rPr>
            </w:pPr>
            <w:r w:rsidRPr="005C3CBB">
              <w:rPr>
                <w:sz w:val="18"/>
                <w:szCs w:val="18"/>
                <w:lang w:val="en-GB"/>
              </w:rPr>
              <w:t>44127</w:t>
            </w:r>
          </w:p>
        </w:tc>
        <w:tc>
          <w:tcPr>
            <w:tcW w:w="1541" w:type="dxa"/>
            <w:tcBorders>
              <w:top w:val="single" w:sz="4" w:space="0" w:color="auto"/>
            </w:tcBorders>
            <w:shd w:val="clear" w:color="auto" w:fill="C5E0B3" w:themeFill="accent6" w:themeFillTint="66"/>
          </w:tcPr>
          <w:p w14:paraId="4D741E48" w14:textId="7406936D" w:rsidR="003D2B15" w:rsidRPr="005C3CBB" w:rsidRDefault="003D2B15" w:rsidP="003D2B15">
            <w:pPr>
              <w:jc w:val="center"/>
              <w:rPr>
                <w:sz w:val="18"/>
                <w:szCs w:val="18"/>
                <w:lang w:val="en-GB"/>
              </w:rPr>
            </w:pPr>
            <w:r w:rsidRPr="005C3CBB">
              <w:rPr>
                <w:sz w:val="18"/>
                <w:szCs w:val="18"/>
                <w:lang w:val="en-GB"/>
              </w:rPr>
              <w:t>99</w:t>
            </w:r>
            <w:r>
              <w:rPr>
                <w:sz w:val="18"/>
                <w:szCs w:val="18"/>
                <w:lang w:val="en-GB"/>
              </w:rPr>
              <w:t>.</w:t>
            </w:r>
            <w:r w:rsidRPr="005C3CBB">
              <w:rPr>
                <w:sz w:val="18"/>
                <w:szCs w:val="18"/>
                <w:lang w:val="en-GB"/>
              </w:rPr>
              <w:t>9</w:t>
            </w:r>
          </w:p>
        </w:tc>
        <w:tc>
          <w:tcPr>
            <w:tcW w:w="1649" w:type="dxa"/>
            <w:tcBorders>
              <w:top w:val="single" w:sz="4" w:space="0" w:color="auto"/>
            </w:tcBorders>
            <w:shd w:val="clear" w:color="auto" w:fill="C5E0B3" w:themeFill="accent6" w:themeFillTint="66"/>
          </w:tcPr>
          <w:p w14:paraId="7ABA9BC0" w14:textId="77777777" w:rsidR="003D2B15" w:rsidRPr="005C3CBB" w:rsidRDefault="003D2B15" w:rsidP="003D2B15">
            <w:pPr>
              <w:jc w:val="center"/>
              <w:rPr>
                <w:sz w:val="18"/>
                <w:szCs w:val="18"/>
                <w:lang w:val="en-GB"/>
              </w:rPr>
            </w:pPr>
            <w:r w:rsidRPr="005C3CBB">
              <w:rPr>
                <w:sz w:val="18"/>
                <w:szCs w:val="18"/>
                <w:lang w:val="en-GB"/>
              </w:rPr>
              <w:t>43677</w:t>
            </w:r>
          </w:p>
        </w:tc>
        <w:tc>
          <w:tcPr>
            <w:tcW w:w="1649" w:type="dxa"/>
            <w:tcBorders>
              <w:top w:val="single" w:sz="4" w:space="0" w:color="auto"/>
            </w:tcBorders>
            <w:shd w:val="clear" w:color="auto" w:fill="C5E0B3" w:themeFill="accent6" w:themeFillTint="66"/>
          </w:tcPr>
          <w:p w14:paraId="63F60EA8" w14:textId="579FB58D" w:rsidR="003D2B15" w:rsidRPr="005C3CBB" w:rsidRDefault="003D2B15" w:rsidP="003D2B15">
            <w:pPr>
              <w:jc w:val="center"/>
              <w:rPr>
                <w:sz w:val="18"/>
                <w:szCs w:val="18"/>
                <w:lang w:val="en-GB"/>
              </w:rPr>
            </w:pPr>
            <w:r w:rsidRPr="005C3CBB">
              <w:rPr>
                <w:sz w:val="18"/>
                <w:szCs w:val="18"/>
                <w:lang w:val="en-GB"/>
              </w:rPr>
              <w:t>98</w:t>
            </w:r>
            <w:r>
              <w:rPr>
                <w:sz w:val="18"/>
                <w:szCs w:val="18"/>
                <w:lang w:val="en-GB"/>
              </w:rPr>
              <w:t>.</w:t>
            </w:r>
            <w:r w:rsidRPr="005C3CBB">
              <w:rPr>
                <w:sz w:val="18"/>
                <w:szCs w:val="18"/>
                <w:lang w:val="en-GB"/>
              </w:rPr>
              <w:t>9</w:t>
            </w:r>
          </w:p>
        </w:tc>
      </w:tr>
      <w:tr w:rsidR="003D2B15" w:rsidRPr="005C3CBB" w14:paraId="559ABE23" w14:textId="77777777" w:rsidTr="00B436B8">
        <w:tc>
          <w:tcPr>
            <w:tcW w:w="846" w:type="dxa"/>
            <w:vMerge/>
            <w:shd w:val="clear" w:color="auto" w:fill="C5E0B3" w:themeFill="accent6" w:themeFillTint="66"/>
          </w:tcPr>
          <w:p w14:paraId="36774582" w14:textId="77777777" w:rsidR="003D2B15" w:rsidRPr="005C3CBB" w:rsidRDefault="003D2B15" w:rsidP="003D2B15">
            <w:pPr>
              <w:rPr>
                <w:sz w:val="18"/>
                <w:szCs w:val="18"/>
                <w:lang w:val="en-GB"/>
              </w:rPr>
            </w:pPr>
          </w:p>
        </w:tc>
        <w:tc>
          <w:tcPr>
            <w:tcW w:w="997" w:type="dxa"/>
            <w:vMerge/>
            <w:shd w:val="clear" w:color="auto" w:fill="C5E0B3" w:themeFill="accent6" w:themeFillTint="66"/>
          </w:tcPr>
          <w:p w14:paraId="18B25D60" w14:textId="77777777" w:rsidR="003D2B15" w:rsidRPr="005C3CBB" w:rsidRDefault="003D2B15" w:rsidP="003D2B15">
            <w:pPr>
              <w:jc w:val="center"/>
              <w:rPr>
                <w:sz w:val="18"/>
                <w:szCs w:val="18"/>
                <w:lang w:val="en-GB"/>
              </w:rPr>
            </w:pPr>
          </w:p>
        </w:tc>
        <w:tc>
          <w:tcPr>
            <w:tcW w:w="1066" w:type="dxa"/>
            <w:shd w:val="clear" w:color="auto" w:fill="C5E0B3" w:themeFill="accent6" w:themeFillTint="66"/>
          </w:tcPr>
          <w:p w14:paraId="0DB4FADA" w14:textId="77777777" w:rsidR="003D2B15" w:rsidRPr="005C3CBB" w:rsidRDefault="003D2B15" w:rsidP="003D2B15">
            <w:pPr>
              <w:jc w:val="center"/>
              <w:rPr>
                <w:sz w:val="18"/>
                <w:szCs w:val="18"/>
                <w:lang w:val="en-GB"/>
              </w:rPr>
            </w:pPr>
            <w:r w:rsidRPr="005C3CBB">
              <w:rPr>
                <w:sz w:val="18"/>
                <w:szCs w:val="18"/>
                <w:lang w:val="en-GB"/>
              </w:rPr>
              <w:t>2015</w:t>
            </w:r>
          </w:p>
        </w:tc>
        <w:tc>
          <w:tcPr>
            <w:tcW w:w="1314" w:type="dxa"/>
            <w:shd w:val="clear" w:color="auto" w:fill="C5E0B3" w:themeFill="accent6" w:themeFillTint="66"/>
          </w:tcPr>
          <w:p w14:paraId="730841E7" w14:textId="77777777" w:rsidR="003D2B15" w:rsidRPr="005C3CBB" w:rsidRDefault="003D2B15" w:rsidP="003D2B15">
            <w:pPr>
              <w:jc w:val="center"/>
              <w:rPr>
                <w:sz w:val="18"/>
                <w:szCs w:val="18"/>
                <w:lang w:val="en-GB"/>
              </w:rPr>
            </w:pPr>
            <w:r w:rsidRPr="005C3CBB">
              <w:rPr>
                <w:sz w:val="18"/>
                <w:szCs w:val="18"/>
                <w:lang w:val="en-GB"/>
              </w:rPr>
              <w:t>44104</w:t>
            </w:r>
          </w:p>
        </w:tc>
        <w:tc>
          <w:tcPr>
            <w:tcW w:w="1541" w:type="dxa"/>
            <w:shd w:val="clear" w:color="auto" w:fill="C5E0B3" w:themeFill="accent6" w:themeFillTint="66"/>
          </w:tcPr>
          <w:p w14:paraId="1ED52A6A" w14:textId="71584840" w:rsidR="003D2B15" w:rsidRPr="005C3CBB" w:rsidRDefault="003D2B15" w:rsidP="003D2B15">
            <w:pPr>
              <w:jc w:val="center"/>
              <w:rPr>
                <w:sz w:val="18"/>
                <w:szCs w:val="18"/>
                <w:lang w:val="en-GB"/>
              </w:rPr>
            </w:pPr>
            <w:r w:rsidRPr="005C3CBB">
              <w:rPr>
                <w:sz w:val="18"/>
                <w:szCs w:val="18"/>
                <w:lang w:val="en-GB"/>
              </w:rPr>
              <w:t>99</w:t>
            </w:r>
            <w:r>
              <w:rPr>
                <w:sz w:val="18"/>
                <w:szCs w:val="18"/>
                <w:lang w:val="en-GB"/>
              </w:rPr>
              <w:t>.</w:t>
            </w:r>
            <w:r w:rsidRPr="005C3CBB">
              <w:rPr>
                <w:sz w:val="18"/>
                <w:szCs w:val="18"/>
                <w:lang w:val="en-GB"/>
              </w:rPr>
              <w:t>9</w:t>
            </w:r>
          </w:p>
        </w:tc>
        <w:tc>
          <w:tcPr>
            <w:tcW w:w="1649" w:type="dxa"/>
            <w:shd w:val="clear" w:color="auto" w:fill="C5E0B3" w:themeFill="accent6" w:themeFillTint="66"/>
          </w:tcPr>
          <w:p w14:paraId="72C8E2C5" w14:textId="77777777" w:rsidR="003D2B15" w:rsidRPr="005C3CBB" w:rsidRDefault="003D2B15" w:rsidP="003D2B15">
            <w:pPr>
              <w:jc w:val="center"/>
              <w:rPr>
                <w:sz w:val="18"/>
                <w:szCs w:val="18"/>
                <w:lang w:val="en-GB"/>
              </w:rPr>
            </w:pPr>
            <w:r w:rsidRPr="005C3CBB">
              <w:rPr>
                <w:sz w:val="18"/>
                <w:szCs w:val="18"/>
                <w:lang w:val="en-GB"/>
              </w:rPr>
              <w:t>43535</w:t>
            </w:r>
          </w:p>
        </w:tc>
        <w:tc>
          <w:tcPr>
            <w:tcW w:w="1649" w:type="dxa"/>
            <w:shd w:val="clear" w:color="auto" w:fill="C5E0B3" w:themeFill="accent6" w:themeFillTint="66"/>
          </w:tcPr>
          <w:p w14:paraId="1FB09D99" w14:textId="411CEA15" w:rsidR="003D2B15" w:rsidRPr="005C3CBB" w:rsidRDefault="003D2B15" w:rsidP="003D2B15">
            <w:pPr>
              <w:jc w:val="center"/>
              <w:rPr>
                <w:sz w:val="18"/>
                <w:szCs w:val="18"/>
                <w:lang w:val="en-GB"/>
              </w:rPr>
            </w:pPr>
            <w:r w:rsidRPr="005C3CBB">
              <w:rPr>
                <w:sz w:val="18"/>
                <w:szCs w:val="18"/>
                <w:lang w:val="en-GB"/>
              </w:rPr>
              <w:t>98</w:t>
            </w:r>
            <w:r>
              <w:rPr>
                <w:sz w:val="18"/>
                <w:szCs w:val="18"/>
                <w:lang w:val="en-GB"/>
              </w:rPr>
              <w:t>.</w:t>
            </w:r>
            <w:r w:rsidRPr="005C3CBB">
              <w:rPr>
                <w:sz w:val="18"/>
                <w:szCs w:val="18"/>
                <w:lang w:val="en-GB"/>
              </w:rPr>
              <w:t>6</w:t>
            </w:r>
          </w:p>
        </w:tc>
      </w:tr>
      <w:tr w:rsidR="003D2B15" w:rsidRPr="005C3CBB" w14:paraId="0D26D293" w14:textId="77777777" w:rsidTr="00B436B8">
        <w:tc>
          <w:tcPr>
            <w:tcW w:w="846" w:type="dxa"/>
            <w:vMerge/>
            <w:shd w:val="clear" w:color="auto" w:fill="C5E0B3" w:themeFill="accent6" w:themeFillTint="66"/>
          </w:tcPr>
          <w:p w14:paraId="40DEFF7F" w14:textId="77777777" w:rsidR="003D2B15" w:rsidRPr="005C3CBB" w:rsidRDefault="003D2B15" w:rsidP="003D2B15">
            <w:pPr>
              <w:rPr>
                <w:sz w:val="18"/>
                <w:szCs w:val="18"/>
                <w:lang w:val="en-GB"/>
              </w:rPr>
            </w:pPr>
          </w:p>
        </w:tc>
        <w:tc>
          <w:tcPr>
            <w:tcW w:w="997" w:type="dxa"/>
            <w:vMerge/>
            <w:shd w:val="clear" w:color="auto" w:fill="C5E0B3" w:themeFill="accent6" w:themeFillTint="66"/>
          </w:tcPr>
          <w:p w14:paraId="45FC7DDC" w14:textId="77777777" w:rsidR="003D2B15" w:rsidRPr="005C3CBB" w:rsidRDefault="003D2B15" w:rsidP="003D2B15">
            <w:pPr>
              <w:jc w:val="center"/>
              <w:rPr>
                <w:sz w:val="18"/>
                <w:szCs w:val="18"/>
                <w:lang w:val="en-GB"/>
              </w:rPr>
            </w:pPr>
          </w:p>
        </w:tc>
        <w:tc>
          <w:tcPr>
            <w:tcW w:w="1066" w:type="dxa"/>
            <w:shd w:val="clear" w:color="auto" w:fill="C5E0B3" w:themeFill="accent6" w:themeFillTint="66"/>
          </w:tcPr>
          <w:p w14:paraId="027528C8" w14:textId="6B106618" w:rsidR="003D2B15" w:rsidRPr="005C3CBB" w:rsidRDefault="003D2B15" w:rsidP="003D2B15">
            <w:pPr>
              <w:jc w:val="center"/>
              <w:rPr>
                <w:sz w:val="18"/>
                <w:szCs w:val="18"/>
                <w:lang w:val="en-GB"/>
              </w:rPr>
            </w:pPr>
            <w:r w:rsidRPr="005C3CBB">
              <w:rPr>
                <w:sz w:val="18"/>
                <w:szCs w:val="18"/>
                <w:lang w:val="en-GB"/>
              </w:rPr>
              <w:t>2019</w:t>
            </w:r>
          </w:p>
        </w:tc>
        <w:tc>
          <w:tcPr>
            <w:tcW w:w="1314" w:type="dxa"/>
            <w:shd w:val="clear" w:color="auto" w:fill="C5E0B3" w:themeFill="accent6" w:themeFillTint="66"/>
          </w:tcPr>
          <w:p w14:paraId="63AA3B8C" w14:textId="72994708" w:rsidR="003D2B15" w:rsidRPr="005C3CBB" w:rsidRDefault="003D2B15" w:rsidP="003D2B15">
            <w:pPr>
              <w:jc w:val="center"/>
              <w:rPr>
                <w:sz w:val="18"/>
                <w:szCs w:val="18"/>
                <w:lang w:val="en-GB"/>
              </w:rPr>
            </w:pPr>
            <w:r w:rsidRPr="005C3CBB">
              <w:rPr>
                <w:sz w:val="18"/>
                <w:szCs w:val="18"/>
                <w:lang w:val="en-GB"/>
              </w:rPr>
              <w:t>44104</w:t>
            </w:r>
          </w:p>
        </w:tc>
        <w:tc>
          <w:tcPr>
            <w:tcW w:w="1541" w:type="dxa"/>
            <w:shd w:val="clear" w:color="auto" w:fill="C5E0B3" w:themeFill="accent6" w:themeFillTint="66"/>
          </w:tcPr>
          <w:p w14:paraId="14BB613A" w14:textId="2DBA538B" w:rsidR="003D2B15" w:rsidRPr="005C3CBB" w:rsidRDefault="003D2B15" w:rsidP="003D2B15">
            <w:pPr>
              <w:jc w:val="center"/>
              <w:rPr>
                <w:sz w:val="18"/>
                <w:szCs w:val="18"/>
                <w:lang w:val="en-GB"/>
              </w:rPr>
            </w:pPr>
            <w:r w:rsidRPr="005C3CBB">
              <w:rPr>
                <w:sz w:val="18"/>
                <w:szCs w:val="18"/>
                <w:lang w:val="en-GB"/>
              </w:rPr>
              <w:t>99</w:t>
            </w:r>
            <w:r>
              <w:rPr>
                <w:sz w:val="18"/>
                <w:szCs w:val="18"/>
                <w:lang w:val="en-GB"/>
              </w:rPr>
              <w:t>.</w:t>
            </w:r>
            <w:r w:rsidRPr="005C3CBB">
              <w:rPr>
                <w:sz w:val="18"/>
                <w:szCs w:val="18"/>
                <w:lang w:val="en-GB"/>
              </w:rPr>
              <w:t>9</w:t>
            </w:r>
          </w:p>
        </w:tc>
        <w:tc>
          <w:tcPr>
            <w:tcW w:w="1649" w:type="dxa"/>
            <w:shd w:val="clear" w:color="auto" w:fill="C5E0B3" w:themeFill="accent6" w:themeFillTint="66"/>
          </w:tcPr>
          <w:p w14:paraId="738D9FBF" w14:textId="2505A726" w:rsidR="003D2B15" w:rsidRPr="005C3CBB" w:rsidRDefault="003D2B15" w:rsidP="003D2B15">
            <w:pPr>
              <w:jc w:val="center"/>
              <w:rPr>
                <w:sz w:val="18"/>
                <w:szCs w:val="18"/>
                <w:lang w:val="en-GB"/>
              </w:rPr>
            </w:pPr>
            <w:r w:rsidRPr="005C3CBB">
              <w:rPr>
                <w:sz w:val="18"/>
                <w:szCs w:val="18"/>
                <w:lang w:val="en-GB"/>
              </w:rPr>
              <w:t>43535</w:t>
            </w:r>
          </w:p>
        </w:tc>
        <w:tc>
          <w:tcPr>
            <w:tcW w:w="1649" w:type="dxa"/>
            <w:shd w:val="clear" w:color="auto" w:fill="C5E0B3" w:themeFill="accent6" w:themeFillTint="66"/>
          </w:tcPr>
          <w:p w14:paraId="1B364CA3" w14:textId="5B2D6D92" w:rsidR="003D2B15" w:rsidRPr="005C3CBB" w:rsidRDefault="003D2B15" w:rsidP="003D2B15">
            <w:pPr>
              <w:jc w:val="center"/>
              <w:rPr>
                <w:sz w:val="18"/>
                <w:szCs w:val="18"/>
                <w:lang w:val="en-GB"/>
              </w:rPr>
            </w:pPr>
            <w:r w:rsidRPr="005C3CBB">
              <w:rPr>
                <w:sz w:val="18"/>
                <w:szCs w:val="18"/>
                <w:lang w:val="en-GB"/>
              </w:rPr>
              <w:t>98</w:t>
            </w:r>
            <w:r>
              <w:rPr>
                <w:sz w:val="18"/>
                <w:szCs w:val="18"/>
                <w:lang w:val="en-GB"/>
              </w:rPr>
              <w:t>.</w:t>
            </w:r>
            <w:r w:rsidRPr="005C3CBB">
              <w:rPr>
                <w:sz w:val="18"/>
                <w:szCs w:val="18"/>
                <w:lang w:val="en-GB"/>
              </w:rPr>
              <w:t>6</w:t>
            </w:r>
          </w:p>
        </w:tc>
      </w:tr>
      <w:tr w:rsidR="003D2B15" w:rsidRPr="005C3CBB" w14:paraId="0A9B556A" w14:textId="77777777" w:rsidTr="00B436B8">
        <w:tc>
          <w:tcPr>
            <w:tcW w:w="846" w:type="dxa"/>
            <w:vMerge w:val="restart"/>
          </w:tcPr>
          <w:p w14:paraId="2C7D3077" w14:textId="68728694" w:rsidR="003D2B15" w:rsidRPr="005C3CBB" w:rsidRDefault="003D2B15" w:rsidP="003D2B15">
            <w:pPr>
              <w:rPr>
                <w:sz w:val="18"/>
                <w:szCs w:val="18"/>
                <w:lang w:val="en-GB"/>
              </w:rPr>
            </w:pPr>
            <w:r w:rsidRPr="005C3CBB">
              <w:rPr>
                <w:sz w:val="18"/>
                <w:szCs w:val="18"/>
                <w:lang w:val="en-GB"/>
              </w:rPr>
              <w:t>B</w:t>
            </w:r>
          </w:p>
          <w:p w14:paraId="59B90059" w14:textId="77777777" w:rsidR="003D2B15" w:rsidRPr="005C3CBB" w:rsidRDefault="003D2B15" w:rsidP="003D2B15">
            <w:pPr>
              <w:rPr>
                <w:sz w:val="18"/>
                <w:szCs w:val="18"/>
                <w:lang w:val="en-GB"/>
              </w:rPr>
            </w:pPr>
          </w:p>
        </w:tc>
        <w:tc>
          <w:tcPr>
            <w:tcW w:w="997" w:type="dxa"/>
            <w:vMerge w:val="restart"/>
          </w:tcPr>
          <w:p w14:paraId="294F3C3C" w14:textId="77777777" w:rsidR="003D2B15" w:rsidRPr="005C3CBB" w:rsidRDefault="003D2B15" w:rsidP="003D2B15">
            <w:pPr>
              <w:jc w:val="center"/>
              <w:rPr>
                <w:sz w:val="18"/>
                <w:szCs w:val="18"/>
                <w:lang w:val="en-GB"/>
              </w:rPr>
            </w:pPr>
            <w:r w:rsidRPr="005C3CBB">
              <w:rPr>
                <w:sz w:val="18"/>
                <w:szCs w:val="18"/>
                <w:lang w:val="en-GB"/>
              </w:rPr>
              <w:t>8591</w:t>
            </w:r>
          </w:p>
        </w:tc>
        <w:tc>
          <w:tcPr>
            <w:tcW w:w="1066" w:type="dxa"/>
          </w:tcPr>
          <w:p w14:paraId="5FC6A4D5" w14:textId="77777777" w:rsidR="003D2B15" w:rsidRPr="005C3CBB" w:rsidRDefault="003D2B15" w:rsidP="003D2B15">
            <w:pPr>
              <w:jc w:val="center"/>
              <w:rPr>
                <w:sz w:val="18"/>
                <w:szCs w:val="18"/>
                <w:lang w:val="en-GB"/>
              </w:rPr>
            </w:pPr>
            <w:r w:rsidRPr="005C3CBB">
              <w:rPr>
                <w:sz w:val="18"/>
                <w:szCs w:val="18"/>
                <w:lang w:val="en-GB"/>
              </w:rPr>
              <w:t>1990</w:t>
            </w:r>
          </w:p>
        </w:tc>
        <w:tc>
          <w:tcPr>
            <w:tcW w:w="1314" w:type="dxa"/>
          </w:tcPr>
          <w:p w14:paraId="62AE73D1" w14:textId="77777777" w:rsidR="003D2B15" w:rsidRPr="005C3CBB" w:rsidRDefault="003D2B15" w:rsidP="003D2B15">
            <w:pPr>
              <w:jc w:val="center"/>
              <w:rPr>
                <w:sz w:val="18"/>
                <w:szCs w:val="18"/>
                <w:lang w:val="en-GB"/>
              </w:rPr>
            </w:pPr>
            <w:r w:rsidRPr="005C3CBB">
              <w:rPr>
                <w:sz w:val="18"/>
                <w:szCs w:val="18"/>
                <w:lang w:val="en-GB"/>
              </w:rPr>
              <w:t>8542</w:t>
            </w:r>
          </w:p>
        </w:tc>
        <w:tc>
          <w:tcPr>
            <w:tcW w:w="1541" w:type="dxa"/>
          </w:tcPr>
          <w:p w14:paraId="599DFD1B" w14:textId="5A432FD6" w:rsidR="003D2B15" w:rsidRPr="005C3CBB" w:rsidRDefault="003D2B15" w:rsidP="003D2B15">
            <w:pPr>
              <w:jc w:val="center"/>
              <w:rPr>
                <w:sz w:val="18"/>
                <w:szCs w:val="18"/>
                <w:lang w:val="en-GB"/>
              </w:rPr>
            </w:pPr>
            <w:r w:rsidRPr="005C3CBB">
              <w:rPr>
                <w:sz w:val="18"/>
                <w:szCs w:val="18"/>
                <w:lang w:val="en-GB"/>
              </w:rPr>
              <w:t>99</w:t>
            </w:r>
            <w:r>
              <w:rPr>
                <w:sz w:val="18"/>
                <w:szCs w:val="18"/>
                <w:lang w:val="en-GB"/>
              </w:rPr>
              <w:t>.</w:t>
            </w:r>
            <w:r w:rsidRPr="005C3CBB">
              <w:rPr>
                <w:sz w:val="18"/>
                <w:szCs w:val="18"/>
                <w:lang w:val="en-GB"/>
              </w:rPr>
              <w:t>4</w:t>
            </w:r>
          </w:p>
        </w:tc>
        <w:tc>
          <w:tcPr>
            <w:tcW w:w="1649" w:type="dxa"/>
          </w:tcPr>
          <w:p w14:paraId="1D03C908" w14:textId="77777777" w:rsidR="003D2B15" w:rsidRPr="005C3CBB" w:rsidRDefault="003D2B15" w:rsidP="003D2B15">
            <w:pPr>
              <w:jc w:val="center"/>
              <w:rPr>
                <w:sz w:val="18"/>
                <w:szCs w:val="18"/>
                <w:lang w:val="en-GB"/>
              </w:rPr>
            </w:pPr>
            <w:r w:rsidRPr="005C3CBB">
              <w:rPr>
                <w:sz w:val="18"/>
                <w:szCs w:val="18"/>
                <w:lang w:val="en-GB"/>
              </w:rPr>
              <w:t>8321</w:t>
            </w:r>
          </w:p>
        </w:tc>
        <w:tc>
          <w:tcPr>
            <w:tcW w:w="1649" w:type="dxa"/>
          </w:tcPr>
          <w:p w14:paraId="3543F1AD" w14:textId="135A7B97" w:rsidR="003D2B15" w:rsidRPr="005C3CBB" w:rsidRDefault="003D2B15" w:rsidP="003D2B15">
            <w:pPr>
              <w:jc w:val="center"/>
              <w:rPr>
                <w:sz w:val="18"/>
                <w:szCs w:val="18"/>
                <w:lang w:val="en-GB"/>
              </w:rPr>
            </w:pPr>
            <w:r w:rsidRPr="005C3CBB">
              <w:rPr>
                <w:sz w:val="18"/>
                <w:szCs w:val="18"/>
                <w:lang w:val="en-GB"/>
              </w:rPr>
              <w:t>96</w:t>
            </w:r>
            <w:r>
              <w:rPr>
                <w:sz w:val="18"/>
                <w:szCs w:val="18"/>
                <w:lang w:val="en-GB"/>
              </w:rPr>
              <w:t>.</w:t>
            </w:r>
            <w:r w:rsidRPr="005C3CBB">
              <w:rPr>
                <w:sz w:val="18"/>
                <w:szCs w:val="18"/>
                <w:lang w:val="en-GB"/>
              </w:rPr>
              <w:t>9</w:t>
            </w:r>
          </w:p>
        </w:tc>
      </w:tr>
      <w:tr w:rsidR="003D2B15" w:rsidRPr="005C3CBB" w14:paraId="40DF8B76" w14:textId="77777777" w:rsidTr="00B436B8">
        <w:tc>
          <w:tcPr>
            <w:tcW w:w="846" w:type="dxa"/>
            <w:vMerge/>
          </w:tcPr>
          <w:p w14:paraId="042875A4" w14:textId="77777777" w:rsidR="003D2B15" w:rsidRPr="005C3CBB" w:rsidRDefault="003D2B15" w:rsidP="003D2B15">
            <w:pPr>
              <w:rPr>
                <w:sz w:val="18"/>
                <w:szCs w:val="18"/>
                <w:lang w:val="en-GB"/>
              </w:rPr>
            </w:pPr>
          </w:p>
        </w:tc>
        <w:tc>
          <w:tcPr>
            <w:tcW w:w="997" w:type="dxa"/>
            <w:vMerge/>
          </w:tcPr>
          <w:p w14:paraId="1F35B58D" w14:textId="77777777" w:rsidR="003D2B15" w:rsidRPr="005C3CBB" w:rsidRDefault="003D2B15" w:rsidP="003D2B15">
            <w:pPr>
              <w:jc w:val="center"/>
              <w:rPr>
                <w:sz w:val="18"/>
                <w:szCs w:val="18"/>
                <w:lang w:val="en-GB"/>
              </w:rPr>
            </w:pPr>
          </w:p>
        </w:tc>
        <w:tc>
          <w:tcPr>
            <w:tcW w:w="1066" w:type="dxa"/>
          </w:tcPr>
          <w:p w14:paraId="6A8292B3" w14:textId="77777777" w:rsidR="003D2B15" w:rsidRPr="005C3CBB" w:rsidRDefault="003D2B15" w:rsidP="003D2B15">
            <w:pPr>
              <w:jc w:val="center"/>
              <w:rPr>
                <w:sz w:val="18"/>
                <w:szCs w:val="18"/>
                <w:lang w:val="en-GB"/>
              </w:rPr>
            </w:pPr>
            <w:r w:rsidRPr="005C3CBB">
              <w:rPr>
                <w:sz w:val="18"/>
                <w:szCs w:val="18"/>
                <w:lang w:val="en-GB"/>
              </w:rPr>
              <w:t>2015</w:t>
            </w:r>
          </w:p>
        </w:tc>
        <w:tc>
          <w:tcPr>
            <w:tcW w:w="1314" w:type="dxa"/>
          </w:tcPr>
          <w:p w14:paraId="2E42CAE0" w14:textId="77777777" w:rsidR="003D2B15" w:rsidRPr="005C3CBB" w:rsidRDefault="003D2B15" w:rsidP="003D2B15">
            <w:pPr>
              <w:jc w:val="center"/>
              <w:rPr>
                <w:sz w:val="18"/>
                <w:szCs w:val="18"/>
                <w:lang w:val="en-GB"/>
              </w:rPr>
            </w:pPr>
            <w:r w:rsidRPr="005C3CBB">
              <w:rPr>
                <w:sz w:val="18"/>
                <w:szCs w:val="18"/>
                <w:lang w:val="en-GB"/>
              </w:rPr>
              <w:t>8541</w:t>
            </w:r>
          </w:p>
        </w:tc>
        <w:tc>
          <w:tcPr>
            <w:tcW w:w="1541" w:type="dxa"/>
          </w:tcPr>
          <w:p w14:paraId="536DB1CA" w14:textId="2E704FD0" w:rsidR="003D2B15" w:rsidRPr="005C3CBB" w:rsidRDefault="003D2B15" w:rsidP="003D2B15">
            <w:pPr>
              <w:jc w:val="center"/>
              <w:rPr>
                <w:sz w:val="18"/>
                <w:szCs w:val="18"/>
                <w:lang w:val="en-GB"/>
              </w:rPr>
            </w:pPr>
            <w:r w:rsidRPr="005C3CBB">
              <w:rPr>
                <w:sz w:val="18"/>
                <w:szCs w:val="18"/>
                <w:lang w:val="en-GB"/>
              </w:rPr>
              <w:t>99</w:t>
            </w:r>
            <w:r>
              <w:rPr>
                <w:sz w:val="18"/>
                <w:szCs w:val="18"/>
                <w:lang w:val="en-GB"/>
              </w:rPr>
              <w:t>.</w:t>
            </w:r>
            <w:r w:rsidRPr="005C3CBB">
              <w:rPr>
                <w:sz w:val="18"/>
                <w:szCs w:val="18"/>
                <w:lang w:val="en-GB"/>
              </w:rPr>
              <w:t>4</w:t>
            </w:r>
          </w:p>
        </w:tc>
        <w:tc>
          <w:tcPr>
            <w:tcW w:w="1649" w:type="dxa"/>
          </w:tcPr>
          <w:p w14:paraId="324A77FD" w14:textId="77777777" w:rsidR="003D2B15" w:rsidRPr="005C3CBB" w:rsidRDefault="003D2B15" w:rsidP="003D2B15">
            <w:pPr>
              <w:jc w:val="center"/>
              <w:rPr>
                <w:sz w:val="18"/>
                <w:szCs w:val="18"/>
                <w:lang w:val="en-GB"/>
              </w:rPr>
            </w:pPr>
            <w:r w:rsidRPr="005C3CBB">
              <w:rPr>
                <w:sz w:val="18"/>
                <w:szCs w:val="18"/>
                <w:lang w:val="en-GB"/>
              </w:rPr>
              <w:t>8290</w:t>
            </w:r>
          </w:p>
        </w:tc>
        <w:tc>
          <w:tcPr>
            <w:tcW w:w="1649" w:type="dxa"/>
          </w:tcPr>
          <w:p w14:paraId="6DE9E412" w14:textId="7D3FF782" w:rsidR="003D2B15" w:rsidRPr="005C3CBB" w:rsidRDefault="003D2B15" w:rsidP="003D2B15">
            <w:pPr>
              <w:jc w:val="center"/>
              <w:rPr>
                <w:sz w:val="18"/>
                <w:szCs w:val="18"/>
                <w:lang w:val="en-GB"/>
              </w:rPr>
            </w:pPr>
            <w:r w:rsidRPr="005C3CBB">
              <w:rPr>
                <w:sz w:val="18"/>
                <w:szCs w:val="18"/>
                <w:lang w:val="en-GB"/>
              </w:rPr>
              <w:t>96</w:t>
            </w:r>
            <w:r>
              <w:rPr>
                <w:sz w:val="18"/>
                <w:szCs w:val="18"/>
                <w:lang w:val="en-GB"/>
              </w:rPr>
              <w:t>.</w:t>
            </w:r>
            <w:r w:rsidRPr="005C3CBB">
              <w:rPr>
                <w:sz w:val="18"/>
                <w:szCs w:val="18"/>
                <w:lang w:val="en-GB"/>
              </w:rPr>
              <w:t>5</w:t>
            </w:r>
          </w:p>
        </w:tc>
      </w:tr>
      <w:tr w:rsidR="003D2B15" w:rsidRPr="005C3CBB" w14:paraId="285E2D87" w14:textId="77777777" w:rsidTr="00B436B8">
        <w:tc>
          <w:tcPr>
            <w:tcW w:w="846" w:type="dxa"/>
            <w:vMerge/>
          </w:tcPr>
          <w:p w14:paraId="386834E9" w14:textId="77777777" w:rsidR="003D2B15" w:rsidRPr="005C3CBB" w:rsidRDefault="003D2B15" w:rsidP="003D2B15">
            <w:pPr>
              <w:rPr>
                <w:sz w:val="18"/>
                <w:szCs w:val="18"/>
                <w:lang w:val="en-GB"/>
              </w:rPr>
            </w:pPr>
          </w:p>
        </w:tc>
        <w:tc>
          <w:tcPr>
            <w:tcW w:w="997" w:type="dxa"/>
            <w:vMerge/>
          </w:tcPr>
          <w:p w14:paraId="10C2A14B" w14:textId="77777777" w:rsidR="003D2B15" w:rsidRPr="005C3CBB" w:rsidRDefault="003D2B15" w:rsidP="003D2B15">
            <w:pPr>
              <w:jc w:val="center"/>
              <w:rPr>
                <w:sz w:val="18"/>
                <w:szCs w:val="18"/>
                <w:lang w:val="en-GB"/>
              </w:rPr>
            </w:pPr>
          </w:p>
        </w:tc>
        <w:tc>
          <w:tcPr>
            <w:tcW w:w="1066" w:type="dxa"/>
          </w:tcPr>
          <w:p w14:paraId="15B27B23" w14:textId="0F7B5D03" w:rsidR="003D2B15" w:rsidRPr="005C3CBB" w:rsidRDefault="003D2B15" w:rsidP="003D2B15">
            <w:pPr>
              <w:jc w:val="center"/>
              <w:rPr>
                <w:sz w:val="18"/>
                <w:szCs w:val="18"/>
                <w:lang w:val="en-GB"/>
              </w:rPr>
            </w:pPr>
            <w:r w:rsidRPr="005C3CBB">
              <w:rPr>
                <w:sz w:val="18"/>
                <w:szCs w:val="18"/>
                <w:lang w:val="en-GB"/>
              </w:rPr>
              <w:t>2019</w:t>
            </w:r>
          </w:p>
        </w:tc>
        <w:tc>
          <w:tcPr>
            <w:tcW w:w="1314" w:type="dxa"/>
          </w:tcPr>
          <w:p w14:paraId="7B2AACBA" w14:textId="21959914" w:rsidR="003D2B15" w:rsidRPr="005C3CBB" w:rsidRDefault="003D2B15" w:rsidP="003D2B15">
            <w:pPr>
              <w:jc w:val="center"/>
              <w:rPr>
                <w:sz w:val="18"/>
                <w:szCs w:val="18"/>
                <w:lang w:val="en-GB"/>
              </w:rPr>
            </w:pPr>
            <w:r w:rsidRPr="005C3CBB">
              <w:rPr>
                <w:sz w:val="18"/>
                <w:szCs w:val="18"/>
                <w:lang w:val="en-GB"/>
              </w:rPr>
              <w:t>8541</w:t>
            </w:r>
          </w:p>
        </w:tc>
        <w:tc>
          <w:tcPr>
            <w:tcW w:w="1541" w:type="dxa"/>
          </w:tcPr>
          <w:p w14:paraId="2F31528F" w14:textId="506DE639" w:rsidR="003D2B15" w:rsidRPr="005C3CBB" w:rsidRDefault="003D2B15" w:rsidP="003D2B15">
            <w:pPr>
              <w:jc w:val="center"/>
              <w:rPr>
                <w:sz w:val="18"/>
                <w:szCs w:val="18"/>
                <w:lang w:val="en-GB"/>
              </w:rPr>
            </w:pPr>
            <w:r w:rsidRPr="005C3CBB">
              <w:rPr>
                <w:sz w:val="18"/>
                <w:szCs w:val="18"/>
                <w:lang w:val="en-GB"/>
              </w:rPr>
              <w:t>99</w:t>
            </w:r>
            <w:r>
              <w:rPr>
                <w:sz w:val="18"/>
                <w:szCs w:val="18"/>
                <w:lang w:val="en-GB"/>
              </w:rPr>
              <w:t>.</w:t>
            </w:r>
            <w:r w:rsidRPr="005C3CBB">
              <w:rPr>
                <w:sz w:val="18"/>
                <w:szCs w:val="18"/>
                <w:lang w:val="en-GB"/>
              </w:rPr>
              <w:t>4</w:t>
            </w:r>
          </w:p>
        </w:tc>
        <w:tc>
          <w:tcPr>
            <w:tcW w:w="1649" w:type="dxa"/>
          </w:tcPr>
          <w:p w14:paraId="1238FC83" w14:textId="3BD87404" w:rsidR="003D2B15" w:rsidRPr="005C3CBB" w:rsidRDefault="003D2B15" w:rsidP="003D2B15">
            <w:pPr>
              <w:jc w:val="center"/>
              <w:rPr>
                <w:sz w:val="18"/>
                <w:szCs w:val="18"/>
                <w:lang w:val="en-GB"/>
              </w:rPr>
            </w:pPr>
            <w:r w:rsidRPr="005C3CBB">
              <w:rPr>
                <w:sz w:val="18"/>
                <w:szCs w:val="18"/>
                <w:lang w:val="en-GB"/>
              </w:rPr>
              <w:t>8290</w:t>
            </w:r>
          </w:p>
        </w:tc>
        <w:tc>
          <w:tcPr>
            <w:tcW w:w="1649" w:type="dxa"/>
          </w:tcPr>
          <w:p w14:paraId="2F3BE8C9" w14:textId="79E787A2" w:rsidR="003D2B15" w:rsidRPr="005C3CBB" w:rsidRDefault="003D2B15" w:rsidP="003D2B15">
            <w:pPr>
              <w:jc w:val="center"/>
              <w:rPr>
                <w:sz w:val="18"/>
                <w:szCs w:val="18"/>
                <w:lang w:val="en-GB"/>
              </w:rPr>
            </w:pPr>
            <w:r w:rsidRPr="005C3CBB">
              <w:rPr>
                <w:sz w:val="18"/>
                <w:szCs w:val="18"/>
                <w:lang w:val="en-GB"/>
              </w:rPr>
              <w:t>96,5</w:t>
            </w:r>
          </w:p>
        </w:tc>
      </w:tr>
      <w:tr w:rsidR="003D2B15" w:rsidRPr="005C3CBB" w14:paraId="3DBF0CFF" w14:textId="77777777" w:rsidTr="00B436B8">
        <w:tc>
          <w:tcPr>
            <w:tcW w:w="846" w:type="dxa"/>
            <w:vMerge w:val="restart"/>
            <w:shd w:val="clear" w:color="auto" w:fill="C5E0B3" w:themeFill="accent6" w:themeFillTint="66"/>
          </w:tcPr>
          <w:p w14:paraId="5AF610B2" w14:textId="49C367D1" w:rsidR="003D2B15" w:rsidRPr="005C3CBB" w:rsidRDefault="003D2B15" w:rsidP="003D2B15">
            <w:pPr>
              <w:rPr>
                <w:sz w:val="18"/>
                <w:szCs w:val="18"/>
                <w:lang w:val="en-GB"/>
              </w:rPr>
            </w:pPr>
            <w:r w:rsidRPr="005C3CBB">
              <w:rPr>
                <w:sz w:val="18"/>
                <w:szCs w:val="18"/>
                <w:lang w:val="en-GB"/>
              </w:rPr>
              <w:t>C</w:t>
            </w:r>
          </w:p>
          <w:p w14:paraId="2CEB6CE8" w14:textId="77777777" w:rsidR="003D2B15" w:rsidRPr="005C3CBB" w:rsidRDefault="003D2B15" w:rsidP="003D2B15">
            <w:pPr>
              <w:rPr>
                <w:sz w:val="18"/>
                <w:szCs w:val="18"/>
                <w:lang w:val="en-GB"/>
              </w:rPr>
            </w:pPr>
          </w:p>
        </w:tc>
        <w:tc>
          <w:tcPr>
            <w:tcW w:w="997" w:type="dxa"/>
            <w:vMerge w:val="restart"/>
            <w:shd w:val="clear" w:color="auto" w:fill="C5E0B3" w:themeFill="accent6" w:themeFillTint="66"/>
          </w:tcPr>
          <w:p w14:paraId="5EBDDDDD" w14:textId="77777777" w:rsidR="003D2B15" w:rsidRPr="005C3CBB" w:rsidRDefault="003D2B15" w:rsidP="003D2B15">
            <w:pPr>
              <w:jc w:val="center"/>
              <w:rPr>
                <w:sz w:val="18"/>
                <w:szCs w:val="18"/>
                <w:lang w:val="en-GB"/>
              </w:rPr>
            </w:pPr>
            <w:r w:rsidRPr="005C3CBB">
              <w:rPr>
                <w:sz w:val="18"/>
                <w:szCs w:val="18"/>
                <w:lang w:val="en-GB"/>
              </w:rPr>
              <w:t>8064</w:t>
            </w:r>
          </w:p>
        </w:tc>
        <w:tc>
          <w:tcPr>
            <w:tcW w:w="1066" w:type="dxa"/>
            <w:shd w:val="clear" w:color="auto" w:fill="C5E0B3" w:themeFill="accent6" w:themeFillTint="66"/>
          </w:tcPr>
          <w:p w14:paraId="34F56278" w14:textId="77777777" w:rsidR="003D2B15" w:rsidRPr="005C3CBB" w:rsidRDefault="003D2B15" w:rsidP="003D2B15">
            <w:pPr>
              <w:jc w:val="center"/>
              <w:rPr>
                <w:sz w:val="18"/>
                <w:szCs w:val="18"/>
                <w:lang w:val="en-GB"/>
              </w:rPr>
            </w:pPr>
            <w:r w:rsidRPr="005C3CBB">
              <w:rPr>
                <w:sz w:val="18"/>
                <w:szCs w:val="18"/>
                <w:lang w:val="en-GB"/>
              </w:rPr>
              <w:t>1990</w:t>
            </w:r>
          </w:p>
        </w:tc>
        <w:tc>
          <w:tcPr>
            <w:tcW w:w="1314" w:type="dxa"/>
            <w:shd w:val="clear" w:color="auto" w:fill="C5E0B3" w:themeFill="accent6" w:themeFillTint="66"/>
          </w:tcPr>
          <w:p w14:paraId="44CF60BF" w14:textId="77777777" w:rsidR="003D2B15" w:rsidRPr="005C3CBB" w:rsidRDefault="003D2B15" w:rsidP="003D2B15">
            <w:pPr>
              <w:jc w:val="center"/>
              <w:rPr>
                <w:sz w:val="18"/>
                <w:szCs w:val="18"/>
                <w:lang w:val="en-GB"/>
              </w:rPr>
            </w:pPr>
            <w:r w:rsidRPr="005C3CBB">
              <w:rPr>
                <w:sz w:val="18"/>
                <w:szCs w:val="18"/>
                <w:lang w:val="en-GB"/>
              </w:rPr>
              <w:t>7666</w:t>
            </w:r>
          </w:p>
        </w:tc>
        <w:tc>
          <w:tcPr>
            <w:tcW w:w="1541" w:type="dxa"/>
            <w:shd w:val="clear" w:color="auto" w:fill="C5E0B3" w:themeFill="accent6" w:themeFillTint="66"/>
          </w:tcPr>
          <w:p w14:paraId="62BF6058" w14:textId="0496F6DA" w:rsidR="003D2B15" w:rsidRPr="005C3CBB" w:rsidRDefault="003D2B15" w:rsidP="003D2B15">
            <w:pPr>
              <w:jc w:val="center"/>
              <w:rPr>
                <w:sz w:val="18"/>
                <w:szCs w:val="18"/>
                <w:lang w:val="en-GB"/>
              </w:rPr>
            </w:pPr>
            <w:r w:rsidRPr="005C3CBB">
              <w:rPr>
                <w:sz w:val="18"/>
                <w:szCs w:val="18"/>
                <w:lang w:val="en-GB"/>
              </w:rPr>
              <w:t>95</w:t>
            </w:r>
            <w:r>
              <w:rPr>
                <w:sz w:val="18"/>
                <w:szCs w:val="18"/>
                <w:lang w:val="en-GB"/>
              </w:rPr>
              <w:t>.</w:t>
            </w:r>
            <w:r w:rsidRPr="005C3CBB">
              <w:rPr>
                <w:sz w:val="18"/>
                <w:szCs w:val="18"/>
                <w:lang w:val="en-GB"/>
              </w:rPr>
              <w:t>1</w:t>
            </w:r>
          </w:p>
        </w:tc>
        <w:tc>
          <w:tcPr>
            <w:tcW w:w="1649" w:type="dxa"/>
            <w:shd w:val="clear" w:color="auto" w:fill="C5E0B3" w:themeFill="accent6" w:themeFillTint="66"/>
          </w:tcPr>
          <w:p w14:paraId="62DFEB74" w14:textId="77777777" w:rsidR="003D2B15" w:rsidRPr="005C3CBB" w:rsidRDefault="003D2B15" w:rsidP="003D2B15">
            <w:pPr>
              <w:jc w:val="center"/>
              <w:rPr>
                <w:sz w:val="18"/>
                <w:szCs w:val="18"/>
                <w:lang w:val="en-GB"/>
              </w:rPr>
            </w:pPr>
            <w:r w:rsidRPr="005C3CBB">
              <w:rPr>
                <w:sz w:val="18"/>
                <w:szCs w:val="18"/>
                <w:lang w:val="en-GB"/>
              </w:rPr>
              <w:t>6596</w:t>
            </w:r>
          </w:p>
        </w:tc>
        <w:tc>
          <w:tcPr>
            <w:tcW w:w="1649" w:type="dxa"/>
            <w:shd w:val="clear" w:color="auto" w:fill="C5E0B3" w:themeFill="accent6" w:themeFillTint="66"/>
          </w:tcPr>
          <w:p w14:paraId="4358B907" w14:textId="204A3C86" w:rsidR="003D2B15" w:rsidRPr="005C3CBB" w:rsidRDefault="003D2B15" w:rsidP="003D2B15">
            <w:pPr>
              <w:jc w:val="center"/>
              <w:rPr>
                <w:sz w:val="18"/>
                <w:szCs w:val="18"/>
                <w:lang w:val="en-GB"/>
              </w:rPr>
            </w:pPr>
            <w:r w:rsidRPr="005C3CBB">
              <w:rPr>
                <w:sz w:val="18"/>
                <w:szCs w:val="18"/>
                <w:lang w:val="en-GB"/>
              </w:rPr>
              <w:t>81</w:t>
            </w:r>
            <w:r>
              <w:rPr>
                <w:sz w:val="18"/>
                <w:szCs w:val="18"/>
                <w:lang w:val="en-GB"/>
              </w:rPr>
              <w:t>.</w:t>
            </w:r>
            <w:r w:rsidRPr="005C3CBB">
              <w:rPr>
                <w:sz w:val="18"/>
                <w:szCs w:val="18"/>
                <w:lang w:val="en-GB"/>
              </w:rPr>
              <w:t>8</w:t>
            </w:r>
          </w:p>
        </w:tc>
      </w:tr>
      <w:tr w:rsidR="003D2B15" w:rsidRPr="005C3CBB" w14:paraId="1FBB53E0" w14:textId="77777777" w:rsidTr="00B436B8">
        <w:tc>
          <w:tcPr>
            <w:tcW w:w="846" w:type="dxa"/>
            <w:vMerge/>
            <w:shd w:val="clear" w:color="auto" w:fill="C5E0B3" w:themeFill="accent6" w:themeFillTint="66"/>
          </w:tcPr>
          <w:p w14:paraId="6562691A" w14:textId="77777777" w:rsidR="003D2B15" w:rsidRPr="005C3CBB" w:rsidRDefault="003D2B15" w:rsidP="003D2B15">
            <w:pPr>
              <w:rPr>
                <w:sz w:val="18"/>
                <w:szCs w:val="18"/>
                <w:lang w:val="en-GB"/>
              </w:rPr>
            </w:pPr>
          </w:p>
        </w:tc>
        <w:tc>
          <w:tcPr>
            <w:tcW w:w="997" w:type="dxa"/>
            <w:vMerge/>
            <w:shd w:val="clear" w:color="auto" w:fill="C5E0B3" w:themeFill="accent6" w:themeFillTint="66"/>
          </w:tcPr>
          <w:p w14:paraId="0B66FBD1" w14:textId="77777777" w:rsidR="003D2B15" w:rsidRPr="005C3CBB" w:rsidRDefault="003D2B15" w:rsidP="003D2B15">
            <w:pPr>
              <w:jc w:val="center"/>
              <w:rPr>
                <w:sz w:val="18"/>
                <w:szCs w:val="18"/>
                <w:lang w:val="en-GB"/>
              </w:rPr>
            </w:pPr>
          </w:p>
        </w:tc>
        <w:tc>
          <w:tcPr>
            <w:tcW w:w="1066" w:type="dxa"/>
            <w:shd w:val="clear" w:color="auto" w:fill="C5E0B3" w:themeFill="accent6" w:themeFillTint="66"/>
          </w:tcPr>
          <w:p w14:paraId="08D72D96" w14:textId="77777777" w:rsidR="003D2B15" w:rsidRPr="005C3CBB" w:rsidRDefault="003D2B15" w:rsidP="003D2B15">
            <w:pPr>
              <w:jc w:val="center"/>
              <w:rPr>
                <w:sz w:val="18"/>
                <w:szCs w:val="18"/>
                <w:lang w:val="en-GB"/>
              </w:rPr>
            </w:pPr>
            <w:r w:rsidRPr="005C3CBB">
              <w:rPr>
                <w:sz w:val="18"/>
                <w:szCs w:val="18"/>
                <w:lang w:val="en-GB"/>
              </w:rPr>
              <w:t>2015</w:t>
            </w:r>
          </w:p>
        </w:tc>
        <w:tc>
          <w:tcPr>
            <w:tcW w:w="1314" w:type="dxa"/>
            <w:shd w:val="clear" w:color="auto" w:fill="C5E0B3" w:themeFill="accent6" w:themeFillTint="66"/>
          </w:tcPr>
          <w:p w14:paraId="41FC90DC" w14:textId="77777777" w:rsidR="003D2B15" w:rsidRPr="005C3CBB" w:rsidRDefault="003D2B15" w:rsidP="003D2B15">
            <w:pPr>
              <w:jc w:val="center"/>
              <w:rPr>
                <w:sz w:val="18"/>
                <w:szCs w:val="18"/>
                <w:lang w:val="en-GB"/>
              </w:rPr>
            </w:pPr>
            <w:r w:rsidRPr="005C3CBB">
              <w:rPr>
                <w:sz w:val="18"/>
                <w:szCs w:val="18"/>
                <w:lang w:val="en-GB"/>
              </w:rPr>
              <w:t>7660</w:t>
            </w:r>
          </w:p>
        </w:tc>
        <w:tc>
          <w:tcPr>
            <w:tcW w:w="1541" w:type="dxa"/>
            <w:shd w:val="clear" w:color="auto" w:fill="C5E0B3" w:themeFill="accent6" w:themeFillTint="66"/>
          </w:tcPr>
          <w:p w14:paraId="114E18B3" w14:textId="4CD51A03" w:rsidR="003D2B15" w:rsidRPr="005C3CBB" w:rsidRDefault="003D2B15" w:rsidP="003D2B15">
            <w:pPr>
              <w:jc w:val="center"/>
              <w:rPr>
                <w:sz w:val="18"/>
                <w:szCs w:val="18"/>
                <w:lang w:val="en-GB"/>
              </w:rPr>
            </w:pPr>
            <w:r w:rsidRPr="005C3CBB">
              <w:rPr>
                <w:sz w:val="18"/>
                <w:szCs w:val="18"/>
                <w:lang w:val="en-GB"/>
              </w:rPr>
              <w:t>95</w:t>
            </w:r>
            <w:r>
              <w:rPr>
                <w:sz w:val="18"/>
                <w:szCs w:val="18"/>
                <w:lang w:val="en-GB"/>
              </w:rPr>
              <w:t>.</w:t>
            </w:r>
            <w:r w:rsidRPr="005C3CBB">
              <w:rPr>
                <w:sz w:val="18"/>
                <w:szCs w:val="18"/>
                <w:lang w:val="en-GB"/>
              </w:rPr>
              <w:t>0</w:t>
            </w:r>
          </w:p>
        </w:tc>
        <w:tc>
          <w:tcPr>
            <w:tcW w:w="1649" w:type="dxa"/>
            <w:shd w:val="clear" w:color="auto" w:fill="C5E0B3" w:themeFill="accent6" w:themeFillTint="66"/>
          </w:tcPr>
          <w:p w14:paraId="7C163728" w14:textId="77777777" w:rsidR="003D2B15" w:rsidRPr="005C3CBB" w:rsidRDefault="003D2B15" w:rsidP="003D2B15">
            <w:pPr>
              <w:jc w:val="center"/>
              <w:rPr>
                <w:sz w:val="18"/>
                <w:szCs w:val="18"/>
                <w:lang w:val="en-GB"/>
              </w:rPr>
            </w:pPr>
            <w:r w:rsidRPr="005C3CBB">
              <w:rPr>
                <w:sz w:val="18"/>
                <w:szCs w:val="18"/>
                <w:lang w:val="en-GB"/>
              </w:rPr>
              <w:t>6460</w:t>
            </w:r>
          </w:p>
        </w:tc>
        <w:tc>
          <w:tcPr>
            <w:tcW w:w="1649" w:type="dxa"/>
            <w:shd w:val="clear" w:color="auto" w:fill="C5E0B3" w:themeFill="accent6" w:themeFillTint="66"/>
          </w:tcPr>
          <w:p w14:paraId="7B4EF935" w14:textId="4106EB48" w:rsidR="003D2B15" w:rsidRPr="005C3CBB" w:rsidRDefault="003D2B15" w:rsidP="003D2B15">
            <w:pPr>
              <w:jc w:val="center"/>
              <w:rPr>
                <w:sz w:val="18"/>
                <w:szCs w:val="18"/>
                <w:lang w:val="en-GB"/>
              </w:rPr>
            </w:pPr>
            <w:r w:rsidRPr="005C3CBB">
              <w:rPr>
                <w:sz w:val="18"/>
                <w:szCs w:val="18"/>
                <w:lang w:val="en-GB"/>
              </w:rPr>
              <w:t>80</w:t>
            </w:r>
            <w:r>
              <w:rPr>
                <w:sz w:val="18"/>
                <w:szCs w:val="18"/>
                <w:lang w:val="en-GB"/>
              </w:rPr>
              <w:t>.</w:t>
            </w:r>
            <w:r w:rsidRPr="005C3CBB">
              <w:rPr>
                <w:sz w:val="18"/>
                <w:szCs w:val="18"/>
                <w:lang w:val="en-GB"/>
              </w:rPr>
              <w:t>1</w:t>
            </w:r>
          </w:p>
        </w:tc>
      </w:tr>
      <w:tr w:rsidR="003D2B15" w:rsidRPr="005C3CBB" w14:paraId="15A1D94D" w14:textId="77777777" w:rsidTr="00B436B8">
        <w:tc>
          <w:tcPr>
            <w:tcW w:w="846" w:type="dxa"/>
            <w:vMerge/>
            <w:tcBorders>
              <w:bottom w:val="single" w:sz="4" w:space="0" w:color="auto"/>
            </w:tcBorders>
            <w:shd w:val="clear" w:color="auto" w:fill="C5E0B3" w:themeFill="accent6" w:themeFillTint="66"/>
          </w:tcPr>
          <w:p w14:paraId="7AEA76D0" w14:textId="77777777" w:rsidR="003D2B15" w:rsidRPr="005C3CBB" w:rsidRDefault="003D2B15" w:rsidP="003D2B15">
            <w:pPr>
              <w:rPr>
                <w:sz w:val="18"/>
                <w:szCs w:val="18"/>
                <w:lang w:val="en-GB"/>
              </w:rPr>
            </w:pPr>
          </w:p>
        </w:tc>
        <w:tc>
          <w:tcPr>
            <w:tcW w:w="997" w:type="dxa"/>
            <w:vMerge/>
            <w:tcBorders>
              <w:bottom w:val="single" w:sz="4" w:space="0" w:color="auto"/>
            </w:tcBorders>
            <w:shd w:val="clear" w:color="auto" w:fill="C5E0B3" w:themeFill="accent6" w:themeFillTint="66"/>
          </w:tcPr>
          <w:p w14:paraId="0FDCF756" w14:textId="77777777" w:rsidR="003D2B15" w:rsidRPr="005C3CBB" w:rsidRDefault="003D2B15" w:rsidP="003D2B15">
            <w:pPr>
              <w:jc w:val="center"/>
              <w:rPr>
                <w:sz w:val="18"/>
                <w:szCs w:val="18"/>
                <w:lang w:val="en-GB"/>
              </w:rPr>
            </w:pPr>
          </w:p>
        </w:tc>
        <w:tc>
          <w:tcPr>
            <w:tcW w:w="1066" w:type="dxa"/>
            <w:tcBorders>
              <w:bottom w:val="single" w:sz="4" w:space="0" w:color="auto"/>
            </w:tcBorders>
            <w:shd w:val="clear" w:color="auto" w:fill="C5E0B3" w:themeFill="accent6" w:themeFillTint="66"/>
          </w:tcPr>
          <w:p w14:paraId="2B0955C4" w14:textId="63F89F83" w:rsidR="003D2B15" w:rsidRPr="005C3CBB" w:rsidRDefault="003D2B15" w:rsidP="003D2B15">
            <w:pPr>
              <w:jc w:val="center"/>
              <w:rPr>
                <w:sz w:val="18"/>
                <w:szCs w:val="18"/>
                <w:lang w:val="en-GB"/>
              </w:rPr>
            </w:pPr>
            <w:r w:rsidRPr="005C3CBB">
              <w:rPr>
                <w:sz w:val="18"/>
                <w:szCs w:val="18"/>
                <w:lang w:val="en-GB"/>
              </w:rPr>
              <w:t>2019</w:t>
            </w:r>
          </w:p>
        </w:tc>
        <w:tc>
          <w:tcPr>
            <w:tcW w:w="1314" w:type="dxa"/>
            <w:tcBorders>
              <w:bottom w:val="single" w:sz="4" w:space="0" w:color="auto"/>
            </w:tcBorders>
            <w:shd w:val="clear" w:color="auto" w:fill="C5E0B3" w:themeFill="accent6" w:themeFillTint="66"/>
          </w:tcPr>
          <w:p w14:paraId="202C0A89" w14:textId="12602A39" w:rsidR="003D2B15" w:rsidRPr="005C3CBB" w:rsidRDefault="003D2B15" w:rsidP="003D2B15">
            <w:pPr>
              <w:jc w:val="center"/>
              <w:rPr>
                <w:sz w:val="18"/>
                <w:szCs w:val="18"/>
                <w:lang w:val="en-GB"/>
              </w:rPr>
            </w:pPr>
            <w:r w:rsidRPr="005C3CBB">
              <w:rPr>
                <w:sz w:val="18"/>
                <w:szCs w:val="18"/>
                <w:lang w:val="en-GB"/>
              </w:rPr>
              <w:t>7660</w:t>
            </w:r>
          </w:p>
        </w:tc>
        <w:tc>
          <w:tcPr>
            <w:tcW w:w="1541" w:type="dxa"/>
            <w:tcBorders>
              <w:bottom w:val="single" w:sz="4" w:space="0" w:color="auto"/>
            </w:tcBorders>
            <w:shd w:val="clear" w:color="auto" w:fill="C5E0B3" w:themeFill="accent6" w:themeFillTint="66"/>
          </w:tcPr>
          <w:p w14:paraId="549CE470" w14:textId="76A258B0" w:rsidR="003D2B15" w:rsidRPr="005C3CBB" w:rsidRDefault="003D2B15" w:rsidP="003D2B15">
            <w:pPr>
              <w:jc w:val="center"/>
              <w:rPr>
                <w:sz w:val="18"/>
                <w:szCs w:val="18"/>
                <w:lang w:val="en-GB"/>
              </w:rPr>
            </w:pPr>
            <w:r w:rsidRPr="005C3CBB">
              <w:rPr>
                <w:sz w:val="18"/>
                <w:szCs w:val="18"/>
                <w:lang w:val="en-GB"/>
              </w:rPr>
              <w:t>95</w:t>
            </w:r>
            <w:r>
              <w:rPr>
                <w:sz w:val="18"/>
                <w:szCs w:val="18"/>
                <w:lang w:val="en-GB"/>
              </w:rPr>
              <w:t>.</w:t>
            </w:r>
            <w:r w:rsidRPr="005C3CBB">
              <w:rPr>
                <w:sz w:val="18"/>
                <w:szCs w:val="18"/>
                <w:lang w:val="en-GB"/>
              </w:rPr>
              <w:t>0</w:t>
            </w:r>
          </w:p>
        </w:tc>
        <w:tc>
          <w:tcPr>
            <w:tcW w:w="1649" w:type="dxa"/>
            <w:tcBorders>
              <w:bottom w:val="single" w:sz="4" w:space="0" w:color="auto"/>
            </w:tcBorders>
            <w:shd w:val="clear" w:color="auto" w:fill="C5E0B3" w:themeFill="accent6" w:themeFillTint="66"/>
          </w:tcPr>
          <w:p w14:paraId="21F47F25" w14:textId="5BD898DD" w:rsidR="003D2B15" w:rsidRPr="005C3CBB" w:rsidRDefault="003D2B15" w:rsidP="003D2B15">
            <w:pPr>
              <w:jc w:val="center"/>
              <w:rPr>
                <w:sz w:val="18"/>
                <w:szCs w:val="18"/>
                <w:lang w:val="en-GB"/>
              </w:rPr>
            </w:pPr>
            <w:r w:rsidRPr="005C3CBB">
              <w:rPr>
                <w:sz w:val="18"/>
                <w:szCs w:val="18"/>
                <w:lang w:val="en-GB"/>
              </w:rPr>
              <w:t>6460</w:t>
            </w:r>
          </w:p>
        </w:tc>
        <w:tc>
          <w:tcPr>
            <w:tcW w:w="1649" w:type="dxa"/>
            <w:tcBorders>
              <w:bottom w:val="single" w:sz="4" w:space="0" w:color="auto"/>
            </w:tcBorders>
            <w:shd w:val="clear" w:color="auto" w:fill="C5E0B3" w:themeFill="accent6" w:themeFillTint="66"/>
          </w:tcPr>
          <w:p w14:paraId="3BBE7BD8" w14:textId="7178FE5F" w:rsidR="003D2B15" w:rsidRPr="005C3CBB" w:rsidRDefault="003D2B15" w:rsidP="003D2B15">
            <w:pPr>
              <w:jc w:val="center"/>
              <w:rPr>
                <w:sz w:val="18"/>
                <w:szCs w:val="18"/>
                <w:lang w:val="en-GB"/>
              </w:rPr>
            </w:pPr>
            <w:r w:rsidRPr="005C3CBB">
              <w:rPr>
                <w:sz w:val="18"/>
                <w:szCs w:val="18"/>
                <w:lang w:val="en-GB"/>
              </w:rPr>
              <w:t>80</w:t>
            </w:r>
            <w:r>
              <w:rPr>
                <w:sz w:val="18"/>
                <w:szCs w:val="18"/>
                <w:lang w:val="en-GB"/>
              </w:rPr>
              <w:t>.</w:t>
            </w:r>
            <w:r w:rsidRPr="005C3CBB">
              <w:rPr>
                <w:sz w:val="18"/>
                <w:szCs w:val="18"/>
                <w:lang w:val="en-GB"/>
              </w:rPr>
              <w:t>1</w:t>
            </w:r>
          </w:p>
        </w:tc>
      </w:tr>
    </w:tbl>
    <w:p w14:paraId="721EFDE1" w14:textId="3EC72638" w:rsidR="00A41AAA" w:rsidRPr="005C3CBB" w:rsidRDefault="008537F9" w:rsidP="00F10D8A">
      <w:pPr>
        <w:pStyle w:val="Heading3"/>
      </w:pPr>
      <w:r w:rsidRPr="005C3CBB">
        <w:t>Background data and supplementary analysis</w:t>
      </w:r>
    </w:p>
    <w:p w14:paraId="072D73A8" w14:textId="1CCC7D7D" w:rsidR="006C0C8B" w:rsidRPr="005C3CBB" w:rsidRDefault="006C0C8B" w:rsidP="00E30556">
      <w:pPr>
        <w:rPr>
          <w:lang w:val="en-GB"/>
        </w:rPr>
      </w:pPr>
      <w:r w:rsidRPr="005C3CBB">
        <w:rPr>
          <w:lang w:val="en-GB"/>
        </w:rPr>
        <w:t>Not relevant.</w:t>
      </w:r>
    </w:p>
    <w:p w14:paraId="29FE95C7" w14:textId="7B30873C" w:rsidR="00A41AAA" w:rsidRPr="005C3CBB" w:rsidRDefault="00A41AAA" w:rsidP="00F10D8A">
      <w:pPr>
        <w:pStyle w:val="Heading3"/>
      </w:pPr>
      <w:r w:rsidRPr="005C3CBB">
        <w:rPr>
          <w:rStyle w:val="normaltextrun"/>
        </w:rPr>
        <w:t>Recommendations for</w:t>
      </w:r>
      <w:r w:rsidR="005C3CBB" w:rsidRPr="005C3CBB">
        <w:rPr>
          <w:rStyle w:val="normaltextrun"/>
        </w:rPr>
        <w:t xml:space="preserve"> </w:t>
      </w:r>
      <w:r w:rsidRPr="005C3CBB">
        <w:rPr>
          <w:rStyle w:val="normaltextrun"/>
        </w:rPr>
        <w:t>further development of the indicator</w:t>
      </w:r>
    </w:p>
    <w:p w14:paraId="47302B02" w14:textId="41BD427A" w:rsidR="003529AF" w:rsidRPr="005C3CBB" w:rsidRDefault="003529AF" w:rsidP="005C3CBB">
      <w:pPr>
        <w:rPr>
          <w:rFonts w:cs="Arial"/>
          <w:color w:val="000000"/>
          <w:shd w:val="clear" w:color="auto" w:fill="FFFFFF"/>
          <w:lang w:val="en-GB"/>
        </w:rPr>
      </w:pPr>
      <w:r w:rsidRPr="005C3CBB">
        <w:rPr>
          <w:rFonts w:cs="Arial"/>
          <w:color w:val="000000"/>
          <w:shd w:val="clear" w:color="auto" w:fill="FFFFFF"/>
          <w:lang w:val="en-GB"/>
        </w:rPr>
        <w:t>The indicator quantifies the extent of areas &gt; 1 km and &gt; 5 km away from major infrastructure</w:t>
      </w:r>
      <w:r w:rsidR="005C3CBB">
        <w:rPr>
          <w:rFonts w:cs="Arial"/>
          <w:color w:val="000000"/>
          <w:shd w:val="clear" w:color="auto" w:fill="FFFFFF"/>
          <w:lang w:val="en-GB"/>
        </w:rPr>
        <w:t>,</w:t>
      </w:r>
      <w:r w:rsidRPr="005C3CBB">
        <w:rPr>
          <w:rFonts w:cs="Arial"/>
          <w:color w:val="000000"/>
          <w:shd w:val="clear" w:color="auto" w:fill="FFFFFF"/>
          <w:lang w:val="en-GB"/>
        </w:rPr>
        <w:t xml:space="preserve"> such as roads, </w:t>
      </w:r>
      <w:r w:rsidR="005C3CBB" w:rsidRPr="005C3CBB">
        <w:rPr>
          <w:rFonts w:cs="Arial"/>
          <w:color w:val="000000"/>
          <w:shd w:val="clear" w:color="auto" w:fill="FFFFFF"/>
          <w:lang w:val="en-GB"/>
        </w:rPr>
        <w:t xml:space="preserve">industrial installations, settlements. </w:t>
      </w:r>
      <w:r w:rsidRPr="005C3CBB">
        <w:rPr>
          <w:rFonts w:cs="Arial"/>
          <w:color w:val="000000"/>
          <w:shd w:val="clear" w:color="auto" w:fill="FFFFFF"/>
          <w:lang w:val="en-GB"/>
        </w:rPr>
        <w:t>Th</w:t>
      </w:r>
      <w:r w:rsidR="005C3CBB" w:rsidRPr="005C3CBB">
        <w:rPr>
          <w:rFonts w:cs="Arial"/>
          <w:color w:val="000000"/>
          <w:shd w:val="clear" w:color="auto" w:fill="FFFFFF"/>
          <w:lang w:val="en-GB"/>
        </w:rPr>
        <w:t>is</w:t>
      </w:r>
      <w:r w:rsidRPr="005C3CBB">
        <w:rPr>
          <w:rFonts w:cs="Arial"/>
          <w:color w:val="000000"/>
          <w:shd w:val="clear" w:color="auto" w:fill="FFFFFF"/>
          <w:lang w:val="en-GB"/>
        </w:rPr>
        <w:t xml:space="preserve"> indicator does not capture small technical installations such as cottages, minor power lines, or isolated masts without associated infrastructure. However, in assessments of ecosystem</w:t>
      </w:r>
      <w:r w:rsidR="003D2B15">
        <w:rPr>
          <w:rFonts w:cs="Arial"/>
          <w:color w:val="000000"/>
          <w:shd w:val="clear" w:color="auto" w:fill="FFFFFF"/>
          <w:lang w:val="en-GB"/>
        </w:rPr>
        <w:t xml:space="preserve"> condition</w:t>
      </w:r>
      <w:r w:rsidRPr="005C3CBB">
        <w:rPr>
          <w:rFonts w:cs="Arial"/>
          <w:color w:val="000000"/>
          <w:shd w:val="clear" w:color="auto" w:fill="FFFFFF"/>
          <w:lang w:val="en-GB"/>
        </w:rPr>
        <w:t xml:space="preserve">, minor perturbations can also be relevant, for instance if they negatively affect the movement patterns </w:t>
      </w:r>
      <w:r w:rsidR="005C3CBB">
        <w:rPr>
          <w:rFonts w:cs="Arial"/>
          <w:color w:val="000000"/>
          <w:shd w:val="clear" w:color="auto" w:fill="FFFFFF"/>
          <w:lang w:val="en-GB"/>
        </w:rPr>
        <w:t xml:space="preserve">of </w:t>
      </w:r>
      <w:r w:rsidRPr="005C3CBB">
        <w:rPr>
          <w:rFonts w:cs="Arial"/>
          <w:color w:val="000000"/>
          <w:shd w:val="clear" w:color="auto" w:fill="FFFFFF"/>
          <w:lang w:val="en-GB"/>
        </w:rPr>
        <w:t>animals</w:t>
      </w:r>
      <w:r w:rsidR="00315D3F">
        <w:rPr>
          <w:rFonts w:cs="Arial"/>
          <w:color w:val="000000"/>
          <w:shd w:val="clear" w:color="auto" w:fill="FFFFFF"/>
          <w:lang w:val="en-GB"/>
        </w:rPr>
        <w:t>.</w:t>
      </w:r>
      <w:r w:rsidRPr="005C3CBB">
        <w:rPr>
          <w:rFonts w:cs="Arial"/>
          <w:color w:val="000000"/>
          <w:shd w:val="clear" w:color="auto" w:fill="FFFFFF"/>
          <w:lang w:val="en-GB"/>
        </w:rPr>
        <w:t xml:space="preserve"> This</w:t>
      </w:r>
      <w:r w:rsidR="00315D3F">
        <w:rPr>
          <w:rFonts w:cs="Arial"/>
          <w:color w:val="000000"/>
          <w:shd w:val="clear" w:color="auto" w:fill="FFFFFF"/>
          <w:lang w:val="en-GB"/>
        </w:rPr>
        <w:t xml:space="preserve"> </w:t>
      </w:r>
      <w:r w:rsidR="00FC34DF">
        <w:rPr>
          <w:rFonts w:cs="Arial"/>
          <w:color w:val="000000"/>
          <w:shd w:val="clear" w:color="auto" w:fill="FFFFFF"/>
          <w:lang w:val="en-GB"/>
        </w:rPr>
        <w:t>requires</w:t>
      </w:r>
      <w:r w:rsidRPr="005C3CBB">
        <w:rPr>
          <w:rFonts w:cs="Arial"/>
          <w:color w:val="000000"/>
          <w:shd w:val="clear" w:color="auto" w:fill="FFFFFF"/>
          <w:lang w:val="en-GB"/>
        </w:rPr>
        <w:t xml:space="preserve"> ongoing consideration of the possibility of supplementing this indicator by </w:t>
      </w:r>
      <w:r w:rsidR="00FC34DF">
        <w:rPr>
          <w:rFonts w:cs="Arial"/>
          <w:color w:val="000000"/>
          <w:shd w:val="clear" w:color="auto" w:fill="FFFFFF"/>
          <w:lang w:val="en-GB"/>
        </w:rPr>
        <w:t>including</w:t>
      </w:r>
      <w:r w:rsidRPr="005C3CBB">
        <w:rPr>
          <w:rFonts w:cs="Arial"/>
          <w:color w:val="000000"/>
          <w:shd w:val="clear" w:color="auto" w:fill="FFFFFF"/>
          <w:lang w:val="en-GB"/>
        </w:rPr>
        <w:t xml:space="preserve"> the presence of minor technical installations.</w:t>
      </w:r>
      <w:r w:rsidRPr="005C3CBB">
        <w:rPr>
          <w:lang w:val="en-GB"/>
        </w:rPr>
        <w:br w:type="page"/>
      </w:r>
    </w:p>
    <w:p w14:paraId="2C684716" w14:textId="4FB864AE" w:rsidR="001A3A53" w:rsidRPr="005C3CBB" w:rsidRDefault="001A3A53" w:rsidP="008D5311">
      <w:pPr>
        <w:pStyle w:val="Heading2"/>
      </w:pPr>
      <w:bookmarkStart w:id="34" w:name="_Hlk54272224"/>
      <w:bookmarkStart w:id="35" w:name="_Toc64282342"/>
      <w:r w:rsidRPr="005C3CBB">
        <w:lastRenderedPageBreak/>
        <w:t xml:space="preserve">Indicator: Svalbard </w:t>
      </w:r>
      <w:r w:rsidR="000E3D3F">
        <w:t xml:space="preserve">rock </w:t>
      </w:r>
      <w:r w:rsidR="00A41AAA" w:rsidRPr="005C3CBB">
        <w:t>p</w:t>
      </w:r>
      <w:r w:rsidRPr="005C3CBB">
        <w:t>tarmigan</w:t>
      </w:r>
      <w:r w:rsidR="00093E21" w:rsidRPr="005C3CBB">
        <w:t xml:space="preserve"> </w:t>
      </w:r>
      <w:r w:rsidR="006E5ADE">
        <w:t xml:space="preserve">breeding </w:t>
      </w:r>
      <w:r w:rsidR="00D54C9E">
        <w:t>abundance</w:t>
      </w:r>
      <w:bookmarkEnd w:id="35"/>
    </w:p>
    <w:p w14:paraId="78E8CB1C" w14:textId="4A011FA9" w:rsidR="00A41AAA" w:rsidRPr="005C3CBB" w:rsidRDefault="00934F58" w:rsidP="00E30556">
      <w:pPr>
        <w:pStyle w:val="Subtitle"/>
        <w:rPr>
          <w:rStyle w:val="normaltextrun"/>
          <w:sz w:val="28"/>
          <w:szCs w:val="26"/>
          <w:lang w:val="en-GB"/>
        </w:rPr>
      </w:pPr>
      <w:bookmarkStart w:id="36" w:name="_Hlk53574218"/>
      <w:r w:rsidRPr="005C3CBB">
        <w:rPr>
          <w:rStyle w:val="normaltextrun"/>
          <w:lang w:val="en-GB"/>
        </w:rPr>
        <w:t>Ecosystem characteristic</w:t>
      </w:r>
      <w:r w:rsidR="00957B65" w:rsidRPr="005C3CBB">
        <w:rPr>
          <w:rStyle w:val="normaltextrun"/>
          <w:lang w:val="en-GB"/>
        </w:rPr>
        <w:t xml:space="preserve">: </w:t>
      </w:r>
      <w:r w:rsidR="003E18D6" w:rsidRPr="005C3CBB">
        <w:rPr>
          <w:rStyle w:val="normaltextrun"/>
          <w:lang w:val="en-GB"/>
        </w:rPr>
        <w:t>Biological diversity</w:t>
      </w:r>
    </w:p>
    <w:bookmarkEnd w:id="36"/>
    <w:p w14:paraId="15C4DBB9" w14:textId="171782AE" w:rsidR="00A41AAA" w:rsidRPr="005C3CBB" w:rsidRDefault="00A41AAA" w:rsidP="00F10D8A">
      <w:pPr>
        <w:pStyle w:val="Heading3"/>
      </w:pPr>
      <w:r w:rsidRPr="005C3CBB">
        <w:t xml:space="preserve">Supplementary </w:t>
      </w:r>
      <w:r w:rsidR="005E5DFB" w:rsidRPr="005C3CBB">
        <w:t>metadata</w:t>
      </w:r>
    </w:p>
    <w:p w14:paraId="7BFD1836" w14:textId="65AE25F7" w:rsidR="00734A56" w:rsidRPr="005C3CBB" w:rsidRDefault="00734A56" w:rsidP="00E30556">
      <w:pPr>
        <w:rPr>
          <w:lang w:val="en-GB"/>
        </w:rPr>
      </w:pPr>
      <w:r w:rsidRPr="005C3CBB">
        <w:rPr>
          <w:lang w:val="en-GB"/>
        </w:rPr>
        <w:t>Not relevant.</w:t>
      </w:r>
    </w:p>
    <w:p w14:paraId="3C2E0713" w14:textId="1A1D8D3B" w:rsidR="00A41AAA" w:rsidRPr="005C3CBB" w:rsidRDefault="00A41AAA" w:rsidP="00F10D8A">
      <w:pPr>
        <w:pStyle w:val="Heading3"/>
        <w:rPr>
          <w:rStyle w:val="normaltextrun"/>
        </w:rPr>
      </w:pPr>
      <w:r w:rsidRPr="005C3CBB">
        <w:rPr>
          <w:rStyle w:val="normaltextrun"/>
        </w:rPr>
        <w:t>Supplementary methods</w:t>
      </w:r>
    </w:p>
    <w:p w14:paraId="296417F9" w14:textId="5075577E" w:rsidR="00734A56" w:rsidRPr="005C3CBB" w:rsidRDefault="00734A56" w:rsidP="00734A56">
      <w:pPr>
        <w:rPr>
          <w:lang w:val="en-GB"/>
        </w:rPr>
      </w:pPr>
      <w:r w:rsidRPr="005C3CBB">
        <w:rPr>
          <w:lang w:val="en-GB"/>
        </w:rPr>
        <w:t xml:space="preserve">Rates of change in all data sets are calculated with AR models as described in the </w:t>
      </w:r>
      <w:r w:rsidR="00FC34DF">
        <w:rPr>
          <w:lang w:val="en-GB"/>
        </w:rPr>
        <w:t xml:space="preserve">general methods </w:t>
      </w:r>
      <w:r w:rsidRPr="005C3CBB">
        <w:rPr>
          <w:lang w:val="en-GB"/>
        </w:rPr>
        <w:t xml:space="preserve">and are shown ±2SE. The most suitable model based on </w:t>
      </w:r>
      <w:r w:rsidR="00BE5FCE" w:rsidRPr="005C3CBB">
        <w:rPr>
          <w:lang w:val="en-GB"/>
        </w:rPr>
        <w:t>AIC is indicated on each individual diagram.</w:t>
      </w:r>
      <w:r w:rsidRPr="005C3CBB">
        <w:rPr>
          <w:lang w:val="en-GB"/>
        </w:rPr>
        <w:t xml:space="preserve"> </w:t>
      </w:r>
    </w:p>
    <w:p w14:paraId="4CD22697" w14:textId="0F8989C4" w:rsidR="00A41AAA" w:rsidRPr="005C3CBB" w:rsidRDefault="00A41AAA" w:rsidP="00F10D8A">
      <w:pPr>
        <w:pStyle w:val="Heading3"/>
      </w:pPr>
      <w:r w:rsidRPr="005C3CBB">
        <w:t xml:space="preserve">Plots of indicator values </w:t>
      </w:r>
    </w:p>
    <w:tbl>
      <w:tblPr>
        <w:tblStyle w:val="TableGrid"/>
        <w:tblW w:w="85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360"/>
      </w:tblGrid>
      <w:tr w:rsidR="00A87E4B" w:rsidRPr="005C3CBB" w14:paraId="2BB19612" w14:textId="77777777" w:rsidTr="77656C34">
        <w:trPr>
          <w:trHeight w:val="4253"/>
        </w:trPr>
        <w:sdt>
          <w:sdtPr>
            <w:rPr>
              <w:noProof/>
            </w:rPr>
            <w:id w:val="750159361"/>
            <w:picture/>
          </w:sdtPr>
          <w:sdtEndPr/>
          <w:sdtContent>
            <w:tc>
              <w:tcPr>
                <w:tcW w:w="9062" w:type="dxa"/>
              </w:tcPr>
              <w:p w14:paraId="75E9F6E5" w14:textId="1DA085F3" w:rsidR="00A87E4B" w:rsidRPr="005C3CBB" w:rsidRDefault="006545AF" w:rsidP="004865B6">
                <w:pPr>
                  <w:keepNext/>
                  <w:rPr>
                    <w:lang w:val="en-GB"/>
                  </w:rPr>
                </w:pPr>
                <w:r w:rsidRPr="006545AF">
                  <w:rPr>
                    <w:noProof/>
                  </w:rPr>
                  <w:drawing>
                    <wp:inline distT="0" distB="0" distL="0" distR="0" wp14:anchorId="66DF6D5B" wp14:editId="3AE27B49">
                      <wp:extent cx="5943600" cy="297561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43600" cy="2975610"/>
                              </a:xfrm>
                              <a:prstGeom prst="rect">
                                <a:avLst/>
                              </a:prstGeom>
                              <a:noFill/>
                              <a:ln>
                                <a:noFill/>
                              </a:ln>
                            </pic:spPr>
                          </pic:pic>
                        </a:graphicData>
                      </a:graphic>
                    </wp:inline>
                  </w:drawing>
                </w:r>
              </w:p>
            </w:tc>
          </w:sdtContent>
        </w:sdt>
      </w:tr>
    </w:tbl>
    <w:p w14:paraId="56D6F326" w14:textId="2573357F" w:rsidR="00A87E4B" w:rsidRPr="00A87674" w:rsidRDefault="00934F58" w:rsidP="000B712C">
      <w:pPr>
        <w:pStyle w:val="figurogtabelltekst"/>
        <w:rPr>
          <w:color w:val="FF0000"/>
          <w:sz w:val="21"/>
          <w:szCs w:val="21"/>
          <w:lang w:val="en-GB"/>
        </w:rPr>
      </w:pPr>
      <w:r w:rsidRPr="00A87674">
        <w:rPr>
          <w:b/>
          <w:bCs/>
          <w:sz w:val="21"/>
          <w:szCs w:val="21"/>
          <w:lang w:val="en-GB"/>
        </w:rPr>
        <w:t>Figure</w:t>
      </w:r>
      <w:r w:rsidR="00A87E4B" w:rsidRPr="00A87674">
        <w:rPr>
          <w:b/>
          <w:bCs/>
          <w:sz w:val="21"/>
          <w:szCs w:val="21"/>
          <w:lang w:val="en-GB"/>
        </w:rPr>
        <w:t xml:space="preserve"> A</w:t>
      </w:r>
      <w:r w:rsidR="00613461" w:rsidRPr="00104713">
        <w:rPr>
          <w:b/>
          <w:bCs/>
          <w:sz w:val="21"/>
          <w:szCs w:val="21"/>
          <w:lang w:val="en-US"/>
        </w:rPr>
        <w:t>.</w:t>
      </w:r>
      <w:r w:rsidRPr="00A87674">
        <w:rPr>
          <w:b/>
          <w:bCs/>
          <w:noProof/>
          <w:sz w:val="21"/>
          <w:szCs w:val="21"/>
          <w:lang w:val="en-GB"/>
        </w:rPr>
        <w:t>15.1</w:t>
      </w:r>
      <w:r w:rsidR="000B712C" w:rsidRPr="00A87674">
        <w:rPr>
          <w:b/>
          <w:bCs/>
          <w:sz w:val="21"/>
          <w:szCs w:val="21"/>
          <w:lang w:val="en-GB"/>
        </w:rPr>
        <w:t>.</w:t>
      </w:r>
      <w:r w:rsidR="00A87E4B" w:rsidRPr="00A87674">
        <w:rPr>
          <w:sz w:val="21"/>
          <w:szCs w:val="21"/>
          <w:lang w:val="en-GB"/>
        </w:rPr>
        <w:t xml:space="preserve"> </w:t>
      </w:r>
      <w:r w:rsidR="00262E69" w:rsidRPr="00A87674">
        <w:rPr>
          <w:sz w:val="21"/>
          <w:szCs w:val="21"/>
          <w:lang w:val="en-GB"/>
        </w:rPr>
        <w:t xml:space="preserve">Svalbard </w:t>
      </w:r>
      <w:r w:rsidR="000E3D3F" w:rsidRPr="00A87674">
        <w:rPr>
          <w:sz w:val="21"/>
          <w:szCs w:val="21"/>
          <w:lang w:val="en-GB"/>
        </w:rPr>
        <w:t xml:space="preserve">rock </w:t>
      </w:r>
      <w:r w:rsidR="003C50C4" w:rsidRPr="00A87674">
        <w:rPr>
          <w:sz w:val="21"/>
          <w:szCs w:val="21"/>
          <w:lang w:val="en-GB"/>
        </w:rPr>
        <w:t xml:space="preserve">ptarmigan </w:t>
      </w:r>
      <w:r w:rsidR="00D54C9E" w:rsidRPr="00A87674">
        <w:rPr>
          <w:sz w:val="21"/>
          <w:szCs w:val="21"/>
          <w:lang w:val="en-GB"/>
        </w:rPr>
        <w:t>abundance</w:t>
      </w:r>
      <w:r w:rsidR="00502D8E" w:rsidRPr="00104713">
        <w:rPr>
          <w:sz w:val="21"/>
          <w:szCs w:val="21"/>
          <w:lang w:val="en-US"/>
        </w:rPr>
        <w:t xml:space="preserve"> from 2000-2019</w:t>
      </w:r>
      <w:r w:rsidR="009623C8" w:rsidRPr="00A87674">
        <w:rPr>
          <w:sz w:val="21"/>
          <w:szCs w:val="21"/>
          <w:lang w:val="en-GB"/>
        </w:rPr>
        <w:t>.</w:t>
      </w:r>
      <w:r w:rsidR="003C50C4" w:rsidRPr="00A87674">
        <w:rPr>
          <w:sz w:val="21"/>
          <w:szCs w:val="21"/>
          <w:lang w:val="en-GB"/>
        </w:rPr>
        <w:t xml:space="preserve"> The figure shows </w:t>
      </w:r>
      <w:r w:rsidR="00B07E16" w:rsidRPr="00A87674">
        <w:rPr>
          <w:sz w:val="21"/>
          <w:szCs w:val="21"/>
          <w:lang w:val="en-GB"/>
        </w:rPr>
        <w:t xml:space="preserve">male Svalbard </w:t>
      </w:r>
      <w:r w:rsidR="000E3D3F" w:rsidRPr="00A87674">
        <w:rPr>
          <w:sz w:val="21"/>
          <w:szCs w:val="21"/>
          <w:lang w:val="en-GB"/>
        </w:rPr>
        <w:t xml:space="preserve">rock </w:t>
      </w:r>
      <w:r w:rsidR="00B07E16" w:rsidRPr="00A87674">
        <w:rPr>
          <w:sz w:val="21"/>
          <w:szCs w:val="21"/>
          <w:lang w:val="en-GB"/>
        </w:rPr>
        <w:t>ptarmigan</w:t>
      </w:r>
      <w:r w:rsidR="003C50C4" w:rsidRPr="00A87674">
        <w:rPr>
          <w:sz w:val="21"/>
          <w:szCs w:val="21"/>
          <w:lang w:val="en-GB"/>
        </w:rPr>
        <w:t xml:space="preserve"> density using </w:t>
      </w:r>
      <w:r w:rsidR="0074704E" w:rsidRPr="00A87674">
        <w:rPr>
          <w:sz w:val="21"/>
          <w:szCs w:val="21"/>
          <w:lang w:val="en-GB"/>
        </w:rPr>
        <w:t>actual and predicted values</w:t>
      </w:r>
      <w:r w:rsidR="003C50C4" w:rsidRPr="00A87674">
        <w:rPr>
          <w:sz w:val="21"/>
          <w:szCs w:val="21"/>
          <w:lang w:val="en-GB"/>
        </w:rPr>
        <w:t xml:space="preserve"> of the number of males per </w:t>
      </w:r>
      <w:r w:rsidR="00A87E4B" w:rsidRPr="00A87674">
        <w:rPr>
          <w:sz w:val="21"/>
          <w:szCs w:val="21"/>
          <w:lang w:val="en-GB"/>
        </w:rPr>
        <w:t>km</w:t>
      </w:r>
      <w:r w:rsidR="00A87E4B" w:rsidRPr="00A87674">
        <w:rPr>
          <w:sz w:val="21"/>
          <w:szCs w:val="21"/>
          <w:vertAlign w:val="superscript"/>
          <w:lang w:val="en-GB"/>
        </w:rPr>
        <w:t>2</w:t>
      </w:r>
      <w:r w:rsidR="00A87E4B" w:rsidRPr="00A87674">
        <w:rPr>
          <w:sz w:val="21"/>
          <w:szCs w:val="21"/>
          <w:lang w:val="en-GB"/>
        </w:rPr>
        <w:t xml:space="preserve"> </w:t>
      </w:r>
      <w:r w:rsidR="003C50C4" w:rsidRPr="00A87674">
        <w:rPr>
          <w:sz w:val="21"/>
          <w:szCs w:val="21"/>
          <w:lang w:val="en-GB"/>
        </w:rPr>
        <w:t>with</w:t>
      </w:r>
      <w:r w:rsidR="00A87E4B" w:rsidRPr="00A87674">
        <w:rPr>
          <w:sz w:val="21"/>
          <w:szCs w:val="21"/>
          <w:lang w:val="en-GB"/>
        </w:rPr>
        <w:t xml:space="preserve"> 95</w:t>
      </w:r>
      <w:r w:rsidR="00B86737">
        <w:rPr>
          <w:sz w:val="21"/>
          <w:szCs w:val="21"/>
          <w:lang w:val="en-GB"/>
        </w:rPr>
        <w:t xml:space="preserve"> </w:t>
      </w:r>
      <w:r w:rsidR="00A87E4B" w:rsidRPr="00A87674">
        <w:rPr>
          <w:sz w:val="21"/>
          <w:szCs w:val="21"/>
          <w:lang w:val="en-GB"/>
        </w:rPr>
        <w:t xml:space="preserve">% </w:t>
      </w:r>
      <w:r w:rsidR="003C50C4" w:rsidRPr="00A87674">
        <w:rPr>
          <w:sz w:val="21"/>
          <w:szCs w:val="21"/>
          <w:lang w:val="en-GB"/>
        </w:rPr>
        <w:t>confidence intervals</w:t>
      </w:r>
      <w:r w:rsidR="00BA3FF3" w:rsidRPr="00104713">
        <w:rPr>
          <w:sz w:val="21"/>
          <w:szCs w:val="21"/>
          <w:lang w:val="en-US"/>
        </w:rPr>
        <w:t xml:space="preserve"> (dark grey)</w:t>
      </w:r>
      <w:r w:rsidR="00A87E4B" w:rsidRPr="00A87674">
        <w:rPr>
          <w:sz w:val="21"/>
          <w:szCs w:val="21"/>
          <w:lang w:val="en-GB"/>
        </w:rPr>
        <w:t>.</w:t>
      </w:r>
      <w:r w:rsidR="003C50C4" w:rsidRPr="00A87674">
        <w:rPr>
          <w:sz w:val="21"/>
          <w:szCs w:val="21"/>
          <w:lang w:val="en-GB"/>
        </w:rPr>
        <w:t xml:space="preserve"> </w:t>
      </w:r>
      <w:r w:rsidR="00873671" w:rsidRPr="00B813E8">
        <w:rPr>
          <w:sz w:val="21"/>
          <w:szCs w:val="21"/>
          <w:lang w:val="en-GB"/>
        </w:rPr>
        <w:t xml:space="preserve">Rates of change are shown with </w:t>
      </w:r>
      <w:r w:rsidR="00873671" w:rsidRPr="00B813E8">
        <w:rPr>
          <w:rFonts w:cstheme="minorHAnsi"/>
          <w:sz w:val="21"/>
          <w:szCs w:val="21"/>
          <w:lang w:val="en-GB"/>
        </w:rPr>
        <w:t>±</w:t>
      </w:r>
      <w:r w:rsidR="00873671" w:rsidRPr="00B813E8">
        <w:rPr>
          <w:sz w:val="21"/>
          <w:szCs w:val="21"/>
          <w:lang w:val="en-GB"/>
        </w:rPr>
        <w:t>2SE (shaded area)</w:t>
      </w:r>
      <w:r w:rsidR="00C65969" w:rsidRPr="00A87674">
        <w:rPr>
          <w:sz w:val="21"/>
          <w:szCs w:val="21"/>
          <w:lang w:val="en-GB"/>
        </w:rPr>
        <w:t>.</w:t>
      </w:r>
    </w:p>
    <w:p w14:paraId="351F3BA8" w14:textId="75F36B08" w:rsidR="00A41AAA" w:rsidRPr="005C3CBB" w:rsidRDefault="008537F9" w:rsidP="00F10D8A">
      <w:pPr>
        <w:pStyle w:val="Heading3"/>
      </w:pPr>
      <w:r w:rsidRPr="00A87674">
        <w:rPr>
          <w:lang w:val="en-US"/>
        </w:rPr>
        <w:t>Background data and supplementary analysis</w:t>
      </w:r>
    </w:p>
    <w:p w14:paraId="04862BD7" w14:textId="286FF8A0" w:rsidR="00A87E4B" w:rsidRPr="005C3CBB" w:rsidRDefault="00A87E4B" w:rsidP="00E30556">
      <w:pPr>
        <w:rPr>
          <w:lang w:val="en-GB"/>
        </w:rPr>
      </w:pPr>
      <w:r w:rsidRPr="005C3CBB">
        <w:rPr>
          <w:lang w:val="en-GB"/>
        </w:rPr>
        <w:t>Not relevant.</w:t>
      </w:r>
    </w:p>
    <w:p w14:paraId="0A407CD8" w14:textId="5D04D140" w:rsidR="00A41AAA" w:rsidRPr="005C3CBB" w:rsidRDefault="00A41AAA" w:rsidP="00F10D8A">
      <w:pPr>
        <w:pStyle w:val="Heading3"/>
      </w:pPr>
      <w:r w:rsidRPr="005C3CBB">
        <w:rPr>
          <w:rStyle w:val="normaltextrun"/>
        </w:rPr>
        <w:t>Recommendations for</w:t>
      </w:r>
      <w:r w:rsidR="000B712C">
        <w:rPr>
          <w:rStyle w:val="normaltextrun"/>
        </w:rPr>
        <w:t xml:space="preserve"> </w:t>
      </w:r>
      <w:r w:rsidRPr="005C3CBB">
        <w:rPr>
          <w:rStyle w:val="normaltextrun"/>
        </w:rPr>
        <w:t>further development of the indicator</w:t>
      </w:r>
    </w:p>
    <w:p w14:paraId="39BFF4FD" w14:textId="2E25A9E6" w:rsidR="00A87E4B" w:rsidRPr="005C3CBB" w:rsidRDefault="006E0E25" w:rsidP="003D2B15">
      <w:pPr>
        <w:rPr>
          <w:rFonts w:asciiTheme="majorHAnsi" w:eastAsiaTheme="majorEastAsia" w:hAnsiTheme="majorHAnsi" w:cstheme="majorBidi"/>
          <w:b/>
          <w:color w:val="000000" w:themeColor="text1"/>
          <w:sz w:val="28"/>
          <w:szCs w:val="26"/>
          <w:lang w:val="en-GB"/>
        </w:rPr>
      </w:pPr>
      <w:r w:rsidRPr="005C3CBB">
        <w:rPr>
          <w:lang w:val="en-GB"/>
        </w:rPr>
        <w:t xml:space="preserve">In the short term </w:t>
      </w:r>
      <w:r w:rsidRPr="005C3CBB">
        <w:rPr>
          <w:lang w:val="en-GB" w:eastAsia="en-US"/>
        </w:rPr>
        <w:t>this indicator is appropriately formulated.</w:t>
      </w:r>
      <w:r w:rsidR="00A87E4B" w:rsidRPr="005C3CBB">
        <w:rPr>
          <w:lang w:val="en-GB"/>
        </w:rPr>
        <w:br w:type="page"/>
      </w:r>
    </w:p>
    <w:p w14:paraId="07DA22F1" w14:textId="7EEEA386" w:rsidR="001A3A53" w:rsidRPr="005C3CBB" w:rsidRDefault="001A3A53" w:rsidP="008D5311">
      <w:pPr>
        <w:pStyle w:val="Heading2"/>
      </w:pPr>
      <w:bookmarkStart w:id="37" w:name="_Toc64282343"/>
      <w:bookmarkEnd w:id="34"/>
      <w:r w:rsidRPr="005C3CBB">
        <w:lastRenderedPageBreak/>
        <w:t xml:space="preserve">Indicator: Days </w:t>
      </w:r>
      <w:r w:rsidR="00093E21" w:rsidRPr="005C3CBB">
        <w:t>with</w:t>
      </w:r>
      <w:r w:rsidRPr="005C3CBB">
        <w:t xml:space="preserve"> </w:t>
      </w:r>
      <w:r w:rsidR="00A41AAA" w:rsidRPr="005C3CBB">
        <w:t>e</w:t>
      </w:r>
      <w:r w:rsidRPr="005C3CBB">
        <w:t xml:space="preserve">xtreme </w:t>
      </w:r>
      <w:r w:rsidR="00A41AAA" w:rsidRPr="005C3CBB">
        <w:t>c</w:t>
      </w:r>
      <w:r w:rsidRPr="005C3CBB">
        <w:t>old</w:t>
      </w:r>
      <w:bookmarkEnd w:id="37"/>
    </w:p>
    <w:p w14:paraId="00CB7B8D" w14:textId="6E8EC1F5" w:rsidR="00A41AAA" w:rsidRDefault="00934F58" w:rsidP="00E30556">
      <w:pPr>
        <w:pStyle w:val="Subtitle"/>
        <w:rPr>
          <w:rStyle w:val="normaltextrun"/>
          <w:lang w:val="en-GB"/>
        </w:rPr>
      </w:pPr>
      <w:bookmarkStart w:id="38" w:name="_Hlk53574380"/>
      <w:r w:rsidRPr="005C3CBB">
        <w:rPr>
          <w:rStyle w:val="normaltextrun"/>
          <w:lang w:val="en-GB"/>
        </w:rPr>
        <w:t>Ecosystem characteristic</w:t>
      </w:r>
      <w:r w:rsidR="00957B65" w:rsidRPr="005C3CBB">
        <w:rPr>
          <w:rStyle w:val="normaltextrun"/>
          <w:lang w:val="en-GB"/>
        </w:rPr>
        <w:t xml:space="preserve">: </w:t>
      </w:r>
      <w:r w:rsidR="003E18D6" w:rsidRPr="005C3CBB">
        <w:rPr>
          <w:rStyle w:val="normaltextrun"/>
          <w:lang w:val="en-GB"/>
        </w:rPr>
        <w:t xml:space="preserve">Abiotic </w:t>
      </w:r>
      <w:r w:rsidRPr="005C3CBB">
        <w:rPr>
          <w:rStyle w:val="normaltextrun"/>
          <w:lang w:val="en-GB"/>
        </w:rPr>
        <w:t>factors</w:t>
      </w:r>
    </w:p>
    <w:bookmarkEnd w:id="38"/>
    <w:p w14:paraId="194F88DF" w14:textId="4D5EC5AC" w:rsidR="00A41AAA" w:rsidRPr="005C3CBB" w:rsidRDefault="00A41AAA" w:rsidP="00F10D8A">
      <w:pPr>
        <w:pStyle w:val="Heading3"/>
      </w:pPr>
      <w:r w:rsidRPr="005C3CBB">
        <w:t xml:space="preserve">Supplementary </w:t>
      </w:r>
      <w:r w:rsidR="005E5DFB" w:rsidRPr="005C3CBB">
        <w:t>metadata</w:t>
      </w:r>
    </w:p>
    <w:p w14:paraId="58FD20C4" w14:textId="33D54BBB" w:rsidR="00A87E4B" w:rsidRPr="005C3CBB" w:rsidRDefault="001626FA" w:rsidP="00E30556">
      <w:pPr>
        <w:rPr>
          <w:lang w:val="en-GB"/>
        </w:rPr>
      </w:pPr>
      <w:r w:rsidRPr="005C3CBB">
        <w:rPr>
          <w:lang w:val="en-GB"/>
        </w:rPr>
        <w:t>Not relevant.</w:t>
      </w:r>
    </w:p>
    <w:p w14:paraId="1B4292C8" w14:textId="6E6EAF93" w:rsidR="00A41AAA" w:rsidRPr="005C3CBB" w:rsidRDefault="00A41AAA" w:rsidP="00F10D8A">
      <w:pPr>
        <w:pStyle w:val="Heading3"/>
        <w:rPr>
          <w:rStyle w:val="normaltextrun"/>
        </w:rPr>
      </w:pPr>
      <w:r w:rsidRPr="005C3CBB">
        <w:rPr>
          <w:rStyle w:val="normaltextrun"/>
        </w:rPr>
        <w:t>Supplementary methods</w:t>
      </w:r>
    </w:p>
    <w:p w14:paraId="3C707C03" w14:textId="72315FE0" w:rsidR="00B31BB5" w:rsidRPr="005C3CBB" w:rsidRDefault="00B31BB5" w:rsidP="00B31BB5">
      <w:pPr>
        <w:rPr>
          <w:lang w:val="en-GB"/>
        </w:rPr>
      </w:pPr>
      <w:r>
        <w:rPr>
          <w:lang w:val="en-GB"/>
        </w:rPr>
        <w:t xml:space="preserve">This indicator is based on the </w:t>
      </w:r>
      <w:proofErr w:type="spellStart"/>
      <w:r w:rsidR="00D66C1F">
        <w:rPr>
          <w:lang w:val="en-GB"/>
        </w:rPr>
        <w:t>Sval</w:t>
      </w:r>
      <w:proofErr w:type="spellEnd"/>
      <w:r w:rsidR="00D66C1F">
        <w:rPr>
          <w:lang w:val="en-GB"/>
        </w:rPr>
        <w:t>-Imp</w:t>
      </w:r>
      <w:r>
        <w:rPr>
          <w:lang w:val="en-GB"/>
        </w:rPr>
        <w:t xml:space="preserve"> dataset</w:t>
      </w:r>
      <w:r w:rsidR="00D66C1F">
        <w:rPr>
          <w:lang w:val="en-GB"/>
        </w:rPr>
        <w:t>, but NORA3 data are shown for comparison for the years where the two datasets overlap (1998-present; Fig. A</w:t>
      </w:r>
      <w:r w:rsidR="009363EC" w:rsidRPr="00104713">
        <w:rPr>
          <w:lang w:val="en-US"/>
        </w:rPr>
        <w:t>.</w:t>
      </w:r>
      <w:r w:rsidR="00D66C1F">
        <w:rPr>
          <w:lang w:val="en-GB"/>
        </w:rPr>
        <w:t>16.1 D-F).</w:t>
      </w:r>
      <w:r>
        <w:rPr>
          <w:lang w:val="en-GB"/>
        </w:rPr>
        <w:t xml:space="preserve"> See General methods for details. </w:t>
      </w:r>
    </w:p>
    <w:p w14:paraId="6405B15F" w14:textId="59D89A64" w:rsidR="001626FA" w:rsidRPr="005C3CBB" w:rsidRDefault="00A41AAA" w:rsidP="00F10D8A">
      <w:pPr>
        <w:pStyle w:val="Heading3"/>
      </w:pPr>
      <w:r w:rsidRPr="005C3CBB">
        <w:t xml:space="preserve">Plots of indicator values </w:t>
      </w:r>
    </w:p>
    <w:tbl>
      <w:tblPr>
        <w:tblStyle w:val="TableGrid"/>
        <w:tblW w:w="95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528"/>
      </w:tblGrid>
      <w:tr w:rsidR="001626FA" w:rsidRPr="005C3CBB" w14:paraId="7162EC70" w14:textId="77777777" w:rsidTr="00435821">
        <w:trPr>
          <w:trHeight w:val="2578"/>
        </w:trPr>
        <w:sdt>
          <w:sdtPr>
            <w:rPr>
              <w:noProof/>
            </w:rPr>
            <w:id w:val="1929694382"/>
            <w:picture/>
          </w:sdtPr>
          <w:sdtEndPr/>
          <w:sdtContent>
            <w:tc>
              <w:tcPr>
                <w:tcW w:w="9528" w:type="dxa"/>
              </w:tcPr>
              <w:p w14:paraId="2BBF9FD1" w14:textId="7635E248" w:rsidR="001626FA" w:rsidRPr="005C3CBB" w:rsidRDefault="00530FDF" w:rsidP="004865B6">
                <w:pPr>
                  <w:keepNext/>
                  <w:spacing w:after="160" w:line="259" w:lineRule="auto"/>
                  <w:rPr>
                    <w:lang w:val="en-GB"/>
                  </w:rPr>
                </w:pPr>
                <w:r>
                  <w:rPr>
                    <w:noProof/>
                  </w:rPr>
                  <w:drawing>
                    <wp:inline distT="0" distB="0" distL="0" distR="0" wp14:anchorId="6A4936A8" wp14:editId="34EE601A">
                      <wp:extent cx="5811519" cy="31699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noChangeArrowheads="1"/>
                              </pic:cNvPicPr>
                            </pic:nvPicPr>
                            <pic:blipFill>
                              <a:blip r:embed="rId47" cstate="print">
                                <a:extLst>
                                  <a:ext uri="{28A0092B-C50C-407E-A947-70E740481C1C}">
                                    <a14:useLocalDpi xmlns:a14="http://schemas.microsoft.com/office/drawing/2010/main" val="0"/>
                                  </a:ext>
                                </a:extLst>
                              </a:blip>
                              <a:stretch>
                                <a:fillRect/>
                              </a:stretch>
                            </pic:blipFill>
                            <pic:spPr bwMode="auto">
                              <a:xfrm>
                                <a:off x="0" y="0"/>
                                <a:ext cx="5817303" cy="3173075"/>
                              </a:xfrm>
                              <a:prstGeom prst="rect">
                                <a:avLst/>
                              </a:prstGeom>
                              <a:noFill/>
                              <a:ln>
                                <a:noFill/>
                              </a:ln>
                            </pic:spPr>
                          </pic:pic>
                        </a:graphicData>
                      </a:graphic>
                    </wp:inline>
                  </w:drawing>
                </w:r>
              </w:p>
            </w:tc>
          </w:sdtContent>
        </w:sdt>
      </w:tr>
    </w:tbl>
    <w:p w14:paraId="71277B4F" w14:textId="4FD80DB2" w:rsidR="00F24406" w:rsidRPr="00A21FF0" w:rsidRDefault="00F24406" w:rsidP="00F24406">
      <w:pPr>
        <w:pStyle w:val="figurogtabelltekst"/>
        <w:rPr>
          <w:sz w:val="21"/>
          <w:szCs w:val="21"/>
          <w:lang w:val="en-GB"/>
        </w:rPr>
      </w:pPr>
      <w:r w:rsidRPr="00A87674">
        <w:rPr>
          <w:b/>
          <w:bCs/>
          <w:sz w:val="21"/>
          <w:szCs w:val="21"/>
          <w:lang w:val="en-GB"/>
        </w:rPr>
        <w:t>Figure A</w:t>
      </w:r>
      <w:r w:rsidR="00CB5317" w:rsidRPr="00104713">
        <w:rPr>
          <w:b/>
          <w:bCs/>
          <w:sz w:val="21"/>
          <w:szCs w:val="21"/>
          <w:lang w:val="en-US"/>
        </w:rPr>
        <w:t>.</w:t>
      </w:r>
      <w:r w:rsidRPr="00A87674">
        <w:rPr>
          <w:b/>
          <w:bCs/>
          <w:sz w:val="21"/>
          <w:szCs w:val="21"/>
          <w:lang w:val="en-GB"/>
        </w:rPr>
        <w:t>1</w:t>
      </w:r>
      <w:r w:rsidR="00530FDF" w:rsidRPr="00A87674">
        <w:rPr>
          <w:b/>
          <w:bCs/>
          <w:sz w:val="21"/>
          <w:szCs w:val="21"/>
          <w:lang w:val="en-GB"/>
        </w:rPr>
        <w:t>6</w:t>
      </w:r>
      <w:r w:rsidRPr="00A87674">
        <w:rPr>
          <w:b/>
          <w:bCs/>
          <w:sz w:val="21"/>
          <w:szCs w:val="21"/>
          <w:lang w:val="en-GB"/>
        </w:rPr>
        <w:t>.1.</w:t>
      </w:r>
      <w:r w:rsidRPr="00A87674">
        <w:rPr>
          <w:sz w:val="21"/>
          <w:szCs w:val="21"/>
          <w:lang w:val="en-GB"/>
        </w:rPr>
        <w:t xml:space="preserve"> The number of days with extreme cold (daily mean temperature &lt; -30°C) per year for the bioclimatic subzones A, B, C</w:t>
      </w:r>
      <w:r w:rsidR="009D3AFE" w:rsidRPr="00104713">
        <w:rPr>
          <w:sz w:val="21"/>
          <w:szCs w:val="21"/>
          <w:lang w:val="en-US"/>
        </w:rPr>
        <w:t xml:space="preserve"> (Panel A-C and D-F</w:t>
      </w:r>
      <w:r w:rsidR="00605B9B">
        <w:rPr>
          <w:sz w:val="21"/>
          <w:szCs w:val="21"/>
          <w:lang w:val="en-US"/>
        </w:rPr>
        <w:t>,</w:t>
      </w:r>
      <w:r w:rsidR="00304843" w:rsidRPr="00104713">
        <w:rPr>
          <w:sz w:val="21"/>
          <w:szCs w:val="21"/>
          <w:lang w:val="en-US"/>
        </w:rPr>
        <w:t xml:space="preserve"> subsequently</w:t>
      </w:r>
      <w:r w:rsidR="009D3AFE" w:rsidRPr="00104713">
        <w:rPr>
          <w:sz w:val="21"/>
          <w:szCs w:val="21"/>
          <w:lang w:val="en-US"/>
        </w:rPr>
        <w:t>)</w:t>
      </w:r>
      <w:r w:rsidRPr="00A87674">
        <w:rPr>
          <w:sz w:val="21"/>
          <w:szCs w:val="21"/>
          <w:lang w:val="en-GB"/>
        </w:rPr>
        <w:t>. (</w:t>
      </w:r>
      <w:r w:rsidR="0089122D" w:rsidRPr="00104713">
        <w:rPr>
          <w:sz w:val="21"/>
          <w:szCs w:val="21"/>
          <w:lang w:val="en-US"/>
        </w:rPr>
        <w:t xml:space="preserve">Panel </w:t>
      </w:r>
      <w:r w:rsidRPr="00A21FF0">
        <w:rPr>
          <w:sz w:val="21"/>
          <w:szCs w:val="21"/>
          <w:lang w:val="en-GB"/>
        </w:rPr>
        <w:t>A-C): The black regression line shows the rate of change (±2SE) if the indicator value is assumed constant during the climatic reference period (1961-1990). The blue regression line shows, as an illustration, the rate of change if the indicator value is NOT assumed to be constant during the climatic reference period, but equal to the predicted regression line for the period 1961-1990</w:t>
      </w:r>
      <w:r w:rsidR="00D84411" w:rsidRPr="00A21FF0">
        <w:rPr>
          <w:sz w:val="21"/>
          <w:szCs w:val="21"/>
          <w:lang w:val="en-GB"/>
        </w:rPr>
        <w:t>.</w:t>
      </w:r>
      <w:r w:rsidRPr="00A21FF0">
        <w:rPr>
          <w:sz w:val="21"/>
          <w:szCs w:val="21"/>
          <w:lang w:val="en-GB"/>
        </w:rPr>
        <w:t xml:space="preserve"> Red dashed lines indicate the 2SD (shaded area) of the variation observed during the climatic reference period. </w:t>
      </w:r>
      <w:r w:rsidR="00D66C1F" w:rsidRPr="00A21FF0">
        <w:rPr>
          <w:sz w:val="21"/>
          <w:szCs w:val="21"/>
          <w:lang w:val="en-GB"/>
        </w:rPr>
        <w:t>(</w:t>
      </w:r>
      <w:r w:rsidR="0089122D" w:rsidRPr="00104713">
        <w:rPr>
          <w:sz w:val="21"/>
          <w:szCs w:val="21"/>
          <w:lang w:val="en-US"/>
        </w:rPr>
        <w:t xml:space="preserve">Panel </w:t>
      </w:r>
      <w:r w:rsidR="00D66C1F" w:rsidRPr="00A21FF0">
        <w:rPr>
          <w:sz w:val="21"/>
          <w:szCs w:val="21"/>
          <w:lang w:val="en-GB"/>
        </w:rPr>
        <w:t xml:space="preserve">D-F): A comparison of the mean number of days with extreme cold for subzone A, B, and C, based on </w:t>
      </w:r>
      <w:proofErr w:type="spellStart"/>
      <w:r w:rsidR="00D66C1F" w:rsidRPr="00A21FF0">
        <w:rPr>
          <w:sz w:val="21"/>
          <w:szCs w:val="21"/>
          <w:lang w:val="en-GB"/>
        </w:rPr>
        <w:t>Sval</w:t>
      </w:r>
      <w:proofErr w:type="spellEnd"/>
      <w:r w:rsidR="00D66C1F" w:rsidRPr="00A21FF0">
        <w:rPr>
          <w:sz w:val="21"/>
          <w:szCs w:val="21"/>
          <w:lang w:val="en-GB"/>
        </w:rPr>
        <w:t>-Imp (black) and NORA3 (blue).</w:t>
      </w:r>
    </w:p>
    <w:p w14:paraId="2A3C94DC" w14:textId="6739519E" w:rsidR="00F24406" w:rsidRPr="00390A30" w:rsidRDefault="00375A8B" w:rsidP="006A04F7">
      <w:pPr>
        <w:rPr>
          <w:lang w:val="en-GB"/>
        </w:rPr>
      </w:pPr>
      <w:r>
        <w:rPr>
          <w:noProof/>
          <w:lang w:val="en-GB"/>
        </w:rPr>
        <w:lastRenderedPageBreak/>
        <w:drawing>
          <wp:inline distT="0" distB="0" distL="0" distR="0" wp14:anchorId="1CFD003A" wp14:editId="73A18AEA">
            <wp:extent cx="5943600" cy="2377440"/>
            <wp:effectExtent l="0" t="0" r="0" b="3810"/>
            <wp:docPr id="66" name="Picture 66"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Chart, histogram&#10;&#10;Description automatically generated"/>
                    <pic:cNvPicPr/>
                  </pic:nvPicPr>
                  <pic:blipFill>
                    <a:blip r:embed="rId48">
                      <a:extLst>
                        <a:ext uri="{28A0092B-C50C-407E-A947-70E740481C1C}">
                          <a14:useLocalDpi xmlns:a14="http://schemas.microsoft.com/office/drawing/2010/main" val="0"/>
                        </a:ext>
                      </a:extLst>
                    </a:blip>
                    <a:stretch>
                      <a:fillRect/>
                    </a:stretch>
                  </pic:blipFill>
                  <pic:spPr>
                    <a:xfrm>
                      <a:off x="0" y="0"/>
                      <a:ext cx="5943600" cy="2377440"/>
                    </a:xfrm>
                    <a:prstGeom prst="rect">
                      <a:avLst/>
                    </a:prstGeom>
                  </pic:spPr>
                </pic:pic>
              </a:graphicData>
            </a:graphic>
          </wp:inline>
        </w:drawing>
      </w:r>
    </w:p>
    <w:p w14:paraId="6CF62F16" w14:textId="6ECB1CBA" w:rsidR="001626FA" w:rsidRPr="00BB0AA1" w:rsidRDefault="00934F58" w:rsidP="000B712C">
      <w:pPr>
        <w:pStyle w:val="figurogtabelltekst"/>
        <w:rPr>
          <w:sz w:val="21"/>
          <w:szCs w:val="21"/>
          <w:lang w:val="en-GB"/>
        </w:rPr>
      </w:pPr>
      <w:r w:rsidRPr="00A21FF0">
        <w:rPr>
          <w:b/>
          <w:bCs/>
          <w:sz w:val="21"/>
          <w:szCs w:val="21"/>
          <w:lang w:val="en-GB"/>
        </w:rPr>
        <w:t>Figure</w:t>
      </w:r>
      <w:r w:rsidR="001626FA" w:rsidRPr="00A21FF0">
        <w:rPr>
          <w:b/>
          <w:bCs/>
          <w:sz w:val="21"/>
          <w:szCs w:val="21"/>
          <w:lang w:val="en-GB"/>
        </w:rPr>
        <w:t xml:space="preserve"> A</w:t>
      </w:r>
      <w:r w:rsidR="009752F2" w:rsidRPr="009909E7">
        <w:rPr>
          <w:b/>
          <w:bCs/>
          <w:sz w:val="21"/>
          <w:szCs w:val="21"/>
          <w:lang w:val="en-US"/>
        </w:rPr>
        <w:t>.</w:t>
      </w:r>
      <w:r w:rsidR="001626FA" w:rsidRPr="00A21FF0">
        <w:rPr>
          <w:b/>
          <w:bCs/>
          <w:noProof/>
          <w:sz w:val="21"/>
          <w:szCs w:val="21"/>
          <w:lang w:val="en-GB"/>
        </w:rPr>
        <w:t>16</w:t>
      </w:r>
      <w:r w:rsidR="001626FA" w:rsidRPr="00A21FF0">
        <w:rPr>
          <w:b/>
          <w:bCs/>
          <w:sz w:val="21"/>
          <w:szCs w:val="21"/>
          <w:lang w:val="en-GB"/>
        </w:rPr>
        <w:t>.</w:t>
      </w:r>
      <w:r w:rsidR="001626FA" w:rsidRPr="00A21FF0">
        <w:rPr>
          <w:b/>
          <w:bCs/>
          <w:noProof/>
          <w:sz w:val="21"/>
          <w:szCs w:val="21"/>
          <w:lang w:val="en-GB"/>
        </w:rPr>
        <w:t>2</w:t>
      </w:r>
      <w:r w:rsidR="000B712C" w:rsidRPr="00A21FF0">
        <w:rPr>
          <w:b/>
          <w:bCs/>
          <w:sz w:val="21"/>
          <w:szCs w:val="21"/>
          <w:lang w:val="en-GB"/>
        </w:rPr>
        <w:t>.</w:t>
      </w:r>
      <w:r w:rsidR="001732E6" w:rsidRPr="00BB0AA1">
        <w:rPr>
          <w:sz w:val="21"/>
          <w:szCs w:val="21"/>
          <w:lang w:val="en-GB"/>
        </w:rPr>
        <w:t xml:space="preserve"> The rates</w:t>
      </w:r>
      <w:r w:rsidR="00FA54C3" w:rsidRPr="00BB0AA1">
        <w:rPr>
          <w:sz w:val="21"/>
          <w:szCs w:val="21"/>
          <w:lang w:val="en-GB"/>
        </w:rPr>
        <w:t xml:space="preserve"> of change in average numb</w:t>
      </w:r>
      <w:r w:rsidR="004D07E1" w:rsidRPr="00BB0AA1">
        <w:rPr>
          <w:sz w:val="21"/>
          <w:szCs w:val="21"/>
          <w:lang w:val="en-GB"/>
        </w:rPr>
        <w:t>er of days</w:t>
      </w:r>
      <w:r w:rsidR="001732E6" w:rsidRPr="00BB0AA1">
        <w:rPr>
          <w:sz w:val="21"/>
          <w:szCs w:val="21"/>
          <w:lang w:val="en-GB"/>
        </w:rPr>
        <w:t xml:space="preserve"> with extreme cold (</w:t>
      </w:r>
      <w:r w:rsidR="00FC7668" w:rsidRPr="00BB0AA1">
        <w:rPr>
          <w:sz w:val="21"/>
          <w:szCs w:val="21"/>
          <w:lang w:val="en-GB"/>
        </w:rPr>
        <w:t>mean temperature &lt;</w:t>
      </w:r>
      <w:r w:rsidR="001626FA" w:rsidRPr="00BB0AA1">
        <w:rPr>
          <w:sz w:val="21"/>
          <w:szCs w:val="21"/>
          <w:lang w:val="en-GB"/>
        </w:rPr>
        <w:t xml:space="preserve"> -</w:t>
      </w:r>
      <w:r w:rsidR="00336D9C" w:rsidRPr="00BB0AA1">
        <w:rPr>
          <w:sz w:val="21"/>
          <w:szCs w:val="21"/>
          <w:lang w:val="en-GB"/>
        </w:rPr>
        <w:t>3</w:t>
      </w:r>
      <w:r w:rsidR="001626FA" w:rsidRPr="00BB0AA1">
        <w:rPr>
          <w:sz w:val="21"/>
          <w:szCs w:val="21"/>
          <w:lang w:val="en-GB"/>
        </w:rPr>
        <w:t>0</w:t>
      </w:r>
      <w:r w:rsidR="001626FA" w:rsidRPr="00BB0AA1">
        <w:rPr>
          <w:rFonts w:cstheme="minorBidi"/>
          <w:sz w:val="21"/>
          <w:szCs w:val="21"/>
          <w:lang w:val="en-GB"/>
        </w:rPr>
        <w:t>°</w:t>
      </w:r>
      <w:r w:rsidR="001626FA" w:rsidRPr="00BB0AA1">
        <w:rPr>
          <w:sz w:val="21"/>
          <w:szCs w:val="21"/>
          <w:lang w:val="en-GB"/>
        </w:rPr>
        <w:t>C</w:t>
      </w:r>
      <w:r w:rsidR="00FC7668" w:rsidRPr="00BB0AA1">
        <w:rPr>
          <w:sz w:val="21"/>
          <w:szCs w:val="21"/>
          <w:lang w:val="en-GB"/>
        </w:rPr>
        <w:t>)</w:t>
      </w:r>
      <w:r w:rsidR="001626FA" w:rsidRPr="00BB0AA1">
        <w:rPr>
          <w:sz w:val="21"/>
          <w:szCs w:val="21"/>
          <w:lang w:val="en-GB"/>
        </w:rPr>
        <w:t xml:space="preserve"> </w:t>
      </w:r>
      <w:r w:rsidR="00BB1A09" w:rsidRPr="00104713">
        <w:rPr>
          <w:sz w:val="21"/>
          <w:szCs w:val="21"/>
          <w:lang w:val="en-US"/>
        </w:rPr>
        <w:t xml:space="preserve">from 1991-2019 </w:t>
      </w:r>
      <w:r w:rsidR="00482478" w:rsidRPr="00BB0AA1">
        <w:rPr>
          <w:sz w:val="21"/>
          <w:szCs w:val="21"/>
          <w:lang w:val="en-GB"/>
        </w:rPr>
        <w:t>after the climatic reference</w:t>
      </w:r>
      <w:r w:rsidR="001626FA" w:rsidRPr="00BB0AA1">
        <w:rPr>
          <w:sz w:val="21"/>
          <w:szCs w:val="21"/>
          <w:lang w:val="en-GB"/>
        </w:rPr>
        <w:t xml:space="preserve"> </w:t>
      </w:r>
      <w:r w:rsidR="00482478" w:rsidRPr="00BB0AA1">
        <w:rPr>
          <w:sz w:val="21"/>
          <w:szCs w:val="21"/>
          <w:lang w:val="en-GB"/>
        </w:rPr>
        <w:t>period</w:t>
      </w:r>
      <w:r w:rsidR="001626FA" w:rsidRPr="00BB0AA1">
        <w:rPr>
          <w:sz w:val="21"/>
          <w:szCs w:val="21"/>
          <w:lang w:val="en-GB"/>
        </w:rPr>
        <w:t xml:space="preserve"> </w:t>
      </w:r>
      <w:r w:rsidR="00BB1A09" w:rsidRPr="00104713">
        <w:rPr>
          <w:sz w:val="21"/>
          <w:szCs w:val="21"/>
          <w:lang w:val="en-US"/>
        </w:rPr>
        <w:t>of 196</w:t>
      </w:r>
      <w:r w:rsidR="0021575B" w:rsidRPr="00104713">
        <w:rPr>
          <w:sz w:val="21"/>
          <w:szCs w:val="21"/>
          <w:lang w:val="en-US"/>
        </w:rPr>
        <w:t>1</w:t>
      </w:r>
      <w:r w:rsidR="00BB1A09" w:rsidRPr="00104713">
        <w:rPr>
          <w:sz w:val="21"/>
          <w:szCs w:val="21"/>
          <w:lang w:val="en-US"/>
        </w:rPr>
        <w:t>-1990</w:t>
      </w:r>
      <w:r w:rsidR="001626FA" w:rsidRPr="00BB0AA1">
        <w:rPr>
          <w:sz w:val="21"/>
          <w:szCs w:val="21"/>
          <w:lang w:val="en-GB"/>
        </w:rPr>
        <w:t xml:space="preserve">. </w:t>
      </w:r>
      <w:r w:rsidR="008544CD" w:rsidRPr="00BB0AA1">
        <w:rPr>
          <w:sz w:val="21"/>
          <w:szCs w:val="21"/>
          <w:lang w:val="en-GB"/>
        </w:rPr>
        <w:t>The figures show the distribution of rates of change (</w:t>
      </w:r>
      <w:r w:rsidR="008544CD" w:rsidRPr="00BB0AA1">
        <w:rPr>
          <w:rFonts w:cstheme="minorBidi"/>
          <w:sz w:val="21"/>
          <w:szCs w:val="21"/>
          <w:lang w:val="en-GB"/>
        </w:rPr>
        <w:t>°C</w:t>
      </w:r>
      <w:r w:rsidR="008544CD" w:rsidRPr="00BB0AA1">
        <w:rPr>
          <w:sz w:val="21"/>
          <w:szCs w:val="21"/>
          <w:lang w:val="en-GB"/>
        </w:rPr>
        <w:t xml:space="preserve">/year) from a </w:t>
      </w:r>
      <w:r w:rsidR="00104C9E" w:rsidRPr="00BB0AA1">
        <w:rPr>
          <w:sz w:val="21"/>
          <w:szCs w:val="21"/>
          <w:lang w:val="en-GB"/>
        </w:rPr>
        <w:t xml:space="preserve">generalized </w:t>
      </w:r>
      <w:r w:rsidR="008544CD" w:rsidRPr="00BB0AA1">
        <w:rPr>
          <w:sz w:val="21"/>
          <w:szCs w:val="21"/>
          <w:lang w:val="en-GB"/>
        </w:rPr>
        <w:t>linear model with number of day</w:t>
      </w:r>
      <w:r w:rsidR="007A3C0F" w:rsidRPr="00BB0AA1">
        <w:rPr>
          <w:sz w:val="21"/>
          <w:szCs w:val="21"/>
          <w:lang w:val="en-GB"/>
        </w:rPr>
        <w:t>s with extreme cold as response and year (1991-201</w:t>
      </w:r>
      <w:r w:rsidR="00BB0AA1">
        <w:rPr>
          <w:sz w:val="21"/>
          <w:szCs w:val="21"/>
          <w:lang w:val="en-GB"/>
        </w:rPr>
        <w:t>7</w:t>
      </w:r>
      <w:r w:rsidR="007A3C0F" w:rsidRPr="00BB0AA1">
        <w:rPr>
          <w:sz w:val="21"/>
          <w:szCs w:val="21"/>
          <w:lang w:val="en-GB"/>
        </w:rPr>
        <w:t>) as predictor.</w:t>
      </w:r>
      <w:r w:rsidR="008544CD" w:rsidRPr="00BB0AA1">
        <w:rPr>
          <w:sz w:val="21"/>
          <w:szCs w:val="21"/>
          <w:lang w:val="en-GB"/>
        </w:rPr>
        <w:t xml:space="preserve"> </w:t>
      </w:r>
      <w:r w:rsidR="007A3C0F" w:rsidRPr="00BB0AA1">
        <w:rPr>
          <w:sz w:val="21"/>
          <w:szCs w:val="21"/>
          <w:lang w:val="en-GB"/>
        </w:rPr>
        <w:t>The model is run for each pixel in the three bioclimatic subzones A, B and C in Svalbard.</w:t>
      </w:r>
      <w:r w:rsidR="000B712C" w:rsidRPr="00BB0AA1">
        <w:rPr>
          <w:sz w:val="21"/>
          <w:szCs w:val="21"/>
          <w:lang w:val="en-GB"/>
        </w:rPr>
        <w:br/>
      </w:r>
    </w:p>
    <w:p w14:paraId="3B794E09" w14:textId="6924A220" w:rsidR="001626FA" w:rsidRPr="005C3CBB" w:rsidRDefault="006F6A61" w:rsidP="001626FA">
      <w:pPr>
        <w:pStyle w:val="Caption"/>
        <w:rPr>
          <w:lang w:val="en-GB"/>
        </w:rPr>
      </w:pPr>
      <w:r>
        <w:rPr>
          <w:noProof/>
          <w:lang w:val="en-GB"/>
        </w:rPr>
        <w:drawing>
          <wp:inline distT="0" distB="0" distL="0" distR="0" wp14:anchorId="3D6C8E27" wp14:editId="0FF329FD">
            <wp:extent cx="5943600" cy="1813560"/>
            <wp:effectExtent l="0" t="0" r="0" b="0"/>
            <wp:docPr id="17" name="Picture 17"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Graphical user interface&#10;&#10;Description automatically generated"/>
                    <pic:cNvPicPr/>
                  </pic:nvPicPr>
                  <pic:blipFill rotWithShape="1">
                    <a:blip r:embed="rId49">
                      <a:extLst>
                        <a:ext uri="{28A0092B-C50C-407E-A947-70E740481C1C}">
                          <a14:useLocalDpi xmlns:a14="http://schemas.microsoft.com/office/drawing/2010/main" val="0"/>
                        </a:ext>
                      </a:extLst>
                    </a:blip>
                    <a:srcRect b="14337"/>
                    <a:stretch/>
                  </pic:blipFill>
                  <pic:spPr bwMode="auto">
                    <a:xfrm>
                      <a:off x="0" y="0"/>
                      <a:ext cx="5943600" cy="1813560"/>
                    </a:xfrm>
                    <a:prstGeom prst="rect">
                      <a:avLst/>
                    </a:prstGeom>
                    <a:ln>
                      <a:noFill/>
                    </a:ln>
                    <a:extLst>
                      <a:ext uri="{53640926-AAD7-44D8-BBD7-CCE9431645EC}">
                        <a14:shadowObscured xmlns:a14="http://schemas.microsoft.com/office/drawing/2010/main"/>
                      </a:ext>
                    </a:extLst>
                  </pic:spPr>
                </pic:pic>
              </a:graphicData>
            </a:graphic>
          </wp:inline>
        </w:drawing>
      </w:r>
    </w:p>
    <w:p w14:paraId="14B8CAAD" w14:textId="00D8563E" w:rsidR="00A41AAA" w:rsidRPr="00A21FF0" w:rsidRDefault="00934F58" w:rsidP="000B712C">
      <w:pPr>
        <w:pStyle w:val="figurogtabelltekst"/>
        <w:rPr>
          <w:sz w:val="21"/>
          <w:szCs w:val="21"/>
          <w:lang w:val="en-GB"/>
        </w:rPr>
      </w:pPr>
      <w:r w:rsidRPr="00A21FF0">
        <w:rPr>
          <w:b/>
          <w:bCs/>
          <w:sz w:val="21"/>
          <w:szCs w:val="21"/>
          <w:lang w:val="en-GB"/>
        </w:rPr>
        <w:t>Figure</w:t>
      </w:r>
      <w:r w:rsidR="001626FA" w:rsidRPr="00A21FF0">
        <w:rPr>
          <w:b/>
          <w:bCs/>
          <w:sz w:val="21"/>
          <w:szCs w:val="21"/>
          <w:lang w:val="en-GB"/>
        </w:rPr>
        <w:t xml:space="preserve"> A</w:t>
      </w:r>
      <w:r w:rsidR="00A3658C" w:rsidRPr="009909E7">
        <w:rPr>
          <w:b/>
          <w:bCs/>
          <w:sz w:val="21"/>
          <w:szCs w:val="21"/>
          <w:lang w:val="en-US"/>
        </w:rPr>
        <w:t>.</w:t>
      </w:r>
      <w:r w:rsidR="001626FA" w:rsidRPr="00A21FF0">
        <w:rPr>
          <w:b/>
          <w:bCs/>
          <w:sz w:val="21"/>
          <w:szCs w:val="21"/>
          <w:lang w:val="en-GB"/>
        </w:rPr>
        <w:t>16.3</w:t>
      </w:r>
      <w:r w:rsidR="000B712C" w:rsidRPr="00A21FF0">
        <w:rPr>
          <w:b/>
          <w:bCs/>
          <w:sz w:val="21"/>
          <w:szCs w:val="21"/>
          <w:lang w:val="en-GB"/>
        </w:rPr>
        <w:t>.</w:t>
      </w:r>
      <w:r w:rsidR="001626FA" w:rsidRPr="00A21FF0">
        <w:rPr>
          <w:sz w:val="21"/>
          <w:szCs w:val="21"/>
          <w:lang w:val="en-GB"/>
        </w:rPr>
        <w:t xml:space="preserve"> </w:t>
      </w:r>
      <w:r w:rsidR="004441B8" w:rsidRPr="00A21FF0">
        <w:rPr>
          <w:sz w:val="21"/>
          <w:szCs w:val="21"/>
          <w:lang w:val="en-GB"/>
        </w:rPr>
        <w:t>Maps showing the spatial distribution of the</w:t>
      </w:r>
      <w:r w:rsidR="00B31BB5" w:rsidRPr="00A21FF0">
        <w:rPr>
          <w:sz w:val="21"/>
          <w:szCs w:val="21"/>
          <w:lang w:val="en-GB"/>
        </w:rPr>
        <w:t xml:space="preserve"> mean </w:t>
      </w:r>
      <w:r w:rsidR="004441B8" w:rsidRPr="00A21FF0">
        <w:rPr>
          <w:sz w:val="21"/>
          <w:szCs w:val="21"/>
          <w:lang w:val="en-GB"/>
        </w:rPr>
        <w:t xml:space="preserve">number of days with extreme cold </w:t>
      </w:r>
      <w:r w:rsidR="00521A1D" w:rsidRPr="00A21FF0">
        <w:rPr>
          <w:sz w:val="21"/>
          <w:szCs w:val="21"/>
          <w:lang w:val="en-GB"/>
        </w:rPr>
        <w:t>(daily mean temperature &lt;</w:t>
      </w:r>
      <w:r w:rsidR="001626FA" w:rsidRPr="00A21FF0">
        <w:rPr>
          <w:sz w:val="21"/>
          <w:szCs w:val="21"/>
          <w:lang w:val="en-GB"/>
        </w:rPr>
        <w:t xml:space="preserve"> - </w:t>
      </w:r>
      <w:r w:rsidR="000D113B" w:rsidRPr="00A21FF0">
        <w:rPr>
          <w:sz w:val="21"/>
          <w:szCs w:val="21"/>
          <w:lang w:val="en-GB"/>
        </w:rPr>
        <w:t>30°C</w:t>
      </w:r>
      <w:r w:rsidR="00521A1D" w:rsidRPr="00A21FF0">
        <w:rPr>
          <w:sz w:val="21"/>
          <w:szCs w:val="21"/>
          <w:lang w:val="en-GB"/>
        </w:rPr>
        <w:t>)</w:t>
      </w:r>
      <w:r w:rsidR="001626FA" w:rsidRPr="00A21FF0">
        <w:rPr>
          <w:sz w:val="21"/>
          <w:szCs w:val="21"/>
          <w:lang w:val="en-GB"/>
        </w:rPr>
        <w:t xml:space="preserve"> </w:t>
      </w:r>
      <w:r w:rsidR="00521A1D" w:rsidRPr="00A21FF0">
        <w:rPr>
          <w:sz w:val="21"/>
          <w:szCs w:val="21"/>
          <w:lang w:val="en-GB"/>
        </w:rPr>
        <w:t>in the reference period</w:t>
      </w:r>
      <w:r w:rsidR="001626FA" w:rsidRPr="00A21FF0">
        <w:rPr>
          <w:sz w:val="21"/>
          <w:szCs w:val="21"/>
          <w:lang w:val="en-GB"/>
        </w:rPr>
        <w:t xml:space="preserve"> (1961-1990; </w:t>
      </w:r>
      <w:r w:rsidR="00521A1D" w:rsidRPr="00A21FF0">
        <w:rPr>
          <w:sz w:val="21"/>
          <w:szCs w:val="21"/>
          <w:lang w:val="en-GB"/>
        </w:rPr>
        <w:t>left</w:t>
      </w:r>
      <w:r w:rsidR="001626FA" w:rsidRPr="00A21FF0">
        <w:rPr>
          <w:sz w:val="21"/>
          <w:szCs w:val="21"/>
          <w:lang w:val="en-GB"/>
        </w:rPr>
        <w:t>),</w:t>
      </w:r>
      <w:r w:rsidR="00521A1D" w:rsidRPr="00A21FF0">
        <w:rPr>
          <w:sz w:val="21"/>
          <w:szCs w:val="21"/>
          <w:lang w:val="en-GB"/>
        </w:rPr>
        <w:t xml:space="preserve"> and</w:t>
      </w:r>
      <w:r w:rsidR="00AB2C5F" w:rsidRPr="00A21FF0">
        <w:rPr>
          <w:sz w:val="21"/>
          <w:szCs w:val="21"/>
          <w:lang w:val="en-GB"/>
        </w:rPr>
        <w:t xml:space="preserve"> </w:t>
      </w:r>
      <w:r w:rsidR="00B31BB5" w:rsidRPr="00A21FF0">
        <w:rPr>
          <w:sz w:val="21"/>
          <w:szCs w:val="21"/>
          <w:lang w:val="en-GB"/>
        </w:rPr>
        <w:t xml:space="preserve">in subsequent years (1991-2019; right). </w:t>
      </w:r>
    </w:p>
    <w:p w14:paraId="4972803C" w14:textId="161C4D5E" w:rsidR="00A41AAA" w:rsidRPr="005C3CBB" w:rsidRDefault="008537F9" w:rsidP="00F10D8A">
      <w:pPr>
        <w:pStyle w:val="Heading3"/>
      </w:pPr>
      <w:r w:rsidRPr="005C3CBB">
        <w:t>Background data and supplementary analysis</w:t>
      </w:r>
    </w:p>
    <w:p w14:paraId="79F70C4A" w14:textId="13812552" w:rsidR="00336D9C" w:rsidRPr="005C3CBB" w:rsidRDefault="000D113B" w:rsidP="00E30556">
      <w:pPr>
        <w:rPr>
          <w:lang w:val="en-GB"/>
        </w:rPr>
      </w:pPr>
      <w:r>
        <w:rPr>
          <w:lang w:val="en-GB"/>
        </w:rPr>
        <w:t>Not relevant.</w:t>
      </w:r>
    </w:p>
    <w:p w14:paraId="3F828515" w14:textId="3512702A" w:rsidR="007F2AF0" w:rsidRDefault="00A41AAA" w:rsidP="00A01817">
      <w:pPr>
        <w:pStyle w:val="Heading3"/>
        <w:rPr>
          <w:rStyle w:val="normaltextrun"/>
        </w:rPr>
      </w:pPr>
      <w:bookmarkStart w:id="39" w:name="_Hlk62030198"/>
      <w:r w:rsidRPr="005C3CBB">
        <w:rPr>
          <w:rStyle w:val="normaltextrun"/>
        </w:rPr>
        <w:t>Recommendations for</w:t>
      </w:r>
      <w:r w:rsidR="00FC34DF">
        <w:rPr>
          <w:rStyle w:val="normaltextrun"/>
        </w:rPr>
        <w:t xml:space="preserve"> </w:t>
      </w:r>
      <w:r w:rsidRPr="005C3CBB">
        <w:rPr>
          <w:rStyle w:val="normaltextrun"/>
        </w:rPr>
        <w:t>further development of the indicator</w:t>
      </w:r>
    </w:p>
    <w:p w14:paraId="5817FE80" w14:textId="6EC704BC" w:rsidR="001626FA" w:rsidRPr="000B712C" w:rsidRDefault="00A8589A" w:rsidP="000B712C">
      <w:pPr>
        <w:rPr>
          <w:lang w:val="en-GB"/>
        </w:rPr>
      </w:pPr>
      <w:r w:rsidRPr="00A21FF0">
        <w:rPr>
          <w:lang w:val="en-GB"/>
        </w:rPr>
        <w:t>The indicator is based on a dynamically down-scaled data set (</w:t>
      </w:r>
      <w:proofErr w:type="spellStart"/>
      <w:r w:rsidRPr="00A21FF0">
        <w:rPr>
          <w:lang w:val="en-GB"/>
        </w:rPr>
        <w:t>Sval</w:t>
      </w:r>
      <w:proofErr w:type="spellEnd"/>
      <w:r w:rsidRPr="00A21FF0">
        <w:rPr>
          <w:lang w:val="en-GB"/>
        </w:rPr>
        <w:t xml:space="preserve">-imp, </w:t>
      </w:r>
      <w:r w:rsidRPr="00A21FF0">
        <w:rPr>
          <w:lang w:val="en-GB"/>
        </w:rPr>
        <w:fldChar w:fldCharType="begin"/>
      </w:r>
      <w:r w:rsidR="006545AF" w:rsidRPr="00A21FF0">
        <w:rPr>
          <w:lang w:val="en-GB"/>
        </w:rPr>
        <w:instrText xml:space="preserve"> ADDIN EN.CITE &lt;EndNote&gt;&lt;Cite&gt;&lt;Author&gt;Østby&lt;/Author&gt;&lt;Year&gt;2017&lt;/Year&gt;&lt;RecNum&gt;165&lt;/RecNum&gt;&lt;DisplayText&gt;(Østby et al. 2017)&lt;/DisplayText&gt;&lt;record&gt;&lt;rec-number&gt;165&lt;/rec-number&gt;&lt;foreign-keys&gt;&lt;key app="EN" db-id="rx0xtsraqpzer9efez45t9xpz0xtsxxtexxz" timestamp="1604614823"&gt;165&lt;/key&gt;&lt;/foreign-keys&gt;&lt;ref-type name="Journal Article"&gt;17&lt;/ref-type&gt;&lt;contributors&gt;&lt;authors&gt;&lt;author&gt;Østby, T. I.&lt;/author&gt;&lt;author&gt;Schuler, T. V.&lt;/author&gt;&lt;author&gt;Hagen, J. O.&lt;/author&gt;&lt;author&gt;Hock, R.&lt;/author&gt;&lt;author&gt;Kohler, J.&lt;/author&gt;&lt;author&gt;Reijmer, C. H.&lt;/author&gt;&lt;/authors&gt;&lt;/contributors&gt;&lt;titles&gt;&lt;title&gt;Diagnosing the decline in climatic mass balance of glaciers in Svalbard over 1957-2014&lt;/title&gt;&lt;secondary-title&gt;Cryosphere&lt;/secondary-title&gt;&lt;/titles&gt;&lt;periodical&gt;&lt;full-title&gt;Cryosphere&lt;/full-title&gt;&lt;/periodical&gt;&lt;pages&gt;191-215&lt;/pages&gt;&lt;volume&gt;11&lt;/volume&gt;&lt;number&gt;1&lt;/number&gt;&lt;dates&gt;&lt;year&gt;2017&lt;/year&gt;&lt;pub-dates&gt;&lt;date&gt;Jan&lt;/date&gt;&lt;/pub-dates&gt;&lt;/dates&gt;&lt;isbn&gt;1994-0416&lt;/isbn&gt;&lt;accession-num&gt;WOS:000395179900001&lt;/accession-num&gt;&lt;urls&gt;&lt;related-urls&gt;&lt;url&gt;&lt;style face="underline" font="default" size="100%"&gt;&amp;lt;Go to ISI&amp;gt;://WOS:000395179900001&lt;/style&gt;&lt;/url&gt;&lt;/related-urls&gt;&lt;/urls&gt;&lt;electronic-resource-num&gt;10.5194/tc-11-191-2017&lt;/electronic-resource-num&gt;&lt;/record&gt;&lt;/Cite&gt;&lt;/EndNote&gt;</w:instrText>
      </w:r>
      <w:r w:rsidRPr="00A21FF0">
        <w:rPr>
          <w:lang w:val="en-GB"/>
        </w:rPr>
        <w:fldChar w:fldCharType="separate"/>
      </w:r>
      <w:r w:rsidR="000160EB" w:rsidRPr="00A21FF0">
        <w:rPr>
          <w:noProof/>
          <w:lang w:val="en-GB"/>
        </w:rPr>
        <w:t>(Østby et al. 2017)</w:t>
      </w:r>
      <w:r w:rsidRPr="00A21FF0">
        <w:rPr>
          <w:lang w:val="en-GB"/>
        </w:rPr>
        <w:fldChar w:fldCharType="end"/>
      </w:r>
      <w:r w:rsidRPr="00A21FF0">
        <w:rPr>
          <w:lang w:val="en-GB"/>
        </w:rPr>
        <w:t xml:space="preserve">) that employs a global reanalysis (ERA-interim/ERA-40) as initial and </w:t>
      </w:r>
      <w:r w:rsidR="00E2523F" w:rsidRPr="00A21FF0">
        <w:rPr>
          <w:lang w:val="en-GB"/>
        </w:rPr>
        <w:t>boundary</w:t>
      </w:r>
      <w:r w:rsidRPr="00A21FF0">
        <w:rPr>
          <w:lang w:val="en-GB"/>
        </w:rPr>
        <w:t xml:space="preserve"> conditions. Some of the temperature estimates show large deviations from observed temperatures. </w:t>
      </w:r>
      <w:r w:rsidR="00850F1C" w:rsidRPr="00A21FF0">
        <w:rPr>
          <w:lang w:val="en-GB"/>
        </w:rPr>
        <w:t>Thus,</w:t>
      </w:r>
      <w:r w:rsidRPr="00A21FF0">
        <w:rPr>
          <w:lang w:val="en-GB"/>
        </w:rPr>
        <w:t xml:space="preserve"> there is a need to</w:t>
      </w:r>
      <w:r w:rsidR="000B0C1C" w:rsidRPr="00A21FF0">
        <w:rPr>
          <w:lang w:val="en-GB"/>
        </w:rPr>
        <w:t xml:space="preserve"> develop</w:t>
      </w:r>
      <w:r w:rsidRPr="00A21FF0">
        <w:rPr>
          <w:lang w:val="en-GB"/>
        </w:rPr>
        <w:t xml:space="preserve"> either (</w:t>
      </w:r>
      <w:proofErr w:type="spellStart"/>
      <w:r w:rsidRPr="00A21FF0">
        <w:rPr>
          <w:lang w:val="en-GB"/>
        </w:rPr>
        <w:t>i</w:t>
      </w:r>
      <w:proofErr w:type="spellEnd"/>
      <w:r w:rsidRPr="00A21FF0">
        <w:rPr>
          <w:lang w:val="en-GB"/>
        </w:rPr>
        <w:t xml:space="preserve">) atmospheric reanalysis models with less bias and/or (ii) post-processing techniques to correct for systematic deviations between model results and observations. The former alternative will probably be achieved in whole or in part through development of the </w:t>
      </w:r>
      <w:r w:rsidR="003450EF" w:rsidRPr="00A21FF0">
        <w:rPr>
          <w:lang w:val="en-GB"/>
        </w:rPr>
        <w:t>Arctic regional</w:t>
      </w:r>
      <w:r w:rsidRPr="00A21FF0">
        <w:rPr>
          <w:lang w:val="en-GB"/>
        </w:rPr>
        <w:t xml:space="preserve"> reanalysis CARRA, which is currently being developed within Copernicus Climate Change Services. The other alternative will require a larger number of </w:t>
      </w:r>
      <w:r w:rsidRPr="00A21FF0">
        <w:rPr>
          <w:lang w:val="en-GB"/>
        </w:rPr>
        <w:lastRenderedPageBreak/>
        <w:t>observations with greater representativity, that also cover valleys and areas at higher altitudes in Svalbard. The observational infrastructure currently being established by COAT and SIOS will contribute toward this goal.</w:t>
      </w:r>
      <w:bookmarkEnd w:id="39"/>
      <w:r w:rsidR="001626FA" w:rsidRPr="005C3CBB">
        <w:rPr>
          <w:lang w:val="en-GB"/>
        </w:rPr>
        <w:br w:type="page"/>
      </w:r>
    </w:p>
    <w:p w14:paraId="78DCB4B5" w14:textId="567FD8F2" w:rsidR="001A3A53" w:rsidRPr="005C3CBB" w:rsidRDefault="001A3A53" w:rsidP="008D5311">
      <w:pPr>
        <w:pStyle w:val="Heading2"/>
      </w:pPr>
      <w:bookmarkStart w:id="40" w:name="_Toc64282344"/>
      <w:r w:rsidRPr="005C3CBB">
        <w:lastRenderedPageBreak/>
        <w:t>Indicator: Winter</w:t>
      </w:r>
      <w:r w:rsidR="00093E21" w:rsidRPr="005C3CBB">
        <w:t xml:space="preserve"> </w:t>
      </w:r>
      <w:r w:rsidR="00001308">
        <w:t>melt</w:t>
      </w:r>
      <w:r w:rsidR="00001308" w:rsidRPr="005C3CBB">
        <w:t xml:space="preserve"> </w:t>
      </w:r>
      <w:r w:rsidR="00A41AAA" w:rsidRPr="005C3CBB">
        <w:t>d</w:t>
      </w:r>
      <w:r w:rsidR="00093E21" w:rsidRPr="005C3CBB">
        <w:t>ays</w:t>
      </w:r>
      <w:bookmarkEnd w:id="40"/>
    </w:p>
    <w:p w14:paraId="342E261B" w14:textId="27864249" w:rsidR="001626FA" w:rsidRDefault="00934F58" w:rsidP="001626FA">
      <w:pPr>
        <w:pStyle w:val="Subtitle"/>
        <w:rPr>
          <w:rStyle w:val="normaltextrun"/>
          <w:lang w:val="en-GB"/>
        </w:rPr>
      </w:pPr>
      <w:r w:rsidRPr="005C3CBB">
        <w:rPr>
          <w:rStyle w:val="normaltextrun"/>
          <w:lang w:val="en-GB"/>
        </w:rPr>
        <w:t>Ecosystem characteristic</w:t>
      </w:r>
      <w:r w:rsidR="001626FA" w:rsidRPr="005C3CBB">
        <w:rPr>
          <w:rStyle w:val="normaltextrun"/>
          <w:lang w:val="en-GB"/>
        </w:rPr>
        <w:t xml:space="preserve">: </w:t>
      </w:r>
      <w:r w:rsidR="003E18D6" w:rsidRPr="005C3CBB">
        <w:rPr>
          <w:rStyle w:val="normaltextrun"/>
          <w:lang w:val="en-GB"/>
        </w:rPr>
        <w:t xml:space="preserve">Abiotic </w:t>
      </w:r>
      <w:r w:rsidRPr="005C3CBB">
        <w:rPr>
          <w:rStyle w:val="normaltextrun"/>
          <w:lang w:val="en-GB"/>
        </w:rPr>
        <w:t>factors</w:t>
      </w:r>
    </w:p>
    <w:p w14:paraId="13FF23CB" w14:textId="0ECEB737" w:rsidR="00A41AAA" w:rsidRPr="005C3CBB" w:rsidRDefault="00A41AAA" w:rsidP="00F10D8A">
      <w:pPr>
        <w:pStyle w:val="Heading3"/>
      </w:pPr>
      <w:r w:rsidRPr="005C3CBB">
        <w:t xml:space="preserve">Supplementary </w:t>
      </w:r>
      <w:r w:rsidR="005E5DFB" w:rsidRPr="005C3CBB">
        <w:t>metadata</w:t>
      </w:r>
    </w:p>
    <w:p w14:paraId="1A2687BD" w14:textId="54E39DB5" w:rsidR="001626FA" w:rsidRPr="005C3CBB" w:rsidRDefault="001626FA" w:rsidP="00E30556">
      <w:pPr>
        <w:rPr>
          <w:lang w:val="en-GB"/>
        </w:rPr>
      </w:pPr>
      <w:r w:rsidRPr="005C3CBB">
        <w:rPr>
          <w:lang w:val="en-GB"/>
        </w:rPr>
        <w:t>Not relevant.</w:t>
      </w:r>
    </w:p>
    <w:p w14:paraId="3E0CE6DB" w14:textId="770F29B7" w:rsidR="00A41AAA" w:rsidRPr="005C3CBB" w:rsidRDefault="00A41AAA" w:rsidP="00F10D8A">
      <w:pPr>
        <w:pStyle w:val="Heading3"/>
        <w:rPr>
          <w:rStyle w:val="normaltextrun"/>
        </w:rPr>
      </w:pPr>
      <w:r w:rsidRPr="005C3CBB">
        <w:rPr>
          <w:rStyle w:val="normaltextrun"/>
        </w:rPr>
        <w:t>Supplementary methods</w:t>
      </w:r>
    </w:p>
    <w:p w14:paraId="42DFC560" w14:textId="6B37FF38" w:rsidR="00F42103" w:rsidRPr="005C3CBB" w:rsidRDefault="00F42103" w:rsidP="00F42103">
      <w:pPr>
        <w:rPr>
          <w:lang w:val="en-GB"/>
        </w:rPr>
      </w:pPr>
      <w:r>
        <w:rPr>
          <w:lang w:val="en-GB"/>
        </w:rPr>
        <w:t xml:space="preserve">This indicator is based on the </w:t>
      </w:r>
      <w:proofErr w:type="spellStart"/>
      <w:r>
        <w:rPr>
          <w:lang w:val="en-GB"/>
        </w:rPr>
        <w:t>Sval</w:t>
      </w:r>
      <w:proofErr w:type="spellEnd"/>
      <w:r>
        <w:rPr>
          <w:lang w:val="en-GB"/>
        </w:rPr>
        <w:t>-Imp dataset, but NORA3 data are shown for comparison for the years where the two datasets overlap (1998-present; Fig. A</w:t>
      </w:r>
      <w:r w:rsidR="009363EC" w:rsidRPr="00104713">
        <w:rPr>
          <w:lang w:val="en-US"/>
        </w:rPr>
        <w:t>.</w:t>
      </w:r>
      <w:r>
        <w:rPr>
          <w:lang w:val="en-GB"/>
        </w:rPr>
        <w:t>1</w:t>
      </w:r>
      <w:r w:rsidR="00821AF0">
        <w:rPr>
          <w:lang w:val="en-GB"/>
        </w:rPr>
        <w:t>7</w:t>
      </w:r>
      <w:r>
        <w:rPr>
          <w:lang w:val="en-GB"/>
        </w:rPr>
        <w:t xml:space="preserve">.1 D-F). See General methods for details. </w:t>
      </w:r>
    </w:p>
    <w:p w14:paraId="10013DAC" w14:textId="2740D6F6" w:rsidR="00A41AAA" w:rsidRPr="005C3CBB" w:rsidRDefault="00A41AAA" w:rsidP="00F10D8A">
      <w:pPr>
        <w:pStyle w:val="Heading3"/>
      </w:pPr>
      <w:r w:rsidRPr="005C3CBB">
        <w:t xml:space="preserve">Plots of indicator values </w:t>
      </w:r>
    </w:p>
    <w:tbl>
      <w:tblPr>
        <w:tblStyle w:val="TableGrid"/>
        <w:tblW w:w="96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660"/>
      </w:tblGrid>
      <w:tr w:rsidR="007E5100" w:rsidRPr="005C3CBB" w14:paraId="345F1B58" w14:textId="77777777" w:rsidTr="00BB602A">
        <w:trPr>
          <w:trHeight w:val="2482"/>
        </w:trPr>
        <w:sdt>
          <w:sdtPr>
            <w:rPr>
              <w:noProof/>
            </w:rPr>
            <w:id w:val="-247426834"/>
            <w:picture/>
          </w:sdtPr>
          <w:sdtEndPr/>
          <w:sdtContent>
            <w:tc>
              <w:tcPr>
                <w:tcW w:w="9660" w:type="dxa"/>
              </w:tcPr>
              <w:p w14:paraId="07B7E1D3" w14:textId="028104CD" w:rsidR="007E5100" w:rsidRPr="005C3CBB" w:rsidRDefault="00530FDF" w:rsidP="004865B6">
                <w:pPr>
                  <w:keepNext/>
                  <w:rPr>
                    <w:lang w:val="en-GB"/>
                  </w:rPr>
                </w:pPr>
                <w:r>
                  <w:rPr>
                    <w:noProof/>
                  </w:rPr>
                  <w:drawing>
                    <wp:inline distT="0" distB="0" distL="0" distR="0" wp14:anchorId="21CF1904" wp14:editId="5E03271E">
                      <wp:extent cx="5760720" cy="3142211"/>
                      <wp:effectExtent l="0" t="0" r="0" b="127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a:picLocks noChangeAspect="1" noChangeArrowheads="1"/>
                              </pic:cNvPicPr>
                            </pic:nvPicPr>
                            <pic:blipFill>
                              <a:blip r:embed="rId50" cstate="print">
                                <a:extLst>
                                  <a:ext uri="{28A0092B-C50C-407E-A947-70E740481C1C}">
                                    <a14:useLocalDpi xmlns:a14="http://schemas.microsoft.com/office/drawing/2010/main" val="0"/>
                                  </a:ext>
                                </a:extLst>
                              </a:blip>
                              <a:stretch>
                                <a:fillRect/>
                              </a:stretch>
                            </pic:blipFill>
                            <pic:spPr bwMode="auto">
                              <a:xfrm>
                                <a:off x="0" y="0"/>
                                <a:ext cx="5767964" cy="3146162"/>
                              </a:xfrm>
                              <a:prstGeom prst="rect">
                                <a:avLst/>
                              </a:prstGeom>
                              <a:noFill/>
                              <a:ln>
                                <a:noFill/>
                              </a:ln>
                            </pic:spPr>
                          </pic:pic>
                        </a:graphicData>
                      </a:graphic>
                    </wp:inline>
                  </w:drawing>
                </w:r>
              </w:p>
            </w:tc>
          </w:sdtContent>
        </w:sdt>
      </w:tr>
    </w:tbl>
    <w:p w14:paraId="6591C2C7" w14:textId="029ECE8F" w:rsidR="001D740C" w:rsidRPr="00A21FF0" w:rsidRDefault="00D84411" w:rsidP="00BB602A">
      <w:pPr>
        <w:pStyle w:val="figurogtabelltekst"/>
        <w:rPr>
          <w:color w:val="FF0000"/>
          <w:sz w:val="21"/>
          <w:szCs w:val="21"/>
          <w:lang w:val="en-GB"/>
        </w:rPr>
      </w:pPr>
      <w:r w:rsidRPr="009909E7">
        <w:rPr>
          <w:b/>
          <w:bCs/>
          <w:sz w:val="21"/>
          <w:szCs w:val="21"/>
          <w:lang w:val="en-GB"/>
        </w:rPr>
        <w:t>Figure A</w:t>
      </w:r>
      <w:r w:rsidR="00D229C4" w:rsidRPr="009909E7">
        <w:rPr>
          <w:b/>
          <w:bCs/>
          <w:sz w:val="21"/>
          <w:szCs w:val="21"/>
          <w:lang w:val="en-US"/>
        </w:rPr>
        <w:t>.</w:t>
      </w:r>
      <w:r w:rsidRPr="009909E7">
        <w:rPr>
          <w:b/>
          <w:bCs/>
          <w:sz w:val="21"/>
          <w:szCs w:val="21"/>
          <w:lang w:val="en-GB"/>
        </w:rPr>
        <w:t>17.1.</w:t>
      </w:r>
      <w:r w:rsidRPr="00A21FF0">
        <w:rPr>
          <w:sz w:val="21"/>
          <w:szCs w:val="21"/>
          <w:lang w:val="en-GB"/>
        </w:rPr>
        <w:t xml:space="preserve"> The number of </w:t>
      </w:r>
      <w:r w:rsidR="00D75F4D" w:rsidRPr="00A21FF0">
        <w:rPr>
          <w:sz w:val="21"/>
          <w:szCs w:val="21"/>
          <w:lang w:val="en-GB"/>
        </w:rPr>
        <w:t xml:space="preserve">winter melt days (daily mean temperature &gt; 0°C) </w:t>
      </w:r>
      <w:r w:rsidRPr="00A21FF0">
        <w:rPr>
          <w:sz w:val="21"/>
          <w:szCs w:val="21"/>
          <w:lang w:val="en-GB"/>
        </w:rPr>
        <w:t>per year for the bioclimatic subzones A, B, C</w:t>
      </w:r>
      <w:r w:rsidR="00597A57" w:rsidRPr="00104713">
        <w:rPr>
          <w:sz w:val="21"/>
          <w:szCs w:val="21"/>
          <w:lang w:val="en-US"/>
        </w:rPr>
        <w:t xml:space="preserve"> (panel A-C and D-F</w:t>
      </w:r>
      <w:r w:rsidR="001A7087">
        <w:rPr>
          <w:sz w:val="21"/>
          <w:szCs w:val="21"/>
          <w:lang w:val="en-US"/>
        </w:rPr>
        <w:t>,</w:t>
      </w:r>
      <w:r w:rsidR="00597A57" w:rsidRPr="00104713">
        <w:rPr>
          <w:sz w:val="21"/>
          <w:szCs w:val="21"/>
          <w:lang w:val="en-US"/>
        </w:rPr>
        <w:t xml:space="preserve"> subsequently)</w:t>
      </w:r>
      <w:r w:rsidRPr="00A21FF0">
        <w:rPr>
          <w:sz w:val="21"/>
          <w:szCs w:val="21"/>
          <w:lang w:val="en-GB"/>
        </w:rPr>
        <w:t>. (</w:t>
      </w:r>
      <w:r w:rsidR="00597A57" w:rsidRPr="00104713">
        <w:rPr>
          <w:sz w:val="21"/>
          <w:szCs w:val="21"/>
          <w:lang w:val="en-US"/>
        </w:rPr>
        <w:t xml:space="preserve">Panel </w:t>
      </w:r>
      <w:r w:rsidRPr="00A21FF0">
        <w:rPr>
          <w:sz w:val="21"/>
          <w:szCs w:val="21"/>
          <w:lang w:val="en-GB"/>
        </w:rPr>
        <w:t xml:space="preserve">A-C): The black regression line shows the rate of change (±2SE) if the indicator value is assumed constant during the climatic reference period (1961-1990). The blue regression line shows, as an illustration, the rate of change if the indicator value is NOT assumed to be constant during the climatic reference period, but equal to the predicted regression line for the period 1961-1990. Red dashed lines indicate the 2SD (shaded area) of the variation observed during the climatic reference period. </w:t>
      </w:r>
      <w:r w:rsidR="00F42103" w:rsidRPr="00A21FF0">
        <w:rPr>
          <w:sz w:val="21"/>
          <w:szCs w:val="21"/>
          <w:lang w:val="en-GB"/>
        </w:rPr>
        <w:t>(</w:t>
      </w:r>
      <w:r w:rsidR="00251790" w:rsidRPr="00104713">
        <w:rPr>
          <w:sz w:val="21"/>
          <w:szCs w:val="21"/>
          <w:lang w:val="en-US"/>
        </w:rPr>
        <w:t xml:space="preserve">Panel </w:t>
      </w:r>
      <w:r w:rsidR="00F42103" w:rsidRPr="00A21FF0">
        <w:rPr>
          <w:sz w:val="21"/>
          <w:szCs w:val="21"/>
          <w:lang w:val="en-GB"/>
        </w:rPr>
        <w:t xml:space="preserve">D-F): A comparison of the mean number of winter melt days for subzone A, B, and C, based on </w:t>
      </w:r>
      <w:proofErr w:type="spellStart"/>
      <w:r w:rsidR="00F42103" w:rsidRPr="00A21FF0">
        <w:rPr>
          <w:sz w:val="21"/>
          <w:szCs w:val="21"/>
          <w:lang w:val="en-GB"/>
        </w:rPr>
        <w:t>Sval</w:t>
      </w:r>
      <w:proofErr w:type="spellEnd"/>
      <w:r w:rsidR="00F42103" w:rsidRPr="00A21FF0">
        <w:rPr>
          <w:sz w:val="21"/>
          <w:szCs w:val="21"/>
          <w:lang w:val="en-GB"/>
        </w:rPr>
        <w:t>-Imp (black) and NORA3 (blue). Note that 2001 is missing in NORA3 due to technical issues.</w:t>
      </w:r>
    </w:p>
    <w:p w14:paraId="6B03CC4E" w14:textId="16EB37A8" w:rsidR="007E5100" w:rsidRPr="005C3CBB" w:rsidRDefault="00375A8B" w:rsidP="007E5100">
      <w:pPr>
        <w:rPr>
          <w:lang w:val="en-GB"/>
        </w:rPr>
      </w:pPr>
      <w:r>
        <w:rPr>
          <w:noProof/>
          <w:lang w:val="en-GB"/>
        </w:rPr>
        <w:lastRenderedPageBreak/>
        <w:drawing>
          <wp:inline distT="0" distB="0" distL="0" distR="0" wp14:anchorId="58C2F309" wp14:editId="177BC4A9">
            <wp:extent cx="5943600" cy="2377440"/>
            <wp:effectExtent l="0" t="0" r="0" b="3810"/>
            <wp:docPr id="65" name="Picture 65"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Chart, histogram&#10;&#10;Description automatically generated"/>
                    <pic:cNvPicPr/>
                  </pic:nvPicPr>
                  <pic:blipFill>
                    <a:blip r:embed="rId51">
                      <a:extLst>
                        <a:ext uri="{28A0092B-C50C-407E-A947-70E740481C1C}">
                          <a14:useLocalDpi xmlns:a14="http://schemas.microsoft.com/office/drawing/2010/main" val="0"/>
                        </a:ext>
                      </a:extLst>
                    </a:blip>
                    <a:stretch>
                      <a:fillRect/>
                    </a:stretch>
                  </pic:blipFill>
                  <pic:spPr>
                    <a:xfrm>
                      <a:off x="0" y="0"/>
                      <a:ext cx="5943600" cy="2377440"/>
                    </a:xfrm>
                    <a:prstGeom prst="rect">
                      <a:avLst/>
                    </a:prstGeom>
                  </pic:spPr>
                </pic:pic>
              </a:graphicData>
            </a:graphic>
          </wp:inline>
        </w:drawing>
      </w:r>
    </w:p>
    <w:p w14:paraId="1FE2B495" w14:textId="60EF1752" w:rsidR="007E5100" w:rsidRPr="00A21FF0" w:rsidRDefault="00934F58" w:rsidP="003D6825">
      <w:pPr>
        <w:pStyle w:val="figurogtabelltekst"/>
        <w:spacing w:after="240"/>
        <w:rPr>
          <w:sz w:val="21"/>
          <w:szCs w:val="21"/>
          <w:lang w:val="en-GB"/>
        </w:rPr>
      </w:pPr>
      <w:r w:rsidRPr="00A21FF0">
        <w:rPr>
          <w:b/>
          <w:bCs/>
          <w:sz w:val="21"/>
          <w:szCs w:val="21"/>
          <w:lang w:val="en-GB"/>
        </w:rPr>
        <w:t>Figure</w:t>
      </w:r>
      <w:r w:rsidR="007E5100" w:rsidRPr="00A21FF0">
        <w:rPr>
          <w:b/>
          <w:bCs/>
          <w:sz w:val="21"/>
          <w:szCs w:val="21"/>
          <w:lang w:val="en-GB"/>
        </w:rPr>
        <w:t xml:space="preserve"> A</w:t>
      </w:r>
      <w:r w:rsidR="002917BF" w:rsidRPr="009909E7">
        <w:rPr>
          <w:b/>
          <w:bCs/>
          <w:sz w:val="21"/>
          <w:szCs w:val="21"/>
          <w:lang w:val="en-US"/>
        </w:rPr>
        <w:t>.</w:t>
      </w:r>
      <w:r w:rsidR="007E5100" w:rsidRPr="00A21FF0">
        <w:rPr>
          <w:b/>
          <w:bCs/>
          <w:sz w:val="21"/>
          <w:szCs w:val="21"/>
          <w:lang w:val="en-GB"/>
        </w:rPr>
        <w:t>17.2</w:t>
      </w:r>
      <w:r w:rsidR="00D641C3" w:rsidRPr="00A21FF0">
        <w:rPr>
          <w:b/>
          <w:bCs/>
          <w:sz w:val="21"/>
          <w:szCs w:val="21"/>
          <w:lang w:val="en-GB"/>
        </w:rPr>
        <w:t>.</w:t>
      </w:r>
      <w:r w:rsidR="007E5100" w:rsidRPr="00A21FF0">
        <w:rPr>
          <w:sz w:val="21"/>
          <w:szCs w:val="21"/>
          <w:lang w:val="en-GB"/>
        </w:rPr>
        <w:t xml:space="preserve"> </w:t>
      </w:r>
      <w:r w:rsidR="00C33B39" w:rsidRPr="00A21FF0">
        <w:rPr>
          <w:sz w:val="21"/>
          <w:szCs w:val="21"/>
          <w:lang w:val="en-GB"/>
        </w:rPr>
        <w:t>The rate</w:t>
      </w:r>
      <w:r w:rsidR="00D717E6" w:rsidRPr="00A21FF0">
        <w:rPr>
          <w:sz w:val="21"/>
          <w:szCs w:val="21"/>
          <w:lang w:val="en-GB"/>
        </w:rPr>
        <w:t>s</w:t>
      </w:r>
      <w:r w:rsidR="00C33B39" w:rsidRPr="00A21FF0">
        <w:rPr>
          <w:sz w:val="21"/>
          <w:szCs w:val="21"/>
          <w:lang w:val="en-GB"/>
        </w:rPr>
        <w:t xml:space="preserve"> of change in </w:t>
      </w:r>
      <w:r w:rsidR="00D717E6" w:rsidRPr="00A21FF0">
        <w:rPr>
          <w:sz w:val="21"/>
          <w:szCs w:val="21"/>
          <w:lang w:val="en-GB"/>
        </w:rPr>
        <w:t xml:space="preserve">the </w:t>
      </w:r>
      <w:r w:rsidR="00C33B39" w:rsidRPr="00A21FF0">
        <w:rPr>
          <w:sz w:val="21"/>
          <w:szCs w:val="21"/>
          <w:lang w:val="en-GB"/>
        </w:rPr>
        <w:t xml:space="preserve">number of </w:t>
      </w:r>
      <w:r w:rsidR="00B25F13" w:rsidRPr="00A21FF0">
        <w:rPr>
          <w:sz w:val="21"/>
          <w:szCs w:val="21"/>
          <w:lang w:val="en-GB"/>
        </w:rPr>
        <w:t>winter melt</w:t>
      </w:r>
      <w:r w:rsidR="00C33B39" w:rsidRPr="00A21FF0">
        <w:rPr>
          <w:sz w:val="21"/>
          <w:szCs w:val="21"/>
          <w:lang w:val="en-GB"/>
        </w:rPr>
        <w:t xml:space="preserve"> days</w:t>
      </w:r>
      <w:r w:rsidR="00EA6B3C" w:rsidRPr="00104713">
        <w:rPr>
          <w:sz w:val="21"/>
          <w:szCs w:val="21"/>
          <w:lang w:val="en-US"/>
        </w:rPr>
        <w:t xml:space="preserve"> </w:t>
      </w:r>
      <w:r w:rsidR="00EA6B3C" w:rsidRPr="00B813E8">
        <w:rPr>
          <w:sz w:val="21"/>
          <w:szCs w:val="21"/>
          <w:lang w:val="en-GB"/>
        </w:rPr>
        <w:t xml:space="preserve">(daily mean temperature &gt; 0°C) </w:t>
      </w:r>
      <w:r w:rsidR="00F63BDA" w:rsidRPr="00104713">
        <w:rPr>
          <w:sz w:val="21"/>
          <w:szCs w:val="21"/>
          <w:lang w:val="en-US"/>
        </w:rPr>
        <w:t>from 1991-2019</w:t>
      </w:r>
      <w:r w:rsidR="00C33B39" w:rsidRPr="00A21FF0">
        <w:rPr>
          <w:sz w:val="21"/>
          <w:szCs w:val="21"/>
          <w:lang w:val="en-GB"/>
        </w:rPr>
        <w:t xml:space="preserve"> after the climatic reference period </w:t>
      </w:r>
      <w:r w:rsidR="00F63BDA" w:rsidRPr="00104713">
        <w:rPr>
          <w:sz w:val="21"/>
          <w:szCs w:val="21"/>
          <w:lang w:val="en-US"/>
        </w:rPr>
        <w:t>of 1</w:t>
      </w:r>
      <w:r w:rsidR="00C72B98">
        <w:rPr>
          <w:sz w:val="21"/>
          <w:szCs w:val="21"/>
          <w:lang w:val="en-US"/>
        </w:rPr>
        <w:t>9</w:t>
      </w:r>
      <w:r w:rsidR="00F63BDA" w:rsidRPr="00104713">
        <w:rPr>
          <w:sz w:val="21"/>
          <w:szCs w:val="21"/>
          <w:lang w:val="en-US"/>
        </w:rPr>
        <w:t>61-1990</w:t>
      </w:r>
      <w:r w:rsidR="00C33B39" w:rsidRPr="00A21FF0">
        <w:rPr>
          <w:sz w:val="21"/>
          <w:szCs w:val="21"/>
          <w:lang w:val="en-GB"/>
        </w:rPr>
        <w:t xml:space="preserve">. </w:t>
      </w:r>
      <w:r w:rsidR="00A05491" w:rsidRPr="00A21FF0">
        <w:rPr>
          <w:sz w:val="21"/>
          <w:szCs w:val="21"/>
          <w:lang w:val="en-GB"/>
        </w:rPr>
        <w:t xml:space="preserve">The figures show the distribution of rates of change (days/year) from a </w:t>
      </w:r>
      <w:r w:rsidR="00E512F7" w:rsidRPr="00A21FF0">
        <w:rPr>
          <w:sz w:val="21"/>
          <w:szCs w:val="21"/>
          <w:lang w:val="en-GB"/>
        </w:rPr>
        <w:t xml:space="preserve">generalized </w:t>
      </w:r>
      <w:r w:rsidR="00A05491" w:rsidRPr="00A21FF0">
        <w:rPr>
          <w:sz w:val="21"/>
          <w:szCs w:val="21"/>
          <w:lang w:val="en-GB"/>
        </w:rPr>
        <w:t xml:space="preserve">linear model with the mean number of </w:t>
      </w:r>
      <w:r w:rsidR="00B25F13" w:rsidRPr="00A21FF0">
        <w:rPr>
          <w:sz w:val="21"/>
          <w:szCs w:val="21"/>
          <w:lang w:val="en-GB"/>
        </w:rPr>
        <w:t>winter melt</w:t>
      </w:r>
      <w:r w:rsidR="00891EB3" w:rsidRPr="00A21FF0">
        <w:rPr>
          <w:sz w:val="21"/>
          <w:szCs w:val="21"/>
          <w:lang w:val="en-GB"/>
        </w:rPr>
        <w:t xml:space="preserve"> days as the response and year (1991-201</w:t>
      </w:r>
      <w:r w:rsidR="00AF3C12" w:rsidRPr="00A21FF0">
        <w:rPr>
          <w:sz w:val="21"/>
          <w:szCs w:val="21"/>
          <w:lang w:val="en-GB"/>
        </w:rPr>
        <w:t>9</w:t>
      </w:r>
      <w:r w:rsidR="00891EB3" w:rsidRPr="00A21FF0">
        <w:rPr>
          <w:sz w:val="21"/>
          <w:szCs w:val="21"/>
          <w:lang w:val="en-GB"/>
        </w:rPr>
        <w:t>) as predictor. The model is run for each pixel in each of the three bioclimatic subzones A, B and C</w:t>
      </w:r>
      <w:r w:rsidR="00287B78" w:rsidRPr="00A21FF0">
        <w:rPr>
          <w:sz w:val="21"/>
          <w:szCs w:val="21"/>
          <w:lang w:val="en-GB"/>
        </w:rPr>
        <w:t xml:space="preserve"> in Svalbard. </w:t>
      </w:r>
    </w:p>
    <w:p w14:paraId="57367139" w14:textId="141E2513" w:rsidR="007E5100" w:rsidRPr="005C3CBB" w:rsidRDefault="00D75F4D" w:rsidP="007E5100">
      <w:pPr>
        <w:rPr>
          <w:lang w:val="en-GB"/>
        </w:rPr>
      </w:pPr>
      <w:r w:rsidRPr="006A04F7">
        <w:rPr>
          <w:lang w:val="en-GB"/>
        </w:rPr>
        <w:t xml:space="preserve"> </w:t>
      </w:r>
      <w:r w:rsidR="00F42103">
        <w:rPr>
          <w:noProof/>
          <w:lang w:val="en-GB"/>
        </w:rPr>
        <w:drawing>
          <wp:inline distT="0" distB="0" distL="0" distR="0" wp14:anchorId="638101DF" wp14:editId="22E26CC0">
            <wp:extent cx="5943600" cy="1813560"/>
            <wp:effectExtent l="0" t="0" r="0" b="0"/>
            <wp:docPr id="24" name="Picture 24"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Graphical user interface&#10;&#10;Description automatically generated"/>
                    <pic:cNvPicPr/>
                  </pic:nvPicPr>
                  <pic:blipFill rotWithShape="1">
                    <a:blip r:embed="rId52">
                      <a:extLst>
                        <a:ext uri="{28A0092B-C50C-407E-A947-70E740481C1C}">
                          <a14:useLocalDpi xmlns:a14="http://schemas.microsoft.com/office/drawing/2010/main" val="0"/>
                        </a:ext>
                      </a:extLst>
                    </a:blip>
                    <a:srcRect b="14337"/>
                    <a:stretch/>
                  </pic:blipFill>
                  <pic:spPr bwMode="auto">
                    <a:xfrm>
                      <a:off x="0" y="0"/>
                      <a:ext cx="5943600" cy="1813560"/>
                    </a:xfrm>
                    <a:prstGeom prst="rect">
                      <a:avLst/>
                    </a:prstGeom>
                    <a:ln>
                      <a:noFill/>
                    </a:ln>
                    <a:extLst>
                      <a:ext uri="{53640926-AAD7-44D8-BBD7-CCE9431645EC}">
                        <a14:shadowObscured xmlns:a14="http://schemas.microsoft.com/office/drawing/2010/main"/>
                      </a:ext>
                    </a:extLst>
                  </pic:spPr>
                </pic:pic>
              </a:graphicData>
            </a:graphic>
          </wp:inline>
        </w:drawing>
      </w:r>
    </w:p>
    <w:p w14:paraId="5EA28148" w14:textId="4F5E99E7" w:rsidR="007E5100" w:rsidRPr="00A21FF0" w:rsidRDefault="00934F58" w:rsidP="00D641C3">
      <w:pPr>
        <w:pStyle w:val="figurogtabelltekst"/>
        <w:rPr>
          <w:sz w:val="21"/>
          <w:szCs w:val="21"/>
          <w:lang w:val="en-GB"/>
        </w:rPr>
      </w:pPr>
      <w:r w:rsidRPr="00A21FF0">
        <w:rPr>
          <w:b/>
          <w:bCs/>
          <w:sz w:val="21"/>
          <w:szCs w:val="21"/>
          <w:lang w:val="en-GB"/>
        </w:rPr>
        <w:t>Figure</w:t>
      </w:r>
      <w:r w:rsidR="007E5100" w:rsidRPr="00A21FF0">
        <w:rPr>
          <w:b/>
          <w:bCs/>
          <w:sz w:val="21"/>
          <w:szCs w:val="21"/>
          <w:lang w:val="en-GB"/>
        </w:rPr>
        <w:t xml:space="preserve"> A</w:t>
      </w:r>
      <w:r w:rsidR="00274608" w:rsidRPr="009909E7">
        <w:rPr>
          <w:b/>
          <w:bCs/>
          <w:sz w:val="21"/>
          <w:szCs w:val="21"/>
          <w:lang w:val="en-US"/>
        </w:rPr>
        <w:t>.</w:t>
      </w:r>
      <w:r w:rsidR="007E5100" w:rsidRPr="00A21FF0">
        <w:rPr>
          <w:b/>
          <w:bCs/>
          <w:sz w:val="21"/>
          <w:szCs w:val="21"/>
          <w:lang w:val="en-GB"/>
        </w:rPr>
        <w:t>17.3</w:t>
      </w:r>
      <w:r w:rsidR="00D641C3" w:rsidRPr="00A21FF0">
        <w:rPr>
          <w:b/>
          <w:bCs/>
          <w:sz w:val="21"/>
          <w:szCs w:val="21"/>
          <w:lang w:val="en-GB"/>
        </w:rPr>
        <w:t>.</w:t>
      </w:r>
      <w:r w:rsidR="007E5100" w:rsidRPr="00A21FF0">
        <w:rPr>
          <w:sz w:val="21"/>
          <w:szCs w:val="21"/>
          <w:lang w:val="en-GB"/>
        </w:rPr>
        <w:t xml:space="preserve"> </w:t>
      </w:r>
      <w:r w:rsidR="00287B78" w:rsidRPr="00A21FF0">
        <w:rPr>
          <w:sz w:val="21"/>
          <w:szCs w:val="21"/>
          <w:lang w:val="en-GB"/>
        </w:rPr>
        <w:t>Maps</w:t>
      </w:r>
      <w:r w:rsidR="00C23A11" w:rsidRPr="00A21FF0">
        <w:rPr>
          <w:sz w:val="21"/>
          <w:szCs w:val="21"/>
          <w:lang w:val="en-GB"/>
        </w:rPr>
        <w:t xml:space="preserve"> showing the spatial distribution of</w:t>
      </w:r>
      <w:r w:rsidR="00B44ED2" w:rsidRPr="00A21FF0">
        <w:rPr>
          <w:sz w:val="21"/>
          <w:szCs w:val="21"/>
          <w:lang w:val="en-GB"/>
        </w:rPr>
        <w:t xml:space="preserve"> the</w:t>
      </w:r>
      <w:r w:rsidR="00C23A11" w:rsidRPr="00A21FF0">
        <w:rPr>
          <w:sz w:val="21"/>
          <w:szCs w:val="21"/>
          <w:lang w:val="en-GB"/>
        </w:rPr>
        <w:t xml:space="preserve"> average</w:t>
      </w:r>
      <w:r w:rsidR="00B44ED2" w:rsidRPr="00A21FF0">
        <w:rPr>
          <w:sz w:val="21"/>
          <w:szCs w:val="21"/>
          <w:lang w:val="en-GB"/>
        </w:rPr>
        <w:t xml:space="preserve"> annual</w:t>
      </w:r>
      <w:r w:rsidR="00C23A11" w:rsidRPr="00A21FF0">
        <w:rPr>
          <w:sz w:val="21"/>
          <w:szCs w:val="21"/>
          <w:lang w:val="en-GB"/>
        </w:rPr>
        <w:t xml:space="preserve"> number of </w:t>
      </w:r>
      <w:r w:rsidR="00B25F13" w:rsidRPr="00A21FF0">
        <w:rPr>
          <w:sz w:val="21"/>
          <w:szCs w:val="21"/>
          <w:lang w:val="en-GB"/>
        </w:rPr>
        <w:t>winter melt</w:t>
      </w:r>
      <w:r w:rsidR="00C23A11" w:rsidRPr="00A21FF0">
        <w:rPr>
          <w:sz w:val="21"/>
          <w:szCs w:val="21"/>
          <w:lang w:val="en-GB"/>
        </w:rPr>
        <w:t xml:space="preserve"> days</w:t>
      </w:r>
      <w:r w:rsidR="00EA6B3C" w:rsidRPr="00104713">
        <w:rPr>
          <w:sz w:val="21"/>
          <w:szCs w:val="21"/>
          <w:lang w:val="en-US"/>
        </w:rPr>
        <w:t xml:space="preserve"> </w:t>
      </w:r>
      <w:r w:rsidR="00EA6B3C" w:rsidRPr="00B813E8">
        <w:rPr>
          <w:sz w:val="21"/>
          <w:szCs w:val="21"/>
          <w:lang w:val="en-GB"/>
        </w:rPr>
        <w:t>(daily mean temperature &gt; 0°C)</w:t>
      </w:r>
      <w:r w:rsidR="00B44ED2" w:rsidRPr="00A21FF0">
        <w:rPr>
          <w:sz w:val="21"/>
          <w:szCs w:val="21"/>
          <w:lang w:val="en-GB"/>
        </w:rPr>
        <w:t xml:space="preserve"> during the climatic reference period</w:t>
      </w:r>
      <w:r w:rsidR="007E5100" w:rsidRPr="00A21FF0">
        <w:rPr>
          <w:sz w:val="21"/>
          <w:szCs w:val="21"/>
          <w:lang w:val="en-GB"/>
        </w:rPr>
        <w:t xml:space="preserve"> (1961-1990; </w:t>
      </w:r>
      <w:r w:rsidR="001D4073" w:rsidRPr="00A21FF0">
        <w:rPr>
          <w:sz w:val="21"/>
          <w:szCs w:val="21"/>
          <w:lang w:val="en-GB"/>
        </w:rPr>
        <w:t>left</w:t>
      </w:r>
      <w:r w:rsidR="007E5100" w:rsidRPr="00A21FF0">
        <w:rPr>
          <w:sz w:val="21"/>
          <w:szCs w:val="21"/>
          <w:lang w:val="en-GB"/>
        </w:rPr>
        <w:t>),</w:t>
      </w:r>
      <w:r w:rsidR="001D4073" w:rsidRPr="00A21FF0">
        <w:rPr>
          <w:sz w:val="21"/>
          <w:szCs w:val="21"/>
          <w:lang w:val="en-GB"/>
        </w:rPr>
        <w:t xml:space="preserve"> and the rates of change (days/year) </w:t>
      </w:r>
      <w:r w:rsidR="00E512F7" w:rsidRPr="00A21FF0">
        <w:rPr>
          <w:sz w:val="21"/>
          <w:szCs w:val="21"/>
          <w:lang w:val="en-GB"/>
        </w:rPr>
        <w:t xml:space="preserve">from a generalized linear model </w:t>
      </w:r>
      <w:r w:rsidR="001D4073" w:rsidRPr="00A21FF0">
        <w:rPr>
          <w:sz w:val="21"/>
          <w:szCs w:val="21"/>
          <w:lang w:val="en-GB"/>
        </w:rPr>
        <w:t>during the subsequent years</w:t>
      </w:r>
      <w:r w:rsidR="007E5100" w:rsidRPr="00A21FF0">
        <w:rPr>
          <w:sz w:val="21"/>
          <w:szCs w:val="21"/>
          <w:lang w:val="en-GB"/>
        </w:rPr>
        <w:t xml:space="preserve"> (1991-201</w:t>
      </w:r>
      <w:r w:rsidR="00AF3C12" w:rsidRPr="00A21FF0">
        <w:rPr>
          <w:sz w:val="21"/>
          <w:szCs w:val="21"/>
          <w:lang w:val="en-GB"/>
        </w:rPr>
        <w:t>9</w:t>
      </w:r>
      <w:r w:rsidR="001D4073" w:rsidRPr="00A21FF0">
        <w:rPr>
          <w:sz w:val="21"/>
          <w:szCs w:val="21"/>
          <w:lang w:val="en-GB"/>
        </w:rPr>
        <w:t>; right</w:t>
      </w:r>
      <w:r w:rsidR="007E5100" w:rsidRPr="00A21FF0">
        <w:rPr>
          <w:sz w:val="21"/>
          <w:szCs w:val="21"/>
          <w:lang w:val="en-GB"/>
        </w:rPr>
        <w:t>).</w:t>
      </w:r>
    </w:p>
    <w:p w14:paraId="1AA7A85C" w14:textId="29900A1A" w:rsidR="00A41AAA" w:rsidRPr="005C3CBB" w:rsidRDefault="008537F9" w:rsidP="00F10D8A">
      <w:pPr>
        <w:pStyle w:val="Heading3"/>
      </w:pPr>
      <w:r w:rsidRPr="005C3CBB">
        <w:t>Background data and supplementary analysis</w:t>
      </w:r>
    </w:p>
    <w:p w14:paraId="0E9A0F16" w14:textId="2622EF98" w:rsidR="007E5100" w:rsidRPr="005C3CBB" w:rsidRDefault="007E5100" w:rsidP="00E30556">
      <w:pPr>
        <w:rPr>
          <w:lang w:val="en-GB"/>
        </w:rPr>
      </w:pPr>
      <w:r w:rsidRPr="005C3CBB">
        <w:rPr>
          <w:lang w:val="en-GB"/>
        </w:rPr>
        <w:t>Not relevant.</w:t>
      </w:r>
    </w:p>
    <w:p w14:paraId="2CF27FBB" w14:textId="47BE2317" w:rsidR="00A41AAA" w:rsidRDefault="00A41AAA" w:rsidP="00F10D8A">
      <w:pPr>
        <w:pStyle w:val="Heading3"/>
        <w:rPr>
          <w:rStyle w:val="normaltextrun"/>
        </w:rPr>
      </w:pPr>
      <w:r w:rsidRPr="005C3CBB">
        <w:rPr>
          <w:rStyle w:val="normaltextrun"/>
        </w:rPr>
        <w:t>Recommendations for</w:t>
      </w:r>
      <w:r w:rsidR="003D2B15">
        <w:rPr>
          <w:rStyle w:val="normaltextrun"/>
        </w:rPr>
        <w:t xml:space="preserve"> </w:t>
      </w:r>
      <w:r w:rsidRPr="005C3CBB">
        <w:rPr>
          <w:rStyle w:val="normaltextrun"/>
        </w:rPr>
        <w:t>further development</w:t>
      </w:r>
      <w:r w:rsidR="007E5100" w:rsidRPr="005C3CBB">
        <w:rPr>
          <w:rStyle w:val="normaltextrun"/>
        </w:rPr>
        <w:t xml:space="preserve"> </w:t>
      </w:r>
      <w:r w:rsidRPr="005C3CBB">
        <w:rPr>
          <w:rStyle w:val="normaltextrun"/>
        </w:rPr>
        <w:t>of the indicator</w:t>
      </w:r>
    </w:p>
    <w:p w14:paraId="5AF4BFDA" w14:textId="7C4161A9" w:rsidR="00B25F13" w:rsidRDefault="000B0C1C" w:rsidP="00D641C3">
      <w:pPr>
        <w:rPr>
          <w:lang w:val="en-GB"/>
        </w:rPr>
      </w:pPr>
      <w:r w:rsidRPr="003028FB">
        <w:rPr>
          <w:lang w:val="en-GB"/>
        </w:rPr>
        <w:t>The indicator is based on a dynamically down-scaled data set (</w:t>
      </w:r>
      <w:proofErr w:type="spellStart"/>
      <w:r w:rsidRPr="003028FB">
        <w:rPr>
          <w:lang w:val="en-GB"/>
        </w:rPr>
        <w:t>Sval</w:t>
      </w:r>
      <w:proofErr w:type="spellEnd"/>
      <w:r w:rsidRPr="003028FB">
        <w:rPr>
          <w:lang w:val="en-GB"/>
        </w:rPr>
        <w:t xml:space="preserve">-imp, </w:t>
      </w:r>
      <w:r w:rsidRPr="003028FB">
        <w:rPr>
          <w:lang w:val="en-GB"/>
        </w:rPr>
        <w:fldChar w:fldCharType="begin"/>
      </w:r>
      <w:r w:rsidR="006545AF">
        <w:rPr>
          <w:lang w:val="en-GB"/>
        </w:rPr>
        <w:instrText xml:space="preserve"> ADDIN EN.CITE &lt;EndNote&gt;&lt;Cite&gt;&lt;Author&gt;Østby&lt;/Author&gt;&lt;Year&gt;2017&lt;/Year&gt;&lt;RecNum&gt;165&lt;/RecNum&gt;&lt;DisplayText&gt;(Østby et al. 2017)&lt;/DisplayText&gt;&lt;record&gt;&lt;rec-number&gt;165&lt;/rec-number&gt;&lt;foreign-keys&gt;&lt;key app="EN" db-id="rx0xtsraqpzer9efez45t9xpz0xtsxxtexxz" timestamp="1604614823"&gt;165&lt;/key&gt;&lt;/foreign-keys&gt;&lt;ref-type name="Journal Article"&gt;17&lt;/ref-type&gt;&lt;contributors&gt;&lt;authors&gt;&lt;author&gt;Østby, T. I.&lt;/author&gt;&lt;author&gt;Schuler, T. V.&lt;/author&gt;&lt;author&gt;Hagen, J. O.&lt;/author&gt;&lt;author&gt;Hock, R.&lt;/author&gt;&lt;author&gt;Kohler, J.&lt;/author&gt;&lt;author&gt;Reijmer, C. H.&lt;/author&gt;&lt;/authors&gt;&lt;/contributors&gt;&lt;titles&gt;&lt;title&gt;Diagnosing the decline in climatic mass balance of glaciers in Svalbard over 1957-2014&lt;/title&gt;&lt;secondary-title&gt;Cryosphere&lt;/secondary-title&gt;&lt;/titles&gt;&lt;periodical&gt;&lt;full-title&gt;Cryosphere&lt;/full-title&gt;&lt;/periodical&gt;&lt;pages&gt;191-215&lt;/pages&gt;&lt;volume&gt;11&lt;/volume&gt;&lt;number&gt;1&lt;/number&gt;&lt;dates&gt;&lt;year&gt;2017&lt;/year&gt;&lt;pub-dates&gt;&lt;date&gt;Jan&lt;/date&gt;&lt;/pub-dates&gt;&lt;/dates&gt;&lt;isbn&gt;1994-0416&lt;/isbn&gt;&lt;accession-num&gt;WOS:000395179900001&lt;/accession-num&gt;&lt;urls&gt;&lt;related-urls&gt;&lt;url&gt;&lt;style face="underline" font="default" size="100%"&gt;&amp;lt;Go to ISI&amp;gt;://WOS:000395179900001&lt;/style&gt;&lt;/url&gt;&lt;/related-urls&gt;&lt;/urls&gt;&lt;electronic-resource-num&gt;10.5194/tc-11-191-2017&lt;/electronic-resource-num&gt;&lt;/record&gt;&lt;/Cite&gt;&lt;/EndNote&gt;</w:instrText>
      </w:r>
      <w:r w:rsidRPr="003028FB">
        <w:rPr>
          <w:lang w:val="en-GB"/>
        </w:rPr>
        <w:fldChar w:fldCharType="separate"/>
      </w:r>
      <w:r w:rsidR="000160EB" w:rsidRPr="003028FB">
        <w:rPr>
          <w:noProof/>
          <w:lang w:val="en-GB"/>
        </w:rPr>
        <w:t>(Østby et al. 2017)</w:t>
      </w:r>
      <w:r w:rsidRPr="003028FB">
        <w:rPr>
          <w:lang w:val="en-GB"/>
        </w:rPr>
        <w:fldChar w:fldCharType="end"/>
      </w:r>
      <w:r w:rsidRPr="003028FB">
        <w:rPr>
          <w:lang w:val="en-GB"/>
        </w:rPr>
        <w:t xml:space="preserve">) that employs a global reanalysis (ERA-interim/ERA-40) as initial and </w:t>
      </w:r>
      <w:r w:rsidR="00E2523F" w:rsidRPr="003028FB">
        <w:rPr>
          <w:lang w:val="en-GB"/>
        </w:rPr>
        <w:t>boundary</w:t>
      </w:r>
      <w:r w:rsidRPr="003028FB">
        <w:rPr>
          <w:lang w:val="en-GB"/>
        </w:rPr>
        <w:t xml:space="preserve"> conditions. Some of the temperature estimates show large deviations from observed temperatures. </w:t>
      </w:r>
      <w:r w:rsidR="00850F1C" w:rsidRPr="003028FB">
        <w:rPr>
          <w:lang w:val="en-GB"/>
        </w:rPr>
        <w:t>Thus,</w:t>
      </w:r>
      <w:r w:rsidRPr="003028FB">
        <w:rPr>
          <w:lang w:val="en-GB"/>
        </w:rPr>
        <w:t xml:space="preserve"> there is a need to develop either (</w:t>
      </w:r>
      <w:proofErr w:type="spellStart"/>
      <w:r w:rsidRPr="003028FB">
        <w:rPr>
          <w:lang w:val="en-GB"/>
        </w:rPr>
        <w:t>i</w:t>
      </w:r>
      <w:proofErr w:type="spellEnd"/>
      <w:r w:rsidRPr="003028FB">
        <w:rPr>
          <w:lang w:val="en-GB"/>
        </w:rPr>
        <w:t xml:space="preserve">) atmospheric reanalysis models with less bias and/or (ii) post-processing techniques to correct for systematic deviations between model results and observations. The former alternative will probably be achieved in whole or in part through development of the </w:t>
      </w:r>
      <w:r w:rsidR="003450EF" w:rsidRPr="003028FB">
        <w:rPr>
          <w:lang w:val="en-GB"/>
        </w:rPr>
        <w:t>Arctic regional</w:t>
      </w:r>
      <w:r w:rsidRPr="003028FB">
        <w:rPr>
          <w:lang w:val="en-GB"/>
        </w:rPr>
        <w:t xml:space="preserve"> reanalysis CARRA, which is currently being developed within </w:t>
      </w:r>
      <w:r w:rsidRPr="003028FB">
        <w:rPr>
          <w:lang w:val="en-GB"/>
        </w:rPr>
        <w:lastRenderedPageBreak/>
        <w:t>Copernicus Climate Change Services. The other alternative will require a larger number of observations with greater representativity, that also cover valleys and areas at higher altitudes in Svalbard. The observational infrastructure currently being established by COAT and SIOS will contribute toward this goal.</w:t>
      </w:r>
      <w:bookmarkStart w:id="41" w:name="_Hlk4523337"/>
      <w:bookmarkStart w:id="42" w:name="_Hlk4578311"/>
    </w:p>
    <w:p w14:paraId="63AB0C01" w14:textId="77777777" w:rsidR="002B00B3" w:rsidRDefault="002B00B3">
      <w:pPr>
        <w:spacing w:before="0" w:after="160" w:line="259" w:lineRule="auto"/>
        <w:rPr>
          <w:rFonts w:eastAsiaTheme="majorEastAsia" w:cstheme="majorBidi"/>
          <w:b/>
          <w:color w:val="000000" w:themeColor="text1"/>
          <w:sz w:val="24"/>
          <w:szCs w:val="26"/>
          <w:lang w:val="en-GB"/>
        </w:rPr>
      </w:pPr>
      <w:r w:rsidRPr="006A04F7">
        <w:rPr>
          <w:lang w:val="en-GB"/>
        </w:rPr>
        <w:br w:type="page"/>
      </w:r>
    </w:p>
    <w:p w14:paraId="155D270B" w14:textId="26569BFD" w:rsidR="00B25F13" w:rsidRPr="005C3CBB" w:rsidRDefault="00B25F13" w:rsidP="00B25F13">
      <w:pPr>
        <w:pStyle w:val="Heading2"/>
      </w:pPr>
      <w:bookmarkStart w:id="43" w:name="_Toc64282345"/>
      <w:r w:rsidRPr="005C3CBB">
        <w:lastRenderedPageBreak/>
        <w:t xml:space="preserve">Indicator: </w:t>
      </w:r>
      <w:r w:rsidRPr="00B25F13">
        <w:t>Degree days</w:t>
      </w:r>
      <w:bookmarkEnd w:id="43"/>
    </w:p>
    <w:p w14:paraId="31AF9DCC" w14:textId="77777777" w:rsidR="00B25F13" w:rsidRDefault="00B25F13" w:rsidP="00B25F13">
      <w:pPr>
        <w:pStyle w:val="Subtitle"/>
        <w:rPr>
          <w:rStyle w:val="normaltextrun"/>
          <w:lang w:val="en-GB"/>
        </w:rPr>
      </w:pPr>
      <w:r w:rsidRPr="005C3CBB">
        <w:rPr>
          <w:rStyle w:val="normaltextrun"/>
          <w:lang w:val="en-GB"/>
        </w:rPr>
        <w:t>Ecosystem characteristic: Abiotic factors</w:t>
      </w:r>
    </w:p>
    <w:p w14:paraId="39AFB3EC" w14:textId="77777777" w:rsidR="00B25F13" w:rsidRPr="005C3CBB" w:rsidRDefault="00B25F13" w:rsidP="00B25F13">
      <w:pPr>
        <w:pStyle w:val="Heading3"/>
      </w:pPr>
      <w:r w:rsidRPr="005C3CBB">
        <w:t>Supplementary metadata</w:t>
      </w:r>
    </w:p>
    <w:p w14:paraId="24963E80" w14:textId="77777777" w:rsidR="00B25F13" w:rsidRPr="005C3CBB" w:rsidRDefault="00B25F13" w:rsidP="00B25F13">
      <w:pPr>
        <w:rPr>
          <w:lang w:val="en-GB"/>
        </w:rPr>
      </w:pPr>
      <w:r w:rsidRPr="005C3CBB">
        <w:rPr>
          <w:lang w:val="en-GB"/>
        </w:rPr>
        <w:t>Not relevant.</w:t>
      </w:r>
    </w:p>
    <w:p w14:paraId="32E87F34" w14:textId="77777777" w:rsidR="00B25F13" w:rsidRPr="005C3CBB" w:rsidRDefault="00B25F13" w:rsidP="00B25F13">
      <w:pPr>
        <w:pStyle w:val="Heading3"/>
        <w:rPr>
          <w:rStyle w:val="normaltextrun"/>
        </w:rPr>
      </w:pPr>
      <w:r w:rsidRPr="005C3CBB">
        <w:rPr>
          <w:rStyle w:val="normaltextrun"/>
        </w:rPr>
        <w:t>Supplementary methods</w:t>
      </w:r>
    </w:p>
    <w:p w14:paraId="1DA3BF55" w14:textId="5E470872" w:rsidR="00F42103" w:rsidRPr="005C3CBB" w:rsidRDefault="00F42103" w:rsidP="00F42103">
      <w:pPr>
        <w:rPr>
          <w:lang w:val="en-GB"/>
        </w:rPr>
      </w:pPr>
      <w:r>
        <w:rPr>
          <w:lang w:val="en-GB"/>
        </w:rPr>
        <w:t xml:space="preserve">This indicator is based on the </w:t>
      </w:r>
      <w:proofErr w:type="spellStart"/>
      <w:r>
        <w:rPr>
          <w:lang w:val="en-GB"/>
        </w:rPr>
        <w:t>Sval</w:t>
      </w:r>
      <w:proofErr w:type="spellEnd"/>
      <w:r>
        <w:rPr>
          <w:lang w:val="en-GB"/>
        </w:rPr>
        <w:t>-Imp dataset, but NORA3 data are shown for comparison for the years where the two datasets overlap (1998-present; Fig. A</w:t>
      </w:r>
      <w:r w:rsidR="009363EC" w:rsidRPr="00104713">
        <w:rPr>
          <w:lang w:val="en-US"/>
        </w:rPr>
        <w:t>.</w:t>
      </w:r>
      <w:r>
        <w:rPr>
          <w:lang w:val="en-GB"/>
        </w:rPr>
        <w:t>1</w:t>
      </w:r>
      <w:r w:rsidR="00821AF0">
        <w:rPr>
          <w:lang w:val="en-GB"/>
        </w:rPr>
        <w:t>8</w:t>
      </w:r>
      <w:r>
        <w:rPr>
          <w:lang w:val="en-GB"/>
        </w:rPr>
        <w:t xml:space="preserve">.1 D-F). See General methods for details. </w:t>
      </w:r>
    </w:p>
    <w:p w14:paraId="61DBFC44" w14:textId="77777777" w:rsidR="00B25F13" w:rsidRPr="005C3CBB" w:rsidRDefault="00B25F13" w:rsidP="00B25F13">
      <w:pPr>
        <w:pStyle w:val="Heading3"/>
      </w:pPr>
      <w:r w:rsidRPr="005C3CBB">
        <w:t xml:space="preserve">Plots of indicator values </w:t>
      </w:r>
    </w:p>
    <w:tbl>
      <w:tblPr>
        <w:tblStyle w:val="TableGrid"/>
        <w:tblW w:w="93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396"/>
      </w:tblGrid>
      <w:tr w:rsidR="00B25F13" w:rsidRPr="005C3CBB" w14:paraId="24EB9431" w14:textId="77777777" w:rsidTr="007E5CBA">
        <w:trPr>
          <w:trHeight w:val="2530"/>
        </w:trPr>
        <w:sdt>
          <w:sdtPr>
            <w:rPr>
              <w:noProof/>
            </w:rPr>
            <w:id w:val="2002081050"/>
            <w:picture/>
          </w:sdtPr>
          <w:sdtEndPr/>
          <w:sdtContent>
            <w:tc>
              <w:tcPr>
                <w:tcW w:w="9396" w:type="dxa"/>
              </w:tcPr>
              <w:p w14:paraId="4F69B257" w14:textId="2DFC2A91" w:rsidR="00B25F13" w:rsidRPr="005C3CBB" w:rsidRDefault="00390A30" w:rsidP="00B25F13">
                <w:pPr>
                  <w:keepNext/>
                  <w:rPr>
                    <w:lang w:val="en-GB"/>
                  </w:rPr>
                </w:pPr>
                <w:r w:rsidRPr="00390A30">
                  <w:rPr>
                    <w:noProof/>
                  </w:rPr>
                  <w:drawing>
                    <wp:inline distT="0" distB="0" distL="0" distR="0" wp14:anchorId="1A7B0095" wp14:editId="2488B70B">
                      <wp:extent cx="5775960" cy="3150524"/>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a:picLocks noChangeAspect="1" noChangeArrowheads="1"/>
                              </pic:cNvPicPr>
                            </pic:nvPicPr>
                            <pic:blipFill>
                              <a:blip r:embed="rId53" cstate="print">
                                <a:extLst>
                                  <a:ext uri="{28A0092B-C50C-407E-A947-70E740481C1C}">
                                    <a14:useLocalDpi xmlns:a14="http://schemas.microsoft.com/office/drawing/2010/main" val="0"/>
                                  </a:ext>
                                </a:extLst>
                              </a:blip>
                              <a:stretch>
                                <a:fillRect/>
                              </a:stretch>
                            </pic:blipFill>
                            <pic:spPr bwMode="auto">
                              <a:xfrm>
                                <a:off x="0" y="0"/>
                                <a:ext cx="5782562" cy="3154125"/>
                              </a:xfrm>
                              <a:prstGeom prst="rect">
                                <a:avLst/>
                              </a:prstGeom>
                              <a:noFill/>
                              <a:ln>
                                <a:noFill/>
                              </a:ln>
                            </pic:spPr>
                          </pic:pic>
                        </a:graphicData>
                      </a:graphic>
                    </wp:inline>
                  </w:drawing>
                </w:r>
              </w:p>
            </w:tc>
          </w:sdtContent>
        </w:sdt>
      </w:tr>
    </w:tbl>
    <w:p w14:paraId="7CA0D471" w14:textId="3A25398B" w:rsidR="00B25F13" w:rsidRPr="00A21FF0" w:rsidRDefault="00B25F13" w:rsidP="00B25F13">
      <w:pPr>
        <w:pStyle w:val="figurogtabelltekst"/>
        <w:rPr>
          <w:sz w:val="21"/>
          <w:szCs w:val="21"/>
          <w:lang w:val="en-GB"/>
        </w:rPr>
      </w:pPr>
      <w:r w:rsidRPr="00A21FF0">
        <w:rPr>
          <w:b/>
          <w:bCs/>
          <w:sz w:val="21"/>
          <w:szCs w:val="21"/>
          <w:lang w:val="en-GB"/>
        </w:rPr>
        <w:t>Figure A</w:t>
      </w:r>
      <w:r w:rsidR="00424A4A" w:rsidRPr="009909E7">
        <w:rPr>
          <w:b/>
          <w:bCs/>
          <w:sz w:val="21"/>
          <w:szCs w:val="21"/>
          <w:lang w:val="en-US"/>
        </w:rPr>
        <w:t>.</w:t>
      </w:r>
      <w:r w:rsidRPr="00A21FF0">
        <w:rPr>
          <w:b/>
          <w:bCs/>
          <w:sz w:val="21"/>
          <w:szCs w:val="21"/>
          <w:lang w:val="en-GB"/>
        </w:rPr>
        <w:t>1</w:t>
      </w:r>
      <w:r w:rsidR="00D455C5" w:rsidRPr="00A21FF0">
        <w:rPr>
          <w:b/>
          <w:bCs/>
          <w:sz w:val="21"/>
          <w:szCs w:val="21"/>
          <w:lang w:val="en-GB"/>
        </w:rPr>
        <w:t>8</w:t>
      </w:r>
      <w:r w:rsidRPr="00A21FF0">
        <w:rPr>
          <w:b/>
          <w:bCs/>
          <w:sz w:val="21"/>
          <w:szCs w:val="21"/>
          <w:lang w:val="en-GB"/>
        </w:rPr>
        <w:t>.1.</w:t>
      </w:r>
      <w:r w:rsidRPr="00A21FF0">
        <w:rPr>
          <w:sz w:val="21"/>
          <w:szCs w:val="21"/>
          <w:lang w:val="en-GB"/>
        </w:rPr>
        <w:t xml:space="preserve"> The number of degree days (daily mean temperature &gt; </w:t>
      </w:r>
      <w:bookmarkStart w:id="44" w:name="_Hlk63428136"/>
      <w:r w:rsidRPr="00A21FF0">
        <w:rPr>
          <w:sz w:val="21"/>
          <w:szCs w:val="21"/>
          <w:lang w:val="en-GB"/>
        </w:rPr>
        <w:t>5°C</w:t>
      </w:r>
      <w:bookmarkEnd w:id="44"/>
      <w:r w:rsidR="00F24406" w:rsidRPr="00A21FF0">
        <w:rPr>
          <w:sz w:val="21"/>
          <w:szCs w:val="21"/>
          <w:lang w:val="en-GB"/>
        </w:rPr>
        <w:t>) per year</w:t>
      </w:r>
      <w:r w:rsidRPr="00A21FF0">
        <w:rPr>
          <w:sz w:val="21"/>
          <w:szCs w:val="21"/>
          <w:lang w:val="en-GB"/>
        </w:rPr>
        <w:t xml:space="preserve"> for the bioclimatic subzones A, B, C</w:t>
      </w:r>
      <w:r w:rsidR="00D26EF9" w:rsidRPr="00104713">
        <w:rPr>
          <w:sz w:val="21"/>
          <w:szCs w:val="21"/>
          <w:lang w:val="en-US"/>
        </w:rPr>
        <w:t xml:space="preserve"> (Panel A-C and D-F</w:t>
      </w:r>
      <w:r w:rsidR="001A7087">
        <w:rPr>
          <w:sz w:val="21"/>
          <w:szCs w:val="21"/>
          <w:lang w:val="en-US"/>
        </w:rPr>
        <w:t>,</w:t>
      </w:r>
      <w:r w:rsidR="00D26EF9" w:rsidRPr="00104713">
        <w:rPr>
          <w:sz w:val="21"/>
          <w:szCs w:val="21"/>
          <w:lang w:val="en-US"/>
        </w:rPr>
        <w:t xml:space="preserve"> subsequently)</w:t>
      </w:r>
      <w:r w:rsidRPr="00A21FF0">
        <w:rPr>
          <w:sz w:val="21"/>
          <w:szCs w:val="21"/>
          <w:lang w:val="en-GB"/>
        </w:rPr>
        <w:t>.</w:t>
      </w:r>
      <w:r w:rsidR="000D113B" w:rsidRPr="00A21FF0">
        <w:rPr>
          <w:sz w:val="21"/>
          <w:szCs w:val="21"/>
          <w:lang w:val="en-GB"/>
        </w:rPr>
        <w:t xml:space="preserve"> (</w:t>
      </w:r>
      <w:r w:rsidR="00D26EF9" w:rsidRPr="00104713">
        <w:rPr>
          <w:sz w:val="21"/>
          <w:szCs w:val="21"/>
          <w:lang w:val="en-US"/>
        </w:rPr>
        <w:t xml:space="preserve">Panel </w:t>
      </w:r>
      <w:r w:rsidR="000D113B" w:rsidRPr="00A21FF0">
        <w:rPr>
          <w:sz w:val="21"/>
          <w:szCs w:val="21"/>
          <w:lang w:val="en-GB"/>
        </w:rPr>
        <w:t xml:space="preserve">A-C): </w:t>
      </w:r>
      <w:r w:rsidRPr="00A21FF0">
        <w:rPr>
          <w:sz w:val="21"/>
          <w:szCs w:val="21"/>
          <w:lang w:val="en-GB"/>
        </w:rPr>
        <w:t>The black regression line shows the rate of change (±2SE) if the indicator value is assumed constant during the climatic reference period (1961-1990). The blue regression line shows, as an illustration, the rate of change if the indicator value is NOT assumed to be constant during the climatic reference period, but equal to the predicted regression line for the period 1961-1990. Red dashed lines indicate the 2SD (shaded area) of the variation observed during the climatic reference period.</w:t>
      </w:r>
      <w:r w:rsidR="00CC39B8" w:rsidRPr="00A21FF0">
        <w:rPr>
          <w:sz w:val="21"/>
          <w:szCs w:val="21"/>
          <w:lang w:val="en-GB"/>
        </w:rPr>
        <w:t xml:space="preserve"> </w:t>
      </w:r>
      <w:r w:rsidR="00F42103" w:rsidRPr="00A21FF0">
        <w:rPr>
          <w:sz w:val="21"/>
          <w:szCs w:val="21"/>
          <w:lang w:val="en-GB"/>
        </w:rPr>
        <w:t>(</w:t>
      </w:r>
      <w:r w:rsidR="003E7005" w:rsidRPr="00104713">
        <w:rPr>
          <w:sz w:val="21"/>
          <w:szCs w:val="21"/>
          <w:lang w:val="en-US"/>
        </w:rPr>
        <w:t xml:space="preserve">Panel </w:t>
      </w:r>
      <w:r w:rsidR="00F42103" w:rsidRPr="00A21FF0">
        <w:rPr>
          <w:sz w:val="21"/>
          <w:szCs w:val="21"/>
          <w:lang w:val="en-GB"/>
        </w:rPr>
        <w:t xml:space="preserve">D-F): A comparison of the mean number of degree days for subzone A, B, and C, based on </w:t>
      </w:r>
      <w:proofErr w:type="spellStart"/>
      <w:r w:rsidR="00F42103" w:rsidRPr="00A21FF0">
        <w:rPr>
          <w:sz w:val="21"/>
          <w:szCs w:val="21"/>
          <w:lang w:val="en-GB"/>
        </w:rPr>
        <w:t>Sval</w:t>
      </w:r>
      <w:proofErr w:type="spellEnd"/>
      <w:r w:rsidR="00F42103" w:rsidRPr="00A21FF0">
        <w:rPr>
          <w:sz w:val="21"/>
          <w:szCs w:val="21"/>
          <w:lang w:val="en-GB"/>
        </w:rPr>
        <w:t>-Imp (black) and NORA3 (blue).</w:t>
      </w:r>
      <w:r w:rsidR="00B36C52" w:rsidRPr="00A21FF0">
        <w:rPr>
          <w:sz w:val="21"/>
          <w:szCs w:val="21"/>
          <w:lang w:val="en-GB"/>
        </w:rPr>
        <w:t xml:space="preserve"> </w:t>
      </w:r>
      <w:r w:rsidR="00F42103" w:rsidRPr="00A21FF0">
        <w:rPr>
          <w:sz w:val="21"/>
          <w:szCs w:val="21"/>
          <w:lang w:val="en-GB"/>
        </w:rPr>
        <w:t>Note that 2001 is missing in NORA3 due to technical issues.</w:t>
      </w:r>
    </w:p>
    <w:p w14:paraId="4102FF8B" w14:textId="0BCE3B58" w:rsidR="00B25F13" w:rsidRPr="005C3CBB" w:rsidRDefault="00DA77D9" w:rsidP="00B25F13">
      <w:pPr>
        <w:rPr>
          <w:lang w:val="en-GB"/>
        </w:rPr>
      </w:pPr>
      <w:r>
        <w:rPr>
          <w:noProof/>
          <w:lang w:val="en-GB"/>
        </w:rPr>
        <w:lastRenderedPageBreak/>
        <w:drawing>
          <wp:inline distT="0" distB="0" distL="0" distR="0" wp14:anchorId="01C76316" wp14:editId="2308439A">
            <wp:extent cx="5943600" cy="2377440"/>
            <wp:effectExtent l="0" t="0" r="0" b="3810"/>
            <wp:docPr id="60" name="Picture 60"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Chart, histogram&#10;&#10;Description automatically generated"/>
                    <pic:cNvPicPr/>
                  </pic:nvPicPr>
                  <pic:blipFill>
                    <a:blip r:embed="rId54">
                      <a:extLst>
                        <a:ext uri="{28A0092B-C50C-407E-A947-70E740481C1C}">
                          <a14:useLocalDpi xmlns:a14="http://schemas.microsoft.com/office/drawing/2010/main" val="0"/>
                        </a:ext>
                      </a:extLst>
                    </a:blip>
                    <a:stretch>
                      <a:fillRect/>
                    </a:stretch>
                  </pic:blipFill>
                  <pic:spPr>
                    <a:xfrm>
                      <a:off x="0" y="0"/>
                      <a:ext cx="5943600" cy="2377440"/>
                    </a:xfrm>
                    <a:prstGeom prst="rect">
                      <a:avLst/>
                    </a:prstGeom>
                  </pic:spPr>
                </pic:pic>
              </a:graphicData>
            </a:graphic>
          </wp:inline>
        </w:drawing>
      </w:r>
    </w:p>
    <w:p w14:paraId="2B124127" w14:textId="4D7D9F64" w:rsidR="00B25F13" w:rsidRPr="00A21FF0" w:rsidRDefault="00B25F13" w:rsidP="00B25F13">
      <w:pPr>
        <w:pStyle w:val="figurogtabelltekst"/>
        <w:spacing w:after="240"/>
        <w:rPr>
          <w:sz w:val="21"/>
          <w:szCs w:val="21"/>
          <w:lang w:val="en-GB"/>
        </w:rPr>
      </w:pPr>
      <w:r w:rsidRPr="00A21FF0">
        <w:rPr>
          <w:b/>
          <w:bCs/>
          <w:sz w:val="21"/>
          <w:szCs w:val="21"/>
          <w:lang w:val="en-GB"/>
        </w:rPr>
        <w:t>Figure A</w:t>
      </w:r>
      <w:r w:rsidR="00BF239F" w:rsidRPr="009909E7">
        <w:rPr>
          <w:b/>
          <w:bCs/>
          <w:sz w:val="21"/>
          <w:szCs w:val="21"/>
          <w:lang w:val="en-US"/>
        </w:rPr>
        <w:t>.</w:t>
      </w:r>
      <w:r w:rsidRPr="00A21FF0">
        <w:rPr>
          <w:b/>
          <w:bCs/>
          <w:sz w:val="21"/>
          <w:szCs w:val="21"/>
          <w:lang w:val="en-GB"/>
        </w:rPr>
        <w:t>1</w:t>
      </w:r>
      <w:r w:rsidR="00D455C5" w:rsidRPr="00A21FF0">
        <w:rPr>
          <w:b/>
          <w:bCs/>
          <w:sz w:val="21"/>
          <w:szCs w:val="21"/>
          <w:lang w:val="en-GB"/>
        </w:rPr>
        <w:t>8</w:t>
      </w:r>
      <w:r w:rsidRPr="00A21FF0">
        <w:rPr>
          <w:b/>
          <w:bCs/>
          <w:sz w:val="21"/>
          <w:szCs w:val="21"/>
          <w:lang w:val="en-GB"/>
        </w:rPr>
        <w:t>.2.</w:t>
      </w:r>
      <w:r w:rsidRPr="00A21FF0">
        <w:rPr>
          <w:sz w:val="21"/>
          <w:szCs w:val="21"/>
          <w:lang w:val="en-GB"/>
        </w:rPr>
        <w:t xml:space="preserve"> The rates of change in the number of </w:t>
      </w:r>
      <w:r w:rsidR="002B00B3" w:rsidRPr="00A21FF0">
        <w:rPr>
          <w:sz w:val="21"/>
          <w:szCs w:val="21"/>
          <w:lang w:val="en-GB"/>
        </w:rPr>
        <w:t>degree days</w:t>
      </w:r>
      <w:r w:rsidRPr="00A21FF0">
        <w:rPr>
          <w:sz w:val="21"/>
          <w:szCs w:val="21"/>
          <w:lang w:val="en-GB"/>
        </w:rPr>
        <w:t xml:space="preserve"> </w:t>
      </w:r>
      <w:r w:rsidR="001556FF" w:rsidRPr="00B813E8">
        <w:rPr>
          <w:sz w:val="21"/>
          <w:szCs w:val="21"/>
          <w:lang w:val="en-GB"/>
        </w:rPr>
        <w:t>(daily mean temperature &gt; 5°C</w:t>
      </w:r>
      <w:proofErr w:type="gramStart"/>
      <w:r w:rsidR="001556FF" w:rsidRPr="00B813E8">
        <w:rPr>
          <w:sz w:val="21"/>
          <w:szCs w:val="21"/>
          <w:lang w:val="en-GB"/>
        </w:rPr>
        <w:t xml:space="preserve">) </w:t>
      </w:r>
      <w:r w:rsidR="001556FF" w:rsidRPr="00104713">
        <w:rPr>
          <w:sz w:val="21"/>
          <w:szCs w:val="21"/>
          <w:lang w:val="en-US"/>
        </w:rPr>
        <w:t xml:space="preserve"> from</w:t>
      </w:r>
      <w:proofErr w:type="gramEnd"/>
      <w:r w:rsidR="001556FF" w:rsidRPr="00104713">
        <w:rPr>
          <w:sz w:val="21"/>
          <w:szCs w:val="21"/>
          <w:lang w:val="en-US"/>
        </w:rPr>
        <w:t xml:space="preserve"> 1991-2017 </w:t>
      </w:r>
      <w:r w:rsidRPr="00A21FF0">
        <w:rPr>
          <w:sz w:val="21"/>
          <w:szCs w:val="21"/>
          <w:lang w:val="en-GB"/>
        </w:rPr>
        <w:t xml:space="preserve">after the climatic reference period </w:t>
      </w:r>
      <w:r w:rsidR="001556FF" w:rsidRPr="00104713">
        <w:rPr>
          <w:sz w:val="21"/>
          <w:szCs w:val="21"/>
          <w:lang w:val="en-US"/>
        </w:rPr>
        <w:t xml:space="preserve">of </w:t>
      </w:r>
      <w:r w:rsidRPr="00A21FF0">
        <w:rPr>
          <w:sz w:val="21"/>
          <w:szCs w:val="21"/>
          <w:lang w:val="en-GB"/>
        </w:rPr>
        <w:t>19</w:t>
      </w:r>
      <w:r w:rsidR="001556FF" w:rsidRPr="00104713">
        <w:rPr>
          <w:sz w:val="21"/>
          <w:szCs w:val="21"/>
          <w:lang w:val="en-US"/>
        </w:rPr>
        <w:t>61-1990</w:t>
      </w:r>
      <w:r w:rsidRPr="00A21FF0">
        <w:rPr>
          <w:sz w:val="21"/>
          <w:szCs w:val="21"/>
          <w:lang w:val="en-GB"/>
        </w:rPr>
        <w:t xml:space="preserve">. The figures show the distribution of rates of change (days/year) from a </w:t>
      </w:r>
      <w:r w:rsidR="00CC1918" w:rsidRPr="00A21FF0">
        <w:rPr>
          <w:sz w:val="21"/>
          <w:szCs w:val="21"/>
          <w:lang w:val="en-GB"/>
        </w:rPr>
        <w:t xml:space="preserve">generalized </w:t>
      </w:r>
      <w:r w:rsidRPr="00A21FF0">
        <w:rPr>
          <w:sz w:val="21"/>
          <w:szCs w:val="21"/>
          <w:lang w:val="en-GB"/>
        </w:rPr>
        <w:t xml:space="preserve">linear model with the mean number of </w:t>
      </w:r>
      <w:r w:rsidR="002B00B3" w:rsidRPr="00A21FF0">
        <w:rPr>
          <w:sz w:val="21"/>
          <w:szCs w:val="21"/>
          <w:lang w:val="en-GB"/>
        </w:rPr>
        <w:t>degree days</w:t>
      </w:r>
      <w:r w:rsidRPr="00A21FF0">
        <w:rPr>
          <w:sz w:val="21"/>
          <w:szCs w:val="21"/>
          <w:lang w:val="en-GB"/>
        </w:rPr>
        <w:t xml:space="preserve"> as the response and year (1991-201</w:t>
      </w:r>
      <w:r w:rsidR="00CC1918" w:rsidRPr="00A21FF0">
        <w:rPr>
          <w:sz w:val="21"/>
          <w:szCs w:val="21"/>
          <w:lang w:val="en-GB"/>
        </w:rPr>
        <w:t>9</w:t>
      </w:r>
      <w:r w:rsidRPr="00A21FF0">
        <w:rPr>
          <w:sz w:val="21"/>
          <w:szCs w:val="21"/>
          <w:lang w:val="en-GB"/>
        </w:rPr>
        <w:t xml:space="preserve">) as predictor. The model is run for each pixel in each of the three bioclimatic subzones A, B and C in Svalbard. </w:t>
      </w:r>
    </w:p>
    <w:p w14:paraId="765A3DD8" w14:textId="7EAC0F44" w:rsidR="00B25F13" w:rsidRPr="005C3CBB" w:rsidRDefault="00B423BC" w:rsidP="00B25F13">
      <w:pPr>
        <w:rPr>
          <w:lang w:val="en-GB"/>
        </w:rPr>
      </w:pPr>
      <w:r>
        <w:rPr>
          <w:noProof/>
          <w:lang w:val="en-GB"/>
        </w:rPr>
        <w:drawing>
          <wp:inline distT="0" distB="0" distL="0" distR="0" wp14:anchorId="29D28CD4" wp14:editId="04C2D807">
            <wp:extent cx="5943600" cy="1805940"/>
            <wp:effectExtent l="0" t="0" r="0" b="3810"/>
            <wp:docPr id="31" name="Picture 3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Graphical user interface&#10;&#10;Description automatically generated"/>
                    <pic:cNvPicPr/>
                  </pic:nvPicPr>
                  <pic:blipFill rotWithShape="1">
                    <a:blip r:embed="rId55">
                      <a:extLst>
                        <a:ext uri="{28A0092B-C50C-407E-A947-70E740481C1C}">
                          <a14:useLocalDpi xmlns:a14="http://schemas.microsoft.com/office/drawing/2010/main" val="0"/>
                        </a:ext>
                      </a:extLst>
                    </a:blip>
                    <a:srcRect b="14697"/>
                    <a:stretch/>
                  </pic:blipFill>
                  <pic:spPr bwMode="auto">
                    <a:xfrm>
                      <a:off x="0" y="0"/>
                      <a:ext cx="5943600" cy="1805940"/>
                    </a:xfrm>
                    <a:prstGeom prst="rect">
                      <a:avLst/>
                    </a:prstGeom>
                    <a:ln>
                      <a:noFill/>
                    </a:ln>
                    <a:extLst>
                      <a:ext uri="{53640926-AAD7-44D8-BBD7-CCE9431645EC}">
                        <a14:shadowObscured xmlns:a14="http://schemas.microsoft.com/office/drawing/2010/main"/>
                      </a:ext>
                    </a:extLst>
                  </pic:spPr>
                </pic:pic>
              </a:graphicData>
            </a:graphic>
          </wp:inline>
        </w:drawing>
      </w:r>
    </w:p>
    <w:p w14:paraId="7F038F03" w14:textId="1ECE9854" w:rsidR="00B25F13" w:rsidRPr="00A21FF0" w:rsidRDefault="00B25F13" w:rsidP="002B00B3">
      <w:pPr>
        <w:pStyle w:val="figurogtabelltekst"/>
        <w:spacing w:after="240"/>
        <w:rPr>
          <w:sz w:val="21"/>
          <w:szCs w:val="21"/>
          <w:lang w:val="en-GB"/>
        </w:rPr>
      </w:pPr>
      <w:r w:rsidRPr="00A21FF0">
        <w:rPr>
          <w:b/>
          <w:bCs/>
          <w:sz w:val="21"/>
          <w:szCs w:val="21"/>
          <w:lang w:val="en-GB"/>
        </w:rPr>
        <w:t>Figure A</w:t>
      </w:r>
      <w:r w:rsidR="00B27B5E" w:rsidRPr="009909E7">
        <w:rPr>
          <w:b/>
          <w:bCs/>
          <w:sz w:val="21"/>
          <w:szCs w:val="21"/>
          <w:lang w:val="en-US"/>
        </w:rPr>
        <w:t>.</w:t>
      </w:r>
      <w:r w:rsidRPr="00A21FF0">
        <w:rPr>
          <w:b/>
          <w:bCs/>
          <w:sz w:val="21"/>
          <w:szCs w:val="21"/>
          <w:lang w:val="en-GB"/>
        </w:rPr>
        <w:t>1</w:t>
      </w:r>
      <w:r w:rsidR="00D455C5" w:rsidRPr="00A21FF0">
        <w:rPr>
          <w:b/>
          <w:bCs/>
          <w:sz w:val="21"/>
          <w:szCs w:val="21"/>
          <w:lang w:val="en-GB"/>
        </w:rPr>
        <w:t>8</w:t>
      </w:r>
      <w:r w:rsidRPr="00A21FF0">
        <w:rPr>
          <w:b/>
          <w:bCs/>
          <w:sz w:val="21"/>
          <w:szCs w:val="21"/>
          <w:lang w:val="en-GB"/>
        </w:rPr>
        <w:t>.3.</w:t>
      </w:r>
      <w:r w:rsidRPr="00A21FF0">
        <w:rPr>
          <w:sz w:val="21"/>
          <w:szCs w:val="21"/>
          <w:lang w:val="en-GB"/>
        </w:rPr>
        <w:t xml:space="preserve"> Maps showing the spatial distribution of the average annual number of </w:t>
      </w:r>
      <w:r w:rsidR="002B00B3" w:rsidRPr="00A21FF0">
        <w:rPr>
          <w:sz w:val="21"/>
          <w:szCs w:val="21"/>
          <w:lang w:val="en-GB"/>
        </w:rPr>
        <w:t>degree days</w:t>
      </w:r>
      <w:r w:rsidRPr="00A21FF0">
        <w:rPr>
          <w:sz w:val="21"/>
          <w:szCs w:val="21"/>
          <w:lang w:val="en-GB"/>
        </w:rPr>
        <w:t xml:space="preserve"> </w:t>
      </w:r>
      <w:r w:rsidR="00944451" w:rsidRPr="00B813E8">
        <w:rPr>
          <w:sz w:val="21"/>
          <w:szCs w:val="21"/>
          <w:lang w:val="en-GB"/>
        </w:rPr>
        <w:t xml:space="preserve">(daily mean temperature &gt; 5°C) </w:t>
      </w:r>
      <w:r w:rsidRPr="00A21FF0">
        <w:rPr>
          <w:sz w:val="21"/>
          <w:szCs w:val="21"/>
          <w:lang w:val="en-GB"/>
        </w:rPr>
        <w:t xml:space="preserve">during the climatic reference period (1961-1990; left), and the rates of change (days/year) </w:t>
      </w:r>
      <w:r w:rsidR="00CC1918" w:rsidRPr="00A21FF0">
        <w:rPr>
          <w:sz w:val="21"/>
          <w:szCs w:val="21"/>
          <w:lang w:val="en-GB"/>
        </w:rPr>
        <w:t xml:space="preserve">from a generalized linear model </w:t>
      </w:r>
      <w:r w:rsidRPr="00A21FF0">
        <w:rPr>
          <w:sz w:val="21"/>
          <w:szCs w:val="21"/>
          <w:lang w:val="en-GB"/>
        </w:rPr>
        <w:t>during the subsequent years (1991-201</w:t>
      </w:r>
      <w:r w:rsidR="007E5CBA" w:rsidRPr="00A21FF0">
        <w:rPr>
          <w:sz w:val="21"/>
          <w:szCs w:val="21"/>
          <w:lang w:val="en-GB"/>
        </w:rPr>
        <w:t>9</w:t>
      </w:r>
      <w:r w:rsidRPr="00A21FF0">
        <w:rPr>
          <w:sz w:val="21"/>
          <w:szCs w:val="21"/>
          <w:lang w:val="en-GB"/>
        </w:rPr>
        <w:t xml:space="preserve">; right). </w:t>
      </w:r>
    </w:p>
    <w:p w14:paraId="4692568F" w14:textId="77777777" w:rsidR="00B25F13" w:rsidRPr="005C3CBB" w:rsidRDefault="00B25F13" w:rsidP="00B25F13">
      <w:pPr>
        <w:pStyle w:val="Heading3"/>
      </w:pPr>
      <w:r w:rsidRPr="005C3CBB">
        <w:t>Background data and supplementary analysis</w:t>
      </w:r>
    </w:p>
    <w:p w14:paraId="770F7826" w14:textId="77777777" w:rsidR="00B25F13" w:rsidRPr="005C3CBB" w:rsidRDefault="00B25F13" w:rsidP="00B25F13">
      <w:pPr>
        <w:rPr>
          <w:lang w:val="en-GB"/>
        </w:rPr>
      </w:pPr>
      <w:r w:rsidRPr="005C3CBB">
        <w:rPr>
          <w:lang w:val="en-GB"/>
        </w:rPr>
        <w:t>Not relevant.</w:t>
      </w:r>
    </w:p>
    <w:p w14:paraId="27813F98" w14:textId="77777777" w:rsidR="00B25F13" w:rsidRDefault="00B25F13" w:rsidP="00B25F13">
      <w:pPr>
        <w:pStyle w:val="Heading3"/>
        <w:rPr>
          <w:rStyle w:val="normaltextrun"/>
        </w:rPr>
      </w:pPr>
      <w:r w:rsidRPr="005C3CBB">
        <w:rPr>
          <w:rStyle w:val="normaltextrun"/>
        </w:rPr>
        <w:t>Recommendations for</w:t>
      </w:r>
      <w:r>
        <w:rPr>
          <w:rStyle w:val="normaltextrun"/>
        </w:rPr>
        <w:t xml:space="preserve"> </w:t>
      </w:r>
      <w:r w:rsidRPr="005C3CBB">
        <w:rPr>
          <w:rStyle w:val="normaltextrun"/>
        </w:rPr>
        <w:t>further development of the indicator</w:t>
      </w:r>
    </w:p>
    <w:p w14:paraId="1C4C7DE6" w14:textId="7B09D059" w:rsidR="00654037" w:rsidRPr="00A12AC1" w:rsidRDefault="00B25F13" w:rsidP="00B25F13">
      <w:pPr>
        <w:rPr>
          <w:lang w:val="en-US"/>
        </w:rPr>
      </w:pPr>
      <w:r w:rsidRPr="003028FB">
        <w:rPr>
          <w:lang w:val="en-GB"/>
        </w:rPr>
        <w:t>The indicator is based on a dynamically down-scaled data set (</w:t>
      </w:r>
      <w:proofErr w:type="spellStart"/>
      <w:r w:rsidRPr="003028FB">
        <w:rPr>
          <w:lang w:val="en-GB"/>
        </w:rPr>
        <w:t>Sval</w:t>
      </w:r>
      <w:proofErr w:type="spellEnd"/>
      <w:r w:rsidRPr="003028FB">
        <w:rPr>
          <w:lang w:val="en-GB"/>
        </w:rPr>
        <w:t xml:space="preserve">-imp, </w:t>
      </w:r>
      <w:r w:rsidRPr="003028FB">
        <w:rPr>
          <w:lang w:val="en-GB"/>
        </w:rPr>
        <w:fldChar w:fldCharType="begin"/>
      </w:r>
      <w:r w:rsidR="006545AF">
        <w:rPr>
          <w:lang w:val="en-GB"/>
        </w:rPr>
        <w:instrText xml:space="preserve"> ADDIN EN.CITE &lt;EndNote&gt;&lt;Cite&gt;&lt;Author&gt;Østby&lt;/Author&gt;&lt;Year&gt;2017&lt;/Year&gt;&lt;RecNum&gt;165&lt;/RecNum&gt;&lt;DisplayText&gt;(Østby et al. 2017)&lt;/DisplayText&gt;&lt;record&gt;&lt;rec-number&gt;165&lt;/rec-number&gt;&lt;foreign-keys&gt;&lt;key app="EN" db-id="rx0xtsraqpzer9efez45t9xpz0xtsxxtexxz" timestamp="1604614823"&gt;165&lt;/key&gt;&lt;/foreign-keys&gt;&lt;ref-type name="Journal Article"&gt;17&lt;/ref-type&gt;&lt;contributors&gt;&lt;authors&gt;&lt;author&gt;Østby, T. I.&lt;/author&gt;&lt;author&gt;Schuler, T. V.&lt;/author&gt;&lt;author&gt;Hagen, J. O.&lt;/author&gt;&lt;author&gt;Hock, R.&lt;/author&gt;&lt;author&gt;Kohler, J.&lt;/author&gt;&lt;author&gt;Reijmer, C. H.&lt;/author&gt;&lt;/authors&gt;&lt;/contributors&gt;&lt;titles&gt;&lt;title&gt;Diagnosing the decline in climatic mass balance of glaciers in Svalbard over 1957-2014&lt;/title&gt;&lt;secondary-title&gt;Cryosphere&lt;/secondary-title&gt;&lt;/titles&gt;&lt;periodical&gt;&lt;full-title&gt;Cryosphere&lt;/full-title&gt;&lt;/periodical&gt;&lt;pages&gt;191-215&lt;/pages&gt;&lt;volume&gt;11&lt;/volume&gt;&lt;number&gt;1&lt;/number&gt;&lt;dates&gt;&lt;year&gt;2017&lt;/year&gt;&lt;pub-dates&gt;&lt;date&gt;Jan&lt;/date&gt;&lt;/pub-dates&gt;&lt;/dates&gt;&lt;isbn&gt;1994-0416&lt;/isbn&gt;&lt;accession-num&gt;WOS:000395179900001&lt;/accession-num&gt;&lt;urls&gt;&lt;related-urls&gt;&lt;url&gt;&lt;style face="underline" font="default" size="100%"&gt;&amp;lt;Go to ISI&amp;gt;://WOS:000395179900001&lt;/style&gt;&lt;/url&gt;&lt;/related-urls&gt;&lt;/urls&gt;&lt;electronic-resource-num&gt;10.5194/tc-11-191-2017&lt;/electronic-resource-num&gt;&lt;/record&gt;&lt;/Cite&gt;&lt;/EndNote&gt;</w:instrText>
      </w:r>
      <w:r w:rsidRPr="003028FB">
        <w:rPr>
          <w:lang w:val="en-GB"/>
        </w:rPr>
        <w:fldChar w:fldCharType="separate"/>
      </w:r>
      <w:r w:rsidRPr="003028FB">
        <w:rPr>
          <w:noProof/>
          <w:lang w:val="en-GB"/>
        </w:rPr>
        <w:t>(Østby et al. 2017)</w:t>
      </w:r>
      <w:r w:rsidRPr="003028FB">
        <w:rPr>
          <w:lang w:val="en-GB"/>
        </w:rPr>
        <w:fldChar w:fldCharType="end"/>
      </w:r>
      <w:r w:rsidRPr="003028FB">
        <w:rPr>
          <w:lang w:val="en-GB"/>
        </w:rPr>
        <w:t>) that employs a global reanalysis (ERA-interim/ERA-40) as initial and boundary conditions. Some of the temperature estimates show large deviations from observed temperatures. Thus, there is a need to develop either (</w:t>
      </w:r>
      <w:proofErr w:type="spellStart"/>
      <w:r w:rsidRPr="003028FB">
        <w:rPr>
          <w:lang w:val="en-GB"/>
        </w:rPr>
        <w:t>i</w:t>
      </w:r>
      <w:proofErr w:type="spellEnd"/>
      <w:r w:rsidRPr="003028FB">
        <w:rPr>
          <w:lang w:val="en-GB"/>
        </w:rPr>
        <w:t xml:space="preserve">) atmospheric reanalysis models with less bias and/or (ii) post-processing techniques to correct for systematic deviations between model results and observations. The former alternative will probably be achieved in whole or in part through development of the Arctic regional reanalysis CARRA, which is currently being developed within Copernicus Climate Change Services. The other alternative will require a larger number of </w:t>
      </w:r>
      <w:r w:rsidRPr="003028FB">
        <w:rPr>
          <w:lang w:val="en-GB"/>
        </w:rPr>
        <w:lastRenderedPageBreak/>
        <w:t>observations with greater representativity, that also cover valleys and areas at higher altitudes in Svalbard. The observational infrastructure currently being established by COAT and SIOS will contribute toward this goal.</w:t>
      </w:r>
      <w:r w:rsidR="00654037" w:rsidRPr="00A12AC1">
        <w:rPr>
          <w:lang w:val="en-US"/>
        </w:rPr>
        <w:br w:type="page"/>
      </w:r>
    </w:p>
    <w:p w14:paraId="4F0DCB2D" w14:textId="2C11D06B" w:rsidR="002B00B3" w:rsidRPr="005C3CBB" w:rsidRDefault="002B00B3" w:rsidP="002B00B3">
      <w:pPr>
        <w:pStyle w:val="Heading2"/>
      </w:pPr>
      <w:bookmarkStart w:id="45" w:name="_Toc64282346"/>
      <w:r w:rsidRPr="005C3CBB">
        <w:lastRenderedPageBreak/>
        <w:t xml:space="preserve">Indicator: </w:t>
      </w:r>
      <w:r>
        <w:t>Growing degree days</w:t>
      </w:r>
      <w:bookmarkEnd w:id="45"/>
    </w:p>
    <w:p w14:paraId="5F384F18" w14:textId="77777777" w:rsidR="002B00B3" w:rsidRDefault="002B00B3" w:rsidP="002B00B3">
      <w:pPr>
        <w:pStyle w:val="Subtitle"/>
        <w:rPr>
          <w:rStyle w:val="normaltextrun"/>
          <w:lang w:val="en-GB"/>
        </w:rPr>
      </w:pPr>
      <w:r w:rsidRPr="005C3CBB">
        <w:rPr>
          <w:rStyle w:val="normaltextrun"/>
          <w:lang w:val="en-GB"/>
        </w:rPr>
        <w:t>Ecosystem characteristic: Abiotic factors</w:t>
      </w:r>
    </w:p>
    <w:p w14:paraId="288AC55F" w14:textId="77777777" w:rsidR="002B00B3" w:rsidRPr="005C3CBB" w:rsidRDefault="002B00B3" w:rsidP="002B00B3">
      <w:pPr>
        <w:pStyle w:val="Heading3"/>
      </w:pPr>
      <w:r w:rsidRPr="005C3CBB">
        <w:t>Supplementary metadata</w:t>
      </w:r>
    </w:p>
    <w:p w14:paraId="6EC299A3" w14:textId="77777777" w:rsidR="002B00B3" w:rsidRPr="005C3CBB" w:rsidRDefault="002B00B3" w:rsidP="002B00B3">
      <w:pPr>
        <w:rPr>
          <w:lang w:val="en-GB"/>
        </w:rPr>
      </w:pPr>
      <w:r w:rsidRPr="005C3CBB">
        <w:rPr>
          <w:lang w:val="en-GB"/>
        </w:rPr>
        <w:t>Not relevant.</w:t>
      </w:r>
    </w:p>
    <w:p w14:paraId="3A8CF109" w14:textId="77777777" w:rsidR="002B00B3" w:rsidRPr="005C3CBB" w:rsidRDefault="002B00B3" w:rsidP="002B00B3">
      <w:pPr>
        <w:pStyle w:val="Heading3"/>
        <w:rPr>
          <w:rStyle w:val="normaltextrun"/>
        </w:rPr>
      </w:pPr>
      <w:r w:rsidRPr="005C3CBB">
        <w:rPr>
          <w:rStyle w:val="normaltextrun"/>
        </w:rPr>
        <w:t>Supplementary methods</w:t>
      </w:r>
    </w:p>
    <w:p w14:paraId="2DEFCFFC" w14:textId="661BD60D" w:rsidR="00F42103" w:rsidRPr="005C3CBB" w:rsidRDefault="00F42103" w:rsidP="00F42103">
      <w:pPr>
        <w:rPr>
          <w:lang w:val="en-GB"/>
        </w:rPr>
      </w:pPr>
      <w:r>
        <w:rPr>
          <w:lang w:val="en-GB"/>
        </w:rPr>
        <w:t xml:space="preserve">This indicator is based on the </w:t>
      </w:r>
      <w:proofErr w:type="spellStart"/>
      <w:r>
        <w:rPr>
          <w:lang w:val="en-GB"/>
        </w:rPr>
        <w:t>Sval</w:t>
      </w:r>
      <w:proofErr w:type="spellEnd"/>
      <w:r>
        <w:rPr>
          <w:lang w:val="en-GB"/>
        </w:rPr>
        <w:t>-Imp dataset, but NORA3 data are shown for comparison for the years where the two datasets overlap (1998-present; Fig. A</w:t>
      </w:r>
      <w:r w:rsidR="009363EC" w:rsidRPr="00104713">
        <w:rPr>
          <w:lang w:val="en-US"/>
        </w:rPr>
        <w:t>.</w:t>
      </w:r>
      <w:r>
        <w:rPr>
          <w:lang w:val="en-GB"/>
        </w:rPr>
        <w:t>1</w:t>
      </w:r>
      <w:r w:rsidR="00F0263D">
        <w:rPr>
          <w:lang w:val="en-GB"/>
        </w:rPr>
        <w:t>9</w:t>
      </w:r>
      <w:r>
        <w:rPr>
          <w:lang w:val="en-GB"/>
        </w:rPr>
        <w:t xml:space="preserve">.1 D-F). See General methods for details. </w:t>
      </w:r>
    </w:p>
    <w:p w14:paraId="5E5C5B1F" w14:textId="77777777" w:rsidR="002B00B3" w:rsidRPr="005C3CBB" w:rsidRDefault="002B00B3" w:rsidP="002B00B3">
      <w:pPr>
        <w:pStyle w:val="Heading3"/>
      </w:pPr>
      <w:r w:rsidRPr="005C3CBB">
        <w:t xml:space="preserve">Plots of indicator values </w:t>
      </w:r>
    </w:p>
    <w:tbl>
      <w:tblPr>
        <w:tblStyle w:val="TableGrid"/>
        <w:tblW w:w="94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492"/>
      </w:tblGrid>
      <w:tr w:rsidR="002B00B3" w:rsidRPr="005C3CBB" w14:paraId="35D577A6" w14:textId="77777777" w:rsidTr="00B90666">
        <w:trPr>
          <w:trHeight w:val="2410"/>
        </w:trPr>
        <w:sdt>
          <w:sdtPr>
            <w:rPr>
              <w:noProof/>
            </w:rPr>
            <w:id w:val="1965846011"/>
            <w:picture/>
          </w:sdtPr>
          <w:sdtEndPr/>
          <w:sdtContent>
            <w:tc>
              <w:tcPr>
                <w:tcW w:w="9492" w:type="dxa"/>
              </w:tcPr>
              <w:p w14:paraId="18209A8B" w14:textId="50558603" w:rsidR="002B00B3" w:rsidRPr="005C3CBB" w:rsidRDefault="009729D6" w:rsidP="00D84411">
                <w:pPr>
                  <w:keepNext/>
                  <w:rPr>
                    <w:lang w:val="en-GB"/>
                  </w:rPr>
                </w:pPr>
                <w:r w:rsidRPr="009729D6">
                  <w:rPr>
                    <w:noProof/>
                  </w:rPr>
                  <w:drawing>
                    <wp:inline distT="0" distB="0" distL="0" distR="0" wp14:anchorId="1FDCCF4B" wp14:editId="7C483196">
                      <wp:extent cx="5881369" cy="3208020"/>
                      <wp:effectExtent l="0" t="0" r="5715"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pic:cNvPicPr>
                                <a:picLocks noChangeAspect="1" noChangeArrowheads="1"/>
                              </pic:cNvPicPr>
                            </pic:nvPicPr>
                            <pic:blipFill>
                              <a:blip r:embed="rId56" cstate="print">
                                <a:extLst>
                                  <a:ext uri="{28A0092B-C50C-407E-A947-70E740481C1C}">
                                    <a14:useLocalDpi xmlns:a14="http://schemas.microsoft.com/office/drawing/2010/main" val="0"/>
                                  </a:ext>
                                </a:extLst>
                              </a:blip>
                              <a:stretch>
                                <a:fillRect/>
                              </a:stretch>
                            </pic:blipFill>
                            <pic:spPr bwMode="auto">
                              <a:xfrm>
                                <a:off x="0" y="0"/>
                                <a:ext cx="5887046" cy="3211116"/>
                              </a:xfrm>
                              <a:prstGeom prst="rect">
                                <a:avLst/>
                              </a:prstGeom>
                              <a:noFill/>
                              <a:ln>
                                <a:noFill/>
                              </a:ln>
                            </pic:spPr>
                          </pic:pic>
                        </a:graphicData>
                      </a:graphic>
                    </wp:inline>
                  </w:drawing>
                </w:r>
              </w:p>
            </w:tc>
          </w:sdtContent>
        </w:sdt>
      </w:tr>
    </w:tbl>
    <w:p w14:paraId="595BFB23" w14:textId="675897BE" w:rsidR="002B00B3" w:rsidRPr="00A21FF0" w:rsidRDefault="002B00B3" w:rsidP="002B00B3">
      <w:pPr>
        <w:pStyle w:val="figurogtabelltekst"/>
        <w:rPr>
          <w:sz w:val="21"/>
          <w:szCs w:val="21"/>
          <w:lang w:val="en-GB"/>
        </w:rPr>
      </w:pPr>
      <w:r w:rsidRPr="00A21FF0">
        <w:rPr>
          <w:b/>
          <w:bCs/>
          <w:sz w:val="21"/>
          <w:szCs w:val="21"/>
          <w:lang w:val="en-GB"/>
        </w:rPr>
        <w:t>Figure A</w:t>
      </w:r>
      <w:r w:rsidR="002F0274" w:rsidRPr="009909E7">
        <w:rPr>
          <w:b/>
          <w:bCs/>
          <w:sz w:val="21"/>
          <w:szCs w:val="21"/>
          <w:lang w:val="en-US"/>
        </w:rPr>
        <w:t>.</w:t>
      </w:r>
      <w:r w:rsidRPr="00A21FF0">
        <w:rPr>
          <w:b/>
          <w:bCs/>
          <w:sz w:val="21"/>
          <w:szCs w:val="21"/>
          <w:lang w:val="en-GB"/>
        </w:rPr>
        <w:t>1</w:t>
      </w:r>
      <w:r w:rsidR="009729D6" w:rsidRPr="00A21FF0">
        <w:rPr>
          <w:b/>
          <w:bCs/>
          <w:sz w:val="21"/>
          <w:szCs w:val="21"/>
          <w:lang w:val="en-GB"/>
        </w:rPr>
        <w:t>9</w:t>
      </w:r>
      <w:r w:rsidRPr="00A21FF0">
        <w:rPr>
          <w:b/>
          <w:bCs/>
          <w:sz w:val="21"/>
          <w:szCs w:val="21"/>
          <w:lang w:val="en-GB"/>
        </w:rPr>
        <w:t>.1.</w:t>
      </w:r>
      <w:r w:rsidRPr="00A21FF0">
        <w:rPr>
          <w:sz w:val="21"/>
          <w:szCs w:val="21"/>
          <w:lang w:val="en-GB"/>
        </w:rPr>
        <w:t xml:space="preserve"> </w:t>
      </w:r>
      <w:r w:rsidR="00B90666" w:rsidRPr="00A21FF0">
        <w:rPr>
          <w:sz w:val="21"/>
          <w:szCs w:val="21"/>
          <w:lang w:val="en-GB"/>
        </w:rPr>
        <w:t>G</w:t>
      </w:r>
      <w:r w:rsidRPr="00A21FF0">
        <w:rPr>
          <w:sz w:val="21"/>
          <w:szCs w:val="21"/>
          <w:lang w:val="en-GB"/>
        </w:rPr>
        <w:t>rowing degree days (</w:t>
      </w:r>
      <w:r w:rsidR="00B90666" w:rsidRPr="00A21FF0">
        <w:rPr>
          <w:sz w:val="21"/>
          <w:szCs w:val="21"/>
          <w:lang w:val="en-GB"/>
        </w:rPr>
        <w:t xml:space="preserve">the sum of </w:t>
      </w:r>
      <w:r w:rsidRPr="00A21FF0">
        <w:rPr>
          <w:sz w:val="21"/>
          <w:szCs w:val="21"/>
          <w:lang w:val="en-GB"/>
        </w:rPr>
        <w:t>daily mean temperature</w:t>
      </w:r>
      <w:r w:rsidR="00B90666" w:rsidRPr="00A21FF0">
        <w:rPr>
          <w:sz w:val="21"/>
          <w:szCs w:val="21"/>
          <w:lang w:val="en-GB"/>
        </w:rPr>
        <w:t>s</w:t>
      </w:r>
      <w:r w:rsidRPr="00A21FF0">
        <w:rPr>
          <w:sz w:val="21"/>
          <w:szCs w:val="21"/>
          <w:lang w:val="en-GB"/>
        </w:rPr>
        <w:t xml:space="preserve"> &gt; 5°C, May-Oct</w:t>
      </w:r>
      <w:r w:rsidR="00F24406" w:rsidRPr="00A21FF0">
        <w:rPr>
          <w:sz w:val="21"/>
          <w:szCs w:val="21"/>
          <w:lang w:val="en-GB"/>
        </w:rPr>
        <w:t>) per year</w:t>
      </w:r>
      <w:r w:rsidRPr="00A21FF0">
        <w:rPr>
          <w:sz w:val="21"/>
          <w:szCs w:val="21"/>
          <w:lang w:val="en-GB"/>
        </w:rPr>
        <w:t xml:space="preserve"> for the bioclimatic subzones A, B, C</w:t>
      </w:r>
      <w:r w:rsidR="00113E32" w:rsidRPr="00104713">
        <w:rPr>
          <w:sz w:val="21"/>
          <w:szCs w:val="21"/>
          <w:lang w:val="en-US"/>
        </w:rPr>
        <w:t xml:space="preserve"> (Panel A-C and D-F</w:t>
      </w:r>
      <w:r w:rsidR="001A7087">
        <w:rPr>
          <w:sz w:val="21"/>
          <w:szCs w:val="21"/>
          <w:lang w:val="en-US"/>
        </w:rPr>
        <w:t>,</w:t>
      </w:r>
      <w:r w:rsidR="00113E32" w:rsidRPr="00104713">
        <w:rPr>
          <w:sz w:val="21"/>
          <w:szCs w:val="21"/>
          <w:lang w:val="en-US"/>
        </w:rPr>
        <w:t xml:space="preserve"> subsequently)</w:t>
      </w:r>
      <w:r w:rsidRPr="00A21FF0">
        <w:rPr>
          <w:sz w:val="21"/>
          <w:szCs w:val="21"/>
          <w:lang w:val="en-GB"/>
        </w:rPr>
        <w:t xml:space="preserve">. </w:t>
      </w:r>
      <w:r w:rsidR="000D113B" w:rsidRPr="00A21FF0">
        <w:rPr>
          <w:sz w:val="21"/>
          <w:szCs w:val="21"/>
          <w:lang w:val="en-GB"/>
        </w:rPr>
        <w:t>(</w:t>
      </w:r>
      <w:r w:rsidR="00113E32" w:rsidRPr="00104713">
        <w:rPr>
          <w:sz w:val="21"/>
          <w:szCs w:val="21"/>
          <w:lang w:val="en-US"/>
        </w:rPr>
        <w:t xml:space="preserve">Panel </w:t>
      </w:r>
      <w:r w:rsidR="000D113B" w:rsidRPr="00A21FF0">
        <w:rPr>
          <w:sz w:val="21"/>
          <w:szCs w:val="21"/>
          <w:lang w:val="en-GB"/>
        </w:rPr>
        <w:t xml:space="preserve">A-C): </w:t>
      </w:r>
      <w:r w:rsidRPr="00A21FF0">
        <w:rPr>
          <w:sz w:val="21"/>
          <w:szCs w:val="21"/>
          <w:lang w:val="en-GB"/>
        </w:rPr>
        <w:t>The black regression line shows the rate of change (±2SE) if the indicator value is assumed constant during the climatic reference period (1961-1990). The blue regression line shows, as an illustration, the rate of change if the indicator value is NOT assumed to be constant during the climatic reference period, but equal to the predicted regression line for the period 1961-1990. Red dashed lines indicate the 2SD (shaded area) of the variation observed during the climatic reference period.</w:t>
      </w:r>
      <w:r w:rsidR="00452E60" w:rsidRPr="00104713">
        <w:rPr>
          <w:sz w:val="21"/>
          <w:szCs w:val="21"/>
          <w:lang w:val="en-US"/>
        </w:rPr>
        <w:t xml:space="preserve"> </w:t>
      </w:r>
      <w:r w:rsidR="00B36C52" w:rsidRPr="00A21FF0">
        <w:rPr>
          <w:sz w:val="21"/>
          <w:szCs w:val="21"/>
          <w:lang w:val="en-GB"/>
        </w:rPr>
        <w:t>(</w:t>
      </w:r>
      <w:r w:rsidR="00452E60" w:rsidRPr="00104713">
        <w:rPr>
          <w:sz w:val="21"/>
          <w:szCs w:val="21"/>
          <w:lang w:val="en-US"/>
        </w:rPr>
        <w:t xml:space="preserve">Panel </w:t>
      </w:r>
      <w:r w:rsidR="00B36C52" w:rsidRPr="00A21FF0">
        <w:rPr>
          <w:sz w:val="21"/>
          <w:szCs w:val="21"/>
          <w:lang w:val="en-GB"/>
        </w:rPr>
        <w:t xml:space="preserve">D-F): A comparison of growing degree days for subzone A, B, and C, based on </w:t>
      </w:r>
      <w:proofErr w:type="spellStart"/>
      <w:r w:rsidR="00B36C52" w:rsidRPr="00A21FF0">
        <w:rPr>
          <w:sz w:val="21"/>
          <w:szCs w:val="21"/>
          <w:lang w:val="en-GB"/>
        </w:rPr>
        <w:t>Sval</w:t>
      </w:r>
      <w:proofErr w:type="spellEnd"/>
      <w:r w:rsidR="00B36C52" w:rsidRPr="00A21FF0">
        <w:rPr>
          <w:sz w:val="21"/>
          <w:szCs w:val="21"/>
          <w:lang w:val="en-GB"/>
        </w:rPr>
        <w:t xml:space="preserve">-Imp (black) and NORA3 (blue). </w:t>
      </w:r>
      <w:r w:rsidR="00F42103" w:rsidRPr="00A21FF0">
        <w:rPr>
          <w:sz w:val="21"/>
          <w:szCs w:val="21"/>
          <w:lang w:val="en-GB"/>
        </w:rPr>
        <w:t>Note that 2001 is missing in NORA3 due to technical issues.</w:t>
      </w:r>
    </w:p>
    <w:p w14:paraId="38BE53C5" w14:textId="591411B9" w:rsidR="002B00B3" w:rsidRPr="005C3CBB" w:rsidRDefault="00F0263D" w:rsidP="002B00B3">
      <w:pPr>
        <w:rPr>
          <w:lang w:val="en-GB"/>
        </w:rPr>
      </w:pPr>
      <w:r>
        <w:rPr>
          <w:noProof/>
          <w:lang w:val="en-GB"/>
        </w:rPr>
        <w:lastRenderedPageBreak/>
        <w:drawing>
          <wp:inline distT="0" distB="0" distL="0" distR="0" wp14:anchorId="71F8BA46" wp14:editId="59166ED8">
            <wp:extent cx="5943600" cy="2377440"/>
            <wp:effectExtent l="0" t="0" r="0" b="381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a:blip r:embed="rId57">
                      <a:extLst>
                        <a:ext uri="{28A0092B-C50C-407E-A947-70E740481C1C}">
                          <a14:useLocalDpi xmlns:a14="http://schemas.microsoft.com/office/drawing/2010/main" val="0"/>
                        </a:ext>
                      </a:extLst>
                    </a:blip>
                    <a:stretch>
                      <a:fillRect/>
                    </a:stretch>
                  </pic:blipFill>
                  <pic:spPr>
                    <a:xfrm>
                      <a:off x="0" y="0"/>
                      <a:ext cx="5943600" cy="2377440"/>
                    </a:xfrm>
                    <a:prstGeom prst="rect">
                      <a:avLst/>
                    </a:prstGeom>
                  </pic:spPr>
                </pic:pic>
              </a:graphicData>
            </a:graphic>
          </wp:inline>
        </w:drawing>
      </w:r>
    </w:p>
    <w:p w14:paraId="78A06F2D" w14:textId="1FD61F5E" w:rsidR="002B00B3" w:rsidRPr="00A21FF0" w:rsidRDefault="002B00B3" w:rsidP="002B00B3">
      <w:pPr>
        <w:pStyle w:val="figurogtabelltekst"/>
        <w:spacing w:after="240"/>
        <w:rPr>
          <w:sz w:val="21"/>
          <w:szCs w:val="21"/>
          <w:lang w:val="en-GB"/>
        </w:rPr>
      </w:pPr>
      <w:r w:rsidRPr="00A21FF0">
        <w:rPr>
          <w:b/>
          <w:bCs/>
          <w:sz w:val="21"/>
          <w:szCs w:val="21"/>
          <w:lang w:val="en-GB"/>
        </w:rPr>
        <w:t>Figure A</w:t>
      </w:r>
      <w:r w:rsidR="00F86A3D" w:rsidRPr="009909E7">
        <w:rPr>
          <w:b/>
          <w:bCs/>
          <w:sz w:val="21"/>
          <w:szCs w:val="21"/>
          <w:lang w:val="en-US"/>
        </w:rPr>
        <w:t>.</w:t>
      </w:r>
      <w:r w:rsidRPr="00A21FF0">
        <w:rPr>
          <w:b/>
          <w:bCs/>
          <w:sz w:val="21"/>
          <w:szCs w:val="21"/>
          <w:lang w:val="en-GB"/>
        </w:rPr>
        <w:t>1</w:t>
      </w:r>
      <w:r w:rsidR="009729D6" w:rsidRPr="00A21FF0">
        <w:rPr>
          <w:b/>
          <w:bCs/>
          <w:sz w:val="21"/>
          <w:szCs w:val="21"/>
          <w:lang w:val="en-GB"/>
        </w:rPr>
        <w:t>9</w:t>
      </w:r>
      <w:r w:rsidRPr="00A21FF0">
        <w:rPr>
          <w:b/>
          <w:bCs/>
          <w:sz w:val="21"/>
          <w:szCs w:val="21"/>
          <w:lang w:val="en-GB"/>
        </w:rPr>
        <w:t>.2.</w:t>
      </w:r>
      <w:r w:rsidRPr="00A21FF0">
        <w:rPr>
          <w:sz w:val="21"/>
          <w:szCs w:val="21"/>
          <w:lang w:val="en-GB"/>
        </w:rPr>
        <w:t xml:space="preserve"> The rates of change in growing degree days </w:t>
      </w:r>
      <w:r w:rsidR="00F0263D" w:rsidRPr="00A21FF0">
        <w:rPr>
          <w:sz w:val="21"/>
          <w:szCs w:val="21"/>
          <w:lang w:val="en-GB"/>
        </w:rPr>
        <w:t xml:space="preserve">(the sum of daily mean temperatures &gt; 5°C, May-Oct) </w:t>
      </w:r>
      <w:r w:rsidR="00260086" w:rsidRPr="00104713">
        <w:rPr>
          <w:sz w:val="21"/>
          <w:szCs w:val="21"/>
          <w:lang w:val="en-US"/>
        </w:rPr>
        <w:t xml:space="preserve">from 1991-2017 </w:t>
      </w:r>
      <w:r w:rsidRPr="00A21FF0">
        <w:rPr>
          <w:sz w:val="21"/>
          <w:szCs w:val="21"/>
          <w:lang w:val="en-GB"/>
        </w:rPr>
        <w:t>after the climatic reference period</w:t>
      </w:r>
      <w:r w:rsidR="00260086" w:rsidRPr="00104713">
        <w:rPr>
          <w:sz w:val="21"/>
          <w:szCs w:val="21"/>
          <w:lang w:val="en-US"/>
        </w:rPr>
        <w:t xml:space="preserve"> o</w:t>
      </w:r>
      <w:r w:rsidR="00685FD3">
        <w:rPr>
          <w:sz w:val="21"/>
          <w:szCs w:val="21"/>
          <w:lang w:val="en-US"/>
        </w:rPr>
        <w:t>f</w:t>
      </w:r>
      <w:r w:rsidR="00260086" w:rsidRPr="00104713">
        <w:rPr>
          <w:sz w:val="21"/>
          <w:szCs w:val="21"/>
          <w:lang w:val="en-US"/>
        </w:rPr>
        <w:t xml:space="preserve"> 1961-1990</w:t>
      </w:r>
      <w:r w:rsidRPr="00A21FF0">
        <w:rPr>
          <w:sz w:val="21"/>
          <w:szCs w:val="21"/>
          <w:lang w:val="en-GB"/>
        </w:rPr>
        <w:t xml:space="preserve">. The figures show the distribution of rates of change (days/year) from a </w:t>
      </w:r>
      <w:r w:rsidR="00B90666" w:rsidRPr="00A21FF0">
        <w:rPr>
          <w:sz w:val="21"/>
          <w:szCs w:val="21"/>
          <w:lang w:val="en-GB"/>
        </w:rPr>
        <w:t xml:space="preserve">generalized </w:t>
      </w:r>
      <w:r w:rsidRPr="00A21FF0">
        <w:rPr>
          <w:sz w:val="21"/>
          <w:szCs w:val="21"/>
          <w:lang w:val="en-GB"/>
        </w:rPr>
        <w:t>linear model with the mean number of growing degree days as the response and year (1991-201</w:t>
      </w:r>
      <w:r w:rsidR="00B90666" w:rsidRPr="00A21FF0">
        <w:rPr>
          <w:sz w:val="21"/>
          <w:szCs w:val="21"/>
          <w:lang w:val="en-GB"/>
        </w:rPr>
        <w:t>9</w:t>
      </w:r>
      <w:r w:rsidRPr="00A21FF0">
        <w:rPr>
          <w:sz w:val="21"/>
          <w:szCs w:val="21"/>
          <w:lang w:val="en-GB"/>
        </w:rPr>
        <w:t xml:space="preserve">) as predictor. The model is run for each pixel in each of the three bioclimatic subzones A, B and C in Svalbard. </w:t>
      </w:r>
    </w:p>
    <w:p w14:paraId="3DD5FD8B" w14:textId="23EBB997" w:rsidR="002B00B3" w:rsidRPr="005C3CBB" w:rsidRDefault="00F0263D" w:rsidP="002B00B3">
      <w:pPr>
        <w:rPr>
          <w:lang w:val="en-GB"/>
        </w:rPr>
      </w:pPr>
      <w:r>
        <w:rPr>
          <w:noProof/>
          <w:lang w:val="en-GB"/>
        </w:rPr>
        <w:drawing>
          <wp:inline distT="0" distB="0" distL="0" distR="0" wp14:anchorId="253B909A" wp14:editId="11E9FD14">
            <wp:extent cx="5943600" cy="1790700"/>
            <wp:effectExtent l="0" t="0" r="0" b="0"/>
            <wp:docPr id="56" name="Picture 56"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descr="A picture containing graphical user interface&#10;&#10;Description automatically generated"/>
                    <pic:cNvPicPr/>
                  </pic:nvPicPr>
                  <pic:blipFill rotWithShape="1">
                    <a:blip r:embed="rId58">
                      <a:extLst>
                        <a:ext uri="{28A0092B-C50C-407E-A947-70E740481C1C}">
                          <a14:useLocalDpi xmlns:a14="http://schemas.microsoft.com/office/drawing/2010/main" val="0"/>
                        </a:ext>
                      </a:extLst>
                    </a:blip>
                    <a:srcRect b="15417"/>
                    <a:stretch/>
                  </pic:blipFill>
                  <pic:spPr bwMode="auto">
                    <a:xfrm>
                      <a:off x="0" y="0"/>
                      <a:ext cx="5943600" cy="1790700"/>
                    </a:xfrm>
                    <a:prstGeom prst="rect">
                      <a:avLst/>
                    </a:prstGeom>
                    <a:ln>
                      <a:noFill/>
                    </a:ln>
                    <a:extLst>
                      <a:ext uri="{53640926-AAD7-44D8-BBD7-CCE9431645EC}">
                        <a14:shadowObscured xmlns:a14="http://schemas.microsoft.com/office/drawing/2010/main"/>
                      </a:ext>
                    </a:extLst>
                  </pic:spPr>
                </pic:pic>
              </a:graphicData>
            </a:graphic>
          </wp:inline>
        </w:drawing>
      </w:r>
    </w:p>
    <w:p w14:paraId="556CA26C" w14:textId="656BA1CB" w:rsidR="002B00B3" w:rsidRPr="00A21FF0" w:rsidRDefault="002B00B3" w:rsidP="002B00B3">
      <w:pPr>
        <w:pStyle w:val="figurogtabelltekst"/>
        <w:spacing w:after="240"/>
        <w:rPr>
          <w:sz w:val="21"/>
          <w:szCs w:val="21"/>
          <w:lang w:val="en-GB"/>
        </w:rPr>
      </w:pPr>
      <w:r w:rsidRPr="00A21FF0">
        <w:rPr>
          <w:b/>
          <w:bCs/>
          <w:sz w:val="21"/>
          <w:szCs w:val="21"/>
          <w:lang w:val="en-GB"/>
        </w:rPr>
        <w:t>Figure A</w:t>
      </w:r>
      <w:r w:rsidR="00591681" w:rsidRPr="009909E7">
        <w:rPr>
          <w:b/>
          <w:bCs/>
          <w:sz w:val="21"/>
          <w:szCs w:val="21"/>
          <w:lang w:val="en-US"/>
        </w:rPr>
        <w:t>.</w:t>
      </w:r>
      <w:r w:rsidRPr="00A21FF0">
        <w:rPr>
          <w:b/>
          <w:bCs/>
          <w:sz w:val="21"/>
          <w:szCs w:val="21"/>
          <w:lang w:val="en-GB"/>
        </w:rPr>
        <w:t>1</w:t>
      </w:r>
      <w:r w:rsidR="009729D6" w:rsidRPr="00A21FF0">
        <w:rPr>
          <w:b/>
          <w:bCs/>
          <w:sz w:val="21"/>
          <w:szCs w:val="21"/>
          <w:lang w:val="en-GB"/>
        </w:rPr>
        <w:t>9</w:t>
      </w:r>
      <w:r w:rsidRPr="00A21FF0">
        <w:rPr>
          <w:b/>
          <w:bCs/>
          <w:sz w:val="21"/>
          <w:szCs w:val="21"/>
          <w:lang w:val="en-GB"/>
        </w:rPr>
        <w:t>.3.</w:t>
      </w:r>
      <w:r w:rsidRPr="00A21FF0">
        <w:rPr>
          <w:sz w:val="21"/>
          <w:szCs w:val="21"/>
          <w:lang w:val="en-GB"/>
        </w:rPr>
        <w:t xml:space="preserve"> Maps showing the spatial distribution of growing degree da</w:t>
      </w:r>
      <w:r w:rsidR="00F0263D" w:rsidRPr="00A21FF0">
        <w:rPr>
          <w:sz w:val="21"/>
          <w:szCs w:val="21"/>
          <w:lang w:val="en-GB"/>
        </w:rPr>
        <w:t>ys (the sum of daily mean temperatures &gt; 5°C, May-Oct)</w:t>
      </w:r>
      <w:r w:rsidRPr="00A21FF0">
        <w:rPr>
          <w:sz w:val="21"/>
          <w:szCs w:val="21"/>
          <w:lang w:val="en-GB"/>
        </w:rPr>
        <w:t xml:space="preserve"> during the climatic reference period (1961-1990; left), and the rates of change </w:t>
      </w:r>
      <w:r w:rsidR="00B90666" w:rsidRPr="00A21FF0">
        <w:rPr>
          <w:sz w:val="21"/>
          <w:szCs w:val="21"/>
          <w:lang w:val="en-GB"/>
        </w:rPr>
        <w:t xml:space="preserve">from a generalized linear model </w:t>
      </w:r>
      <w:r w:rsidRPr="00A21FF0">
        <w:rPr>
          <w:sz w:val="21"/>
          <w:szCs w:val="21"/>
          <w:lang w:val="en-GB"/>
        </w:rPr>
        <w:t>during the subsequent years (1991-201</w:t>
      </w:r>
      <w:r w:rsidR="00685FD3">
        <w:rPr>
          <w:sz w:val="21"/>
          <w:szCs w:val="21"/>
          <w:lang w:val="en-GB"/>
        </w:rPr>
        <w:t>7</w:t>
      </w:r>
      <w:r w:rsidRPr="00A21FF0">
        <w:rPr>
          <w:sz w:val="21"/>
          <w:szCs w:val="21"/>
          <w:lang w:val="en-GB"/>
        </w:rPr>
        <w:t>; right).</w:t>
      </w:r>
    </w:p>
    <w:p w14:paraId="439FFCC6" w14:textId="77777777" w:rsidR="002B00B3" w:rsidRPr="005C3CBB" w:rsidRDefault="002B00B3" w:rsidP="002B00B3">
      <w:pPr>
        <w:pStyle w:val="Heading3"/>
      </w:pPr>
      <w:r w:rsidRPr="005C3CBB">
        <w:t>Background data and supplementary analysis</w:t>
      </w:r>
    </w:p>
    <w:p w14:paraId="6BB11537" w14:textId="77777777" w:rsidR="002B00B3" w:rsidRPr="005C3CBB" w:rsidRDefault="002B00B3" w:rsidP="002B00B3">
      <w:pPr>
        <w:rPr>
          <w:lang w:val="en-GB"/>
        </w:rPr>
      </w:pPr>
      <w:r w:rsidRPr="005C3CBB">
        <w:rPr>
          <w:lang w:val="en-GB"/>
        </w:rPr>
        <w:t>Not relevant.</w:t>
      </w:r>
    </w:p>
    <w:p w14:paraId="0387BE4B" w14:textId="77777777" w:rsidR="002B00B3" w:rsidRDefault="002B00B3" w:rsidP="002B00B3">
      <w:pPr>
        <w:pStyle w:val="Heading3"/>
        <w:rPr>
          <w:rStyle w:val="normaltextrun"/>
        </w:rPr>
      </w:pPr>
      <w:bookmarkStart w:id="46" w:name="_Hlk62807560"/>
      <w:r w:rsidRPr="005C3CBB">
        <w:rPr>
          <w:rStyle w:val="normaltextrun"/>
        </w:rPr>
        <w:t>Recommendations for</w:t>
      </w:r>
      <w:r>
        <w:rPr>
          <w:rStyle w:val="normaltextrun"/>
        </w:rPr>
        <w:t xml:space="preserve"> </w:t>
      </w:r>
      <w:r w:rsidRPr="005C3CBB">
        <w:rPr>
          <w:rStyle w:val="normaltextrun"/>
        </w:rPr>
        <w:t>further development of the indicator</w:t>
      </w:r>
    </w:p>
    <w:p w14:paraId="1A92E65B" w14:textId="6A39ABCA" w:rsidR="00BB0AA1" w:rsidRDefault="002B00B3">
      <w:pPr>
        <w:spacing w:before="0" w:after="160" w:line="259" w:lineRule="auto"/>
        <w:rPr>
          <w:rFonts w:eastAsiaTheme="majorEastAsia" w:cstheme="majorBidi"/>
          <w:b/>
          <w:color w:val="000000" w:themeColor="text1"/>
          <w:sz w:val="24"/>
          <w:szCs w:val="26"/>
          <w:lang w:val="en-GB"/>
        </w:rPr>
      </w:pPr>
      <w:r w:rsidRPr="006A04F7">
        <w:rPr>
          <w:lang w:val="en-GB"/>
        </w:rPr>
        <w:t>The indicator is based on a dynamically down-scaled data set (</w:t>
      </w:r>
      <w:proofErr w:type="spellStart"/>
      <w:r w:rsidRPr="006A04F7">
        <w:rPr>
          <w:lang w:val="en-GB"/>
        </w:rPr>
        <w:t>Sval</w:t>
      </w:r>
      <w:proofErr w:type="spellEnd"/>
      <w:r w:rsidRPr="006A04F7">
        <w:rPr>
          <w:lang w:val="en-GB"/>
        </w:rPr>
        <w:t xml:space="preserve">-imp, </w:t>
      </w:r>
      <w:r w:rsidRPr="003028FB">
        <w:fldChar w:fldCharType="begin"/>
      </w:r>
      <w:r w:rsidR="006545AF" w:rsidRPr="00D66C1F">
        <w:rPr>
          <w:lang w:val="en-US"/>
        </w:rPr>
        <w:instrText xml:space="preserve"> ADDIN EN.CITE &lt;EndNote&gt;&lt;Cite&gt;&lt;Author&gt;Østby&lt;/Author&gt;&lt;Year&gt;2017&lt;/Year&gt;&lt;RecNum&gt;165&lt;/RecNum&gt;&lt;DisplayText&gt;(Østby et al. 2017)&lt;/DisplayText&gt;&lt;record&gt;&lt;rec-number&gt;165&lt;/rec-number&gt;&lt;foreign-keys&gt;&lt;key app="EN" db-id="rx0xtsraqpzer9efez45t9xpz0xtsxxtexxz" timestamp="1604614823"&gt;165&lt;/key&gt;&lt;/foreign-keys&gt;&lt;ref-type name="Journal Article"&gt;17&lt;/ref-type&gt;&lt;contributors&gt;&lt;authors&gt;&lt;author&gt;Østby, T. I.&lt;/author&gt;&lt;author&gt;Schuler, T. V.&lt;/author&gt;&lt;author&gt;Hagen, J. O.&lt;/author&gt;&lt;author&gt;Hock, R.&lt;/author&gt;&lt;author&gt;Kohler, J.&lt;/author&gt;&lt;author&gt;Reijmer, C. H.&lt;/author&gt;&lt;/authors&gt;&lt;/contributors&gt;&lt;titles&gt;&lt;title&gt;Diagnosing the decline in climatic mass balance of glaciers in Svalbard over 1957-2014&lt;/title&gt;&lt;secondary-title&gt;Cryosphere&lt;/secondary-title&gt;&lt;/titles&gt;&lt;periodical&gt;&lt;full-title&gt;Cryosphere&lt;/full-title&gt;&lt;/periodical&gt;&lt;pages&gt;191-215&lt;/pages&gt;&lt;volume&gt;11&lt;/volume&gt;&lt;number&gt;1&lt;/number&gt;&lt;dates&gt;&lt;year&gt;2017&lt;/year&gt;&lt;pub-dates&gt;&lt;date&gt;Jan&lt;/date&gt;&lt;/pub-dates&gt;&lt;/dates&gt;&lt;isbn&gt;1994-0416&lt;/isbn&gt;&lt;accession-num&gt;WOS:000395179900001&lt;/accession-num&gt;&lt;urls&gt;&lt;related-urls&gt;&lt;url&gt;&lt;style face="underline" font="default" size="100%"&gt;&amp;lt;Go to ISI&amp;gt;://WOS:000395179900001&lt;/style&gt;&lt;/url&gt;&lt;/related-urls&gt;&lt;/urls&gt;&lt;electronic-resource-num&gt;10.5194/tc-11-191-2017&lt;/electronic-resource-num&gt;&lt;/record&gt;&lt;/Cite&gt;&lt;/EndNote&gt;</w:instrText>
      </w:r>
      <w:r w:rsidRPr="003028FB">
        <w:fldChar w:fldCharType="separate"/>
      </w:r>
      <w:r w:rsidRPr="006A04F7">
        <w:rPr>
          <w:noProof/>
          <w:lang w:val="en-GB"/>
        </w:rPr>
        <w:t>(Østby et al. 2017)</w:t>
      </w:r>
      <w:r w:rsidRPr="003028FB">
        <w:fldChar w:fldCharType="end"/>
      </w:r>
      <w:r w:rsidRPr="006A04F7">
        <w:rPr>
          <w:lang w:val="en-GB"/>
        </w:rPr>
        <w:t>) that employs a global reanalysis (ERA-interim/ERA-40) as initial and boundary conditions. Some of the temperature estimates show large deviations from observed temperatures. Thus, there is a need to develop either (</w:t>
      </w:r>
      <w:proofErr w:type="spellStart"/>
      <w:r w:rsidRPr="006A04F7">
        <w:rPr>
          <w:lang w:val="en-GB"/>
        </w:rPr>
        <w:t>i</w:t>
      </w:r>
      <w:proofErr w:type="spellEnd"/>
      <w:r w:rsidRPr="006A04F7">
        <w:rPr>
          <w:lang w:val="en-GB"/>
        </w:rPr>
        <w:t xml:space="preserve">) atmospheric reanalysis models with less bias and/or (ii) post-processing techniques to correct for systematic deviations between model results and observations. The former alternative will probably be achieved in whole or in part through development of the Arctic regional reanalysis CARRA, which is currently being developed within Copernicus Climate Change Services. The other alternative will require a larger number of </w:t>
      </w:r>
      <w:r w:rsidRPr="006A04F7">
        <w:rPr>
          <w:lang w:val="en-GB"/>
        </w:rPr>
        <w:lastRenderedPageBreak/>
        <w:t>observations with greater representativity, that also cover valleys and areas at higher altitudes in Svalbard. The observational infrastructure currently being established by COAT and SIOS will contribute toward this goal</w:t>
      </w:r>
      <w:bookmarkEnd w:id="46"/>
      <w:r w:rsidR="00BB0AA1" w:rsidRPr="00104713">
        <w:rPr>
          <w:lang w:val="en-US"/>
        </w:rPr>
        <w:br w:type="page"/>
      </w:r>
    </w:p>
    <w:p w14:paraId="1330B881" w14:textId="5149E2E9" w:rsidR="00D33A60" w:rsidRPr="005C3CBB" w:rsidRDefault="00D33A60" w:rsidP="00D33A60">
      <w:pPr>
        <w:pStyle w:val="Heading2"/>
      </w:pPr>
      <w:bookmarkStart w:id="47" w:name="_Toc64282347"/>
      <w:r w:rsidRPr="005C3CBB">
        <w:lastRenderedPageBreak/>
        <w:t xml:space="preserve">Indicator: </w:t>
      </w:r>
      <w:r>
        <w:t>Annual mean temperature</w:t>
      </w:r>
      <w:bookmarkEnd w:id="47"/>
    </w:p>
    <w:p w14:paraId="4F22D6F9" w14:textId="77777777" w:rsidR="00D33A60" w:rsidRDefault="00D33A60" w:rsidP="00D33A60">
      <w:pPr>
        <w:pStyle w:val="Subtitle"/>
        <w:rPr>
          <w:rStyle w:val="normaltextrun"/>
          <w:lang w:val="en-GB"/>
        </w:rPr>
      </w:pPr>
      <w:r w:rsidRPr="005C3CBB">
        <w:rPr>
          <w:rStyle w:val="normaltextrun"/>
          <w:lang w:val="en-GB"/>
        </w:rPr>
        <w:t>Ecosystem characteristic: Abiotic factors</w:t>
      </w:r>
    </w:p>
    <w:p w14:paraId="735E37D9" w14:textId="77777777" w:rsidR="00D33A60" w:rsidRPr="005C3CBB" w:rsidRDefault="00D33A60" w:rsidP="00D33A60">
      <w:pPr>
        <w:pStyle w:val="Heading3"/>
      </w:pPr>
      <w:r w:rsidRPr="005C3CBB">
        <w:t>Supplementary metadata</w:t>
      </w:r>
    </w:p>
    <w:p w14:paraId="00916BF5" w14:textId="7B430915" w:rsidR="00D33A60" w:rsidRDefault="00D33A60" w:rsidP="00D33A60">
      <w:pPr>
        <w:rPr>
          <w:lang w:val="en-GB"/>
        </w:rPr>
      </w:pPr>
      <w:r w:rsidRPr="005C3CBB">
        <w:rPr>
          <w:lang w:val="en-GB"/>
        </w:rPr>
        <w:t>Not relevant.</w:t>
      </w:r>
    </w:p>
    <w:p w14:paraId="55C0667C" w14:textId="3971FFF8" w:rsidR="000221FF" w:rsidRPr="005C3CBB" w:rsidRDefault="000221FF" w:rsidP="000221FF">
      <w:pPr>
        <w:pStyle w:val="Heading3"/>
      </w:pPr>
      <w:r>
        <w:t>Supplementary methods</w:t>
      </w:r>
    </w:p>
    <w:p w14:paraId="640AC18C" w14:textId="41805E97" w:rsidR="00F42103" w:rsidRPr="005C3CBB" w:rsidRDefault="00F42103" w:rsidP="00F42103">
      <w:pPr>
        <w:rPr>
          <w:lang w:val="en-GB"/>
        </w:rPr>
      </w:pPr>
      <w:r>
        <w:rPr>
          <w:lang w:val="en-GB"/>
        </w:rPr>
        <w:t xml:space="preserve">This indicator is based on the </w:t>
      </w:r>
      <w:proofErr w:type="spellStart"/>
      <w:r>
        <w:rPr>
          <w:lang w:val="en-GB"/>
        </w:rPr>
        <w:t>Sval</w:t>
      </w:r>
      <w:proofErr w:type="spellEnd"/>
      <w:r>
        <w:rPr>
          <w:lang w:val="en-GB"/>
        </w:rPr>
        <w:t>-Imp dataset, but NORA3 data are shown for comparison for the years where the two datasets overlap (1998-present; Fig. A</w:t>
      </w:r>
      <w:r w:rsidR="009363EC" w:rsidRPr="00104713">
        <w:rPr>
          <w:lang w:val="en-US"/>
        </w:rPr>
        <w:t>.</w:t>
      </w:r>
      <w:r w:rsidR="00B36C52">
        <w:rPr>
          <w:lang w:val="en-GB"/>
        </w:rPr>
        <w:t>2</w:t>
      </w:r>
      <w:r w:rsidR="001C3151">
        <w:rPr>
          <w:lang w:val="en-GB"/>
        </w:rPr>
        <w:t>1</w:t>
      </w:r>
      <w:r>
        <w:rPr>
          <w:lang w:val="en-GB"/>
        </w:rPr>
        <w:t xml:space="preserve">.1 D-F). See General methods for details. </w:t>
      </w:r>
    </w:p>
    <w:p w14:paraId="72D942C9" w14:textId="77777777" w:rsidR="00D33A60" w:rsidRPr="005C3CBB" w:rsidRDefault="00D33A60" w:rsidP="00D33A60">
      <w:pPr>
        <w:pStyle w:val="Heading3"/>
      </w:pPr>
      <w:r w:rsidRPr="005C3CBB">
        <w:t xml:space="preserve">Plots of indicator values </w:t>
      </w:r>
    </w:p>
    <w:tbl>
      <w:tblPr>
        <w:tblStyle w:val="TableGrid"/>
        <w:tblW w:w="95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540"/>
      </w:tblGrid>
      <w:tr w:rsidR="00D33A60" w:rsidRPr="005C3CBB" w14:paraId="30E1EEDE" w14:textId="77777777" w:rsidTr="006C0CA0">
        <w:trPr>
          <w:trHeight w:val="2687"/>
        </w:trPr>
        <w:sdt>
          <w:sdtPr>
            <w:rPr>
              <w:noProof/>
            </w:rPr>
            <w:id w:val="-15697685"/>
            <w:picture/>
          </w:sdtPr>
          <w:sdtEndPr/>
          <w:sdtContent>
            <w:tc>
              <w:tcPr>
                <w:tcW w:w="9540" w:type="dxa"/>
              </w:tcPr>
              <w:p w14:paraId="13E41AB9" w14:textId="7293755D" w:rsidR="00D33A60" w:rsidRPr="005C3CBB" w:rsidRDefault="009729D6" w:rsidP="00D84411">
                <w:pPr>
                  <w:keepNext/>
                  <w:rPr>
                    <w:lang w:val="en-GB"/>
                  </w:rPr>
                </w:pPr>
                <w:r w:rsidRPr="009729D6">
                  <w:rPr>
                    <w:noProof/>
                  </w:rPr>
                  <w:drawing>
                    <wp:inline distT="0" distB="0" distL="0" distR="0" wp14:anchorId="5FE2761D" wp14:editId="512316C7">
                      <wp:extent cx="5699759" cy="310896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pic:cNvPicPr>
                                <a:picLocks noChangeAspect="1" noChangeArrowheads="1"/>
                              </pic:cNvPicPr>
                            </pic:nvPicPr>
                            <pic:blipFill>
                              <a:blip r:embed="rId59" cstate="print">
                                <a:extLst>
                                  <a:ext uri="{28A0092B-C50C-407E-A947-70E740481C1C}">
                                    <a14:useLocalDpi xmlns:a14="http://schemas.microsoft.com/office/drawing/2010/main" val="0"/>
                                  </a:ext>
                                </a:extLst>
                              </a:blip>
                              <a:stretch>
                                <a:fillRect/>
                              </a:stretch>
                            </pic:blipFill>
                            <pic:spPr bwMode="auto">
                              <a:xfrm>
                                <a:off x="0" y="0"/>
                                <a:ext cx="5705591" cy="3112141"/>
                              </a:xfrm>
                              <a:prstGeom prst="rect">
                                <a:avLst/>
                              </a:prstGeom>
                              <a:noFill/>
                              <a:ln>
                                <a:noFill/>
                              </a:ln>
                            </pic:spPr>
                          </pic:pic>
                        </a:graphicData>
                      </a:graphic>
                    </wp:inline>
                  </w:drawing>
                </w:r>
              </w:p>
            </w:tc>
          </w:sdtContent>
        </w:sdt>
      </w:tr>
    </w:tbl>
    <w:p w14:paraId="6FDD9BBB" w14:textId="0A8C2F29" w:rsidR="006404C4" w:rsidRPr="00A21FF0" w:rsidRDefault="006404C4">
      <w:pPr>
        <w:pStyle w:val="figurogtabelltekst"/>
        <w:rPr>
          <w:sz w:val="21"/>
          <w:szCs w:val="21"/>
          <w:lang w:val="en-GB"/>
        </w:rPr>
      </w:pPr>
      <w:r w:rsidRPr="00A21FF0">
        <w:rPr>
          <w:b/>
          <w:bCs/>
          <w:sz w:val="21"/>
          <w:szCs w:val="21"/>
          <w:lang w:val="en-GB"/>
        </w:rPr>
        <w:t>Figure A</w:t>
      </w:r>
      <w:r w:rsidR="004314E4" w:rsidRPr="009909E7">
        <w:rPr>
          <w:b/>
          <w:bCs/>
          <w:sz w:val="21"/>
          <w:szCs w:val="21"/>
          <w:lang w:val="en-US"/>
        </w:rPr>
        <w:t>.</w:t>
      </w:r>
      <w:r w:rsidR="009729D6" w:rsidRPr="00A21FF0">
        <w:rPr>
          <w:b/>
          <w:bCs/>
          <w:sz w:val="21"/>
          <w:szCs w:val="21"/>
          <w:lang w:val="en-GB"/>
        </w:rPr>
        <w:t>2</w:t>
      </w:r>
      <w:r w:rsidR="00685FD3">
        <w:rPr>
          <w:b/>
          <w:bCs/>
          <w:sz w:val="21"/>
          <w:szCs w:val="21"/>
          <w:lang w:val="en-GB"/>
        </w:rPr>
        <w:t>0</w:t>
      </w:r>
      <w:r w:rsidRPr="00A21FF0">
        <w:rPr>
          <w:b/>
          <w:bCs/>
          <w:sz w:val="21"/>
          <w:szCs w:val="21"/>
          <w:lang w:val="en-GB"/>
        </w:rPr>
        <w:t>.1.</w:t>
      </w:r>
      <w:r w:rsidRPr="00A21FF0">
        <w:rPr>
          <w:sz w:val="21"/>
          <w:szCs w:val="21"/>
          <w:lang w:val="en-GB"/>
        </w:rPr>
        <w:t xml:space="preserve"> The annual mean temperature per year for the bioclimatic subzones A, B, C</w:t>
      </w:r>
      <w:r w:rsidR="00DD1F7C" w:rsidRPr="00104713">
        <w:rPr>
          <w:sz w:val="21"/>
          <w:szCs w:val="21"/>
          <w:lang w:val="en-US"/>
        </w:rPr>
        <w:t xml:space="preserve"> (Panel A-C and D-F</w:t>
      </w:r>
      <w:r w:rsidR="001A7087">
        <w:rPr>
          <w:sz w:val="21"/>
          <w:szCs w:val="21"/>
          <w:lang w:val="en-US"/>
        </w:rPr>
        <w:t>,</w:t>
      </w:r>
      <w:r w:rsidR="00DD1F7C" w:rsidRPr="00104713">
        <w:rPr>
          <w:sz w:val="21"/>
          <w:szCs w:val="21"/>
          <w:lang w:val="en-US"/>
        </w:rPr>
        <w:t xml:space="preserve"> subsequently)</w:t>
      </w:r>
      <w:r w:rsidRPr="00A21FF0">
        <w:rPr>
          <w:sz w:val="21"/>
          <w:szCs w:val="21"/>
          <w:lang w:val="en-GB"/>
        </w:rPr>
        <w:t>. (</w:t>
      </w:r>
      <w:r w:rsidR="00DD1F7C" w:rsidRPr="00104713">
        <w:rPr>
          <w:sz w:val="21"/>
          <w:szCs w:val="21"/>
          <w:lang w:val="en-US"/>
        </w:rPr>
        <w:t xml:space="preserve">Panel </w:t>
      </w:r>
      <w:r w:rsidRPr="00A21FF0">
        <w:rPr>
          <w:sz w:val="21"/>
          <w:szCs w:val="21"/>
          <w:lang w:val="en-GB"/>
        </w:rPr>
        <w:t xml:space="preserve">A-C): The black regression line shows the rate of change (±2SE) if the indicator value is assumed constant during the climatic reference period (1961-1990). The blue regression line shows, as an illustration, the rate of change if the indicator value is NOT assumed to be constant during the climatic reference period, but equal to the predicted regression line for the period 1961-1990. Red dashed lines indicate the 2SD (shaded area) of the variation observed during the climatic reference period. </w:t>
      </w:r>
      <w:r w:rsidR="00B36C52" w:rsidRPr="00A21FF0">
        <w:rPr>
          <w:sz w:val="21"/>
          <w:szCs w:val="21"/>
          <w:lang w:val="en-GB"/>
        </w:rPr>
        <w:t>(</w:t>
      </w:r>
      <w:r w:rsidR="00DD1F7C" w:rsidRPr="00104713">
        <w:rPr>
          <w:sz w:val="21"/>
          <w:szCs w:val="21"/>
          <w:lang w:val="en-US"/>
        </w:rPr>
        <w:t xml:space="preserve">Panel </w:t>
      </w:r>
      <w:r w:rsidR="00B36C52" w:rsidRPr="00A21FF0">
        <w:rPr>
          <w:sz w:val="21"/>
          <w:szCs w:val="21"/>
          <w:lang w:val="en-GB"/>
        </w:rPr>
        <w:t xml:space="preserve">D-F): A comparison of annual mean temperature for subzone A, B, and C, based on </w:t>
      </w:r>
      <w:proofErr w:type="spellStart"/>
      <w:r w:rsidR="00B36C52" w:rsidRPr="00A21FF0">
        <w:rPr>
          <w:sz w:val="21"/>
          <w:szCs w:val="21"/>
          <w:lang w:val="en-GB"/>
        </w:rPr>
        <w:t>Sval</w:t>
      </w:r>
      <w:proofErr w:type="spellEnd"/>
      <w:r w:rsidR="00B36C52" w:rsidRPr="00A21FF0">
        <w:rPr>
          <w:sz w:val="21"/>
          <w:szCs w:val="21"/>
          <w:lang w:val="en-GB"/>
        </w:rPr>
        <w:t xml:space="preserve">-Imp (black) and NORA3 (blue). </w:t>
      </w:r>
      <w:r w:rsidR="00F42103" w:rsidRPr="00A21FF0">
        <w:rPr>
          <w:sz w:val="21"/>
          <w:szCs w:val="21"/>
          <w:lang w:val="en-GB"/>
        </w:rPr>
        <w:t>Note that 2001 is missing in NORA3 due to technical issues.</w:t>
      </w:r>
    </w:p>
    <w:p w14:paraId="4ECD709F" w14:textId="0AEF4B5C" w:rsidR="009729D6" w:rsidRPr="006A04F7" w:rsidRDefault="00B36C52" w:rsidP="006A04F7">
      <w:pPr>
        <w:rPr>
          <w:lang w:val="en-GB" w:eastAsia="en-US"/>
        </w:rPr>
      </w:pPr>
      <w:r>
        <w:rPr>
          <w:noProof/>
          <w:lang w:val="en-GB" w:eastAsia="en-US"/>
        </w:rPr>
        <w:lastRenderedPageBreak/>
        <w:drawing>
          <wp:inline distT="0" distB="0" distL="0" distR="0" wp14:anchorId="192AC14C" wp14:editId="3ACDD20A">
            <wp:extent cx="5943600" cy="2377440"/>
            <wp:effectExtent l="0" t="0" r="0" b="381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pic:cNvPicPr/>
                  </pic:nvPicPr>
                  <pic:blipFill>
                    <a:blip r:embed="rId60">
                      <a:extLst>
                        <a:ext uri="{28A0092B-C50C-407E-A947-70E740481C1C}">
                          <a14:useLocalDpi xmlns:a14="http://schemas.microsoft.com/office/drawing/2010/main" val="0"/>
                        </a:ext>
                      </a:extLst>
                    </a:blip>
                    <a:stretch>
                      <a:fillRect/>
                    </a:stretch>
                  </pic:blipFill>
                  <pic:spPr>
                    <a:xfrm>
                      <a:off x="0" y="0"/>
                      <a:ext cx="5943600" cy="2377440"/>
                    </a:xfrm>
                    <a:prstGeom prst="rect">
                      <a:avLst/>
                    </a:prstGeom>
                  </pic:spPr>
                </pic:pic>
              </a:graphicData>
            </a:graphic>
          </wp:inline>
        </w:drawing>
      </w:r>
    </w:p>
    <w:p w14:paraId="16693C46" w14:textId="1401161C" w:rsidR="00D33A60" w:rsidRPr="00A21FF0" w:rsidRDefault="00D33A60" w:rsidP="00B77B3C">
      <w:pPr>
        <w:pStyle w:val="figurogtabelltekst"/>
        <w:spacing w:after="240"/>
        <w:rPr>
          <w:sz w:val="21"/>
          <w:szCs w:val="21"/>
          <w:lang w:val="en-GB"/>
        </w:rPr>
      </w:pPr>
      <w:r w:rsidRPr="00A21FF0">
        <w:rPr>
          <w:b/>
          <w:bCs/>
          <w:sz w:val="21"/>
          <w:szCs w:val="21"/>
          <w:lang w:val="en-GB"/>
        </w:rPr>
        <w:t xml:space="preserve">Figure </w:t>
      </w:r>
      <w:r w:rsidR="009729D6" w:rsidRPr="00A21FF0">
        <w:rPr>
          <w:b/>
          <w:bCs/>
          <w:sz w:val="21"/>
          <w:szCs w:val="21"/>
          <w:lang w:val="en-GB"/>
        </w:rPr>
        <w:t>A</w:t>
      </w:r>
      <w:r w:rsidR="00E40F62" w:rsidRPr="009909E7">
        <w:rPr>
          <w:b/>
          <w:bCs/>
          <w:sz w:val="21"/>
          <w:szCs w:val="21"/>
          <w:lang w:val="en-US"/>
        </w:rPr>
        <w:t>.</w:t>
      </w:r>
      <w:r w:rsidR="009729D6" w:rsidRPr="00A21FF0">
        <w:rPr>
          <w:b/>
          <w:bCs/>
          <w:sz w:val="21"/>
          <w:szCs w:val="21"/>
          <w:lang w:val="en-GB"/>
        </w:rPr>
        <w:t>2</w:t>
      </w:r>
      <w:r w:rsidR="00685FD3">
        <w:rPr>
          <w:b/>
          <w:bCs/>
          <w:sz w:val="21"/>
          <w:szCs w:val="21"/>
          <w:lang w:val="en-GB"/>
        </w:rPr>
        <w:t>0</w:t>
      </w:r>
      <w:r w:rsidRPr="00A21FF0">
        <w:rPr>
          <w:b/>
          <w:bCs/>
          <w:sz w:val="21"/>
          <w:szCs w:val="21"/>
          <w:lang w:val="en-GB"/>
        </w:rPr>
        <w:t>.2.</w:t>
      </w:r>
      <w:r w:rsidRPr="00A21FF0">
        <w:rPr>
          <w:sz w:val="21"/>
          <w:szCs w:val="21"/>
          <w:lang w:val="en-GB"/>
        </w:rPr>
        <w:t xml:space="preserve"> The rates of change </w:t>
      </w:r>
      <w:r w:rsidR="00B77B3C" w:rsidRPr="00A21FF0">
        <w:rPr>
          <w:sz w:val="21"/>
          <w:szCs w:val="21"/>
          <w:lang w:val="en-GB"/>
        </w:rPr>
        <w:t xml:space="preserve">in </w:t>
      </w:r>
      <w:r w:rsidRPr="00A21FF0">
        <w:rPr>
          <w:sz w:val="21"/>
          <w:szCs w:val="21"/>
          <w:lang w:val="en-GB"/>
        </w:rPr>
        <w:t xml:space="preserve">mean annual temperature </w:t>
      </w:r>
      <w:r w:rsidR="00491C0C" w:rsidRPr="00104713">
        <w:rPr>
          <w:sz w:val="21"/>
          <w:szCs w:val="21"/>
          <w:lang w:val="en-US"/>
        </w:rPr>
        <w:t xml:space="preserve">from 1991-2019 </w:t>
      </w:r>
      <w:r w:rsidRPr="00A21FF0">
        <w:rPr>
          <w:sz w:val="21"/>
          <w:szCs w:val="21"/>
          <w:lang w:val="en-GB"/>
        </w:rPr>
        <w:t>after the climatic reference period</w:t>
      </w:r>
      <w:r w:rsidR="00491C0C" w:rsidRPr="00104713">
        <w:rPr>
          <w:sz w:val="21"/>
          <w:szCs w:val="21"/>
          <w:lang w:val="en-US"/>
        </w:rPr>
        <w:t xml:space="preserve"> of 1961-1990</w:t>
      </w:r>
      <w:r w:rsidRPr="00A21FF0">
        <w:rPr>
          <w:sz w:val="21"/>
          <w:szCs w:val="21"/>
          <w:lang w:val="en-GB"/>
        </w:rPr>
        <w:t>. The figures show the distribution of rates of change (days/year) from a linear model with the mean number of growing degree days as the response and year (1991-201</w:t>
      </w:r>
      <w:r w:rsidR="006C0CA0" w:rsidRPr="00A21FF0">
        <w:rPr>
          <w:sz w:val="21"/>
          <w:szCs w:val="21"/>
          <w:lang w:val="en-GB"/>
        </w:rPr>
        <w:t>9</w:t>
      </w:r>
      <w:r w:rsidRPr="00A21FF0">
        <w:rPr>
          <w:sz w:val="21"/>
          <w:szCs w:val="21"/>
          <w:lang w:val="en-GB"/>
        </w:rPr>
        <w:t xml:space="preserve">) as predictor. The model is run for each pixel in each of the three bioclimatic subzones A, B and C in Svalbard. </w:t>
      </w:r>
    </w:p>
    <w:p w14:paraId="2C056019" w14:textId="39269210" w:rsidR="009729D6" w:rsidRPr="006A04F7" w:rsidRDefault="00CA36EA" w:rsidP="006A04F7">
      <w:pPr>
        <w:rPr>
          <w:lang w:val="en-GB" w:eastAsia="en-US"/>
        </w:rPr>
      </w:pPr>
      <w:r>
        <w:rPr>
          <w:noProof/>
          <w:lang w:val="en-GB" w:eastAsia="en-US"/>
        </w:rPr>
        <w:drawing>
          <wp:inline distT="0" distB="0" distL="0" distR="0" wp14:anchorId="17BE5472" wp14:editId="29D8EE23">
            <wp:extent cx="5943600" cy="1783080"/>
            <wp:effectExtent l="0" t="0" r="0" b="7620"/>
            <wp:docPr id="73" name="Picture 73"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Graphical user interface&#10;&#10;Description automatically generated"/>
                    <pic:cNvPicPr/>
                  </pic:nvPicPr>
                  <pic:blipFill rotWithShape="1">
                    <a:blip r:embed="rId61">
                      <a:extLst>
                        <a:ext uri="{28A0092B-C50C-407E-A947-70E740481C1C}">
                          <a14:useLocalDpi xmlns:a14="http://schemas.microsoft.com/office/drawing/2010/main" val="0"/>
                        </a:ext>
                      </a:extLst>
                    </a:blip>
                    <a:srcRect b="15777"/>
                    <a:stretch/>
                  </pic:blipFill>
                  <pic:spPr bwMode="auto">
                    <a:xfrm>
                      <a:off x="0" y="0"/>
                      <a:ext cx="5943600" cy="1783080"/>
                    </a:xfrm>
                    <a:prstGeom prst="rect">
                      <a:avLst/>
                    </a:prstGeom>
                    <a:ln>
                      <a:noFill/>
                    </a:ln>
                    <a:extLst>
                      <a:ext uri="{53640926-AAD7-44D8-BBD7-CCE9431645EC}">
                        <a14:shadowObscured xmlns:a14="http://schemas.microsoft.com/office/drawing/2010/main"/>
                      </a:ext>
                    </a:extLst>
                  </pic:spPr>
                </pic:pic>
              </a:graphicData>
            </a:graphic>
          </wp:inline>
        </w:drawing>
      </w:r>
    </w:p>
    <w:p w14:paraId="5E3A14CE" w14:textId="60AC6E77" w:rsidR="00D33A60" w:rsidRPr="00A21FF0" w:rsidRDefault="00D33A60" w:rsidP="00D33A60">
      <w:pPr>
        <w:pStyle w:val="figurogtabelltekst"/>
        <w:spacing w:after="240"/>
        <w:rPr>
          <w:sz w:val="21"/>
          <w:szCs w:val="21"/>
          <w:lang w:val="en-GB"/>
        </w:rPr>
      </w:pPr>
      <w:r w:rsidRPr="00A21FF0">
        <w:rPr>
          <w:b/>
          <w:bCs/>
          <w:sz w:val="21"/>
          <w:szCs w:val="21"/>
          <w:lang w:val="en-GB"/>
        </w:rPr>
        <w:t>Figure A</w:t>
      </w:r>
      <w:r w:rsidR="00216736" w:rsidRPr="009909E7">
        <w:rPr>
          <w:b/>
          <w:bCs/>
          <w:sz w:val="21"/>
          <w:szCs w:val="21"/>
          <w:lang w:val="en-US"/>
        </w:rPr>
        <w:t>.</w:t>
      </w:r>
      <w:r w:rsidR="009729D6" w:rsidRPr="00A21FF0">
        <w:rPr>
          <w:b/>
          <w:bCs/>
          <w:sz w:val="21"/>
          <w:szCs w:val="21"/>
          <w:lang w:val="en-GB"/>
        </w:rPr>
        <w:t>2</w:t>
      </w:r>
      <w:r w:rsidR="00685FD3">
        <w:rPr>
          <w:b/>
          <w:bCs/>
          <w:sz w:val="21"/>
          <w:szCs w:val="21"/>
          <w:lang w:val="en-GB"/>
        </w:rPr>
        <w:t>0</w:t>
      </w:r>
      <w:r w:rsidRPr="00A21FF0">
        <w:rPr>
          <w:b/>
          <w:bCs/>
          <w:sz w:val="21"/>
          <w:szCs w:val="21"/>
          <w:lang w:val="en-GB"/>
        </w:rPr>
        <w:t>.3.</w:t>
      </w:r>
      <w:r w:rsidRPr="00A21FF0">
        <w:rPr>
          <w:sz w:val="21"/>
          <w:szCs w:val="21"/>
          <w:lang w:val="en-GB"/>
        </w:rPr>
        <w:t xml:space="preserve"> Maps showing the spatial distribution of the </w:t>
      </w:r>
      <w:r w:rsidR="00B77B3C" w:rsidRPr="00A21FF0">
        <w:rPr>
          <w:sz w:val="21"/>
          <w:szCs w:val="21"/>
          <w:lang w:val="en-GB"/>
        </w:rPr>
        <w:t>annual mean temperature</w:t>
      </w:r>
      <w:r w:rsidRPr="00A21FF0">
        <w:rPr>
          <w:sz w:val="21"/>
          <w:szCs w:val="21"/>
          <w:lang w:val="en-GB"/>
        </w:rPr>
        <w:t xml:space="preserve"> during the climatic reference period (1961-1990; left), and the rates of change (days/year) </w:t>
      </w:r>
      <w:r w:rsidR="00BE6C9F" w:rsidRPr="00A21FF0">
        <w:rPr>
          <w:sz w:val="21"/>
          <w:szCs w:val="21"/>
          <w:lang w:val="en-GB"/>
        </w:rPr>
        <w:t xml:space="preserve">from a linear model </w:t>
      </w:r>
      <w:r w:rsidRPr="00A21FF0">
        <w:rPr>
          <w:sz w:val="21"/>
          <w:szCs w:val="21"/>
          <w:lang w:val="en-GB"/>
        </w:rPr>
        <w:t>during the subsequent years (1991-201</w:t>
      </w:r>
      <w:r w:rsidR="00685FD3">
        <w:rPr>
          <w:sz w:val="21"/>
          <w:szCs w:val="21"/>
          <w:lang w:val="en-GB"/>
        </w:rPr>
        <w:t>7;</w:t>
      </w:r>
      <w:r w:rsidRPr="00A21FF0">
        <w:rPr>
          <w:sz w:val="21"/>
          <w:szCs w:val="21"/>
          <w:lang w:val="en-GB"/>
        </w:rPr>
        <w:t xml:space="preserve"> right). </w:t>
      </w:r>
    </w:p>
    <w:p w14:paraId="753D18B2" w14:textId="77777777" w:rsidR="00D33A60" w:rsidRPr="005C3CBB" w:rsidRDefault="00D33A60" w:rsidP="00D33A60">
      <w:pPr>
        <w:pStyle w:val="Heading3"/>
      </w:pPr>
      <w:r w:rsidRPr="005C3CBB">
        <w:t>Background data and supplementary analysis</w:t>
      </w:r>
    </w:p>
    <w:p w14:paraId="43E95A27" w14:textId="77777777" w:rsidR="00D33A60" w:rsidRPr="005C3CBB" w:rsidRDefault="00D33A60" w:rsidP="00D33A60">
      <w:pPr>
        <w:rPr>
          <w:lang w:val="en-GB"/>
        </w:rPr>
      </w:pPr>
      <w:r w:rsidRPr="005C3CBB">
        <w:rPr>
          <w:lang w:val="en-GB"/>
        </w:rPr>
        <w:t>Not relevant.</w:t>
      </w:r>
    </w:p>
    <w:p w14:paraId="6A345CD0" w14:textId="77777777" w:rsidR="00D33A60" w:rsidRDefault="00D33A60" w:rsidP="00D33A60">
      <w:pPr>
        <w:pStyle w:val="Heading3"/>
        <w:rPr>
          <w:rStyle w:val="normaltextrun"/>
        </w:rPr>
      </w:pPr>
      <w:r w:rsidRPr="005C3CBB">
        <w:rPr>
          <w:rStyle w:val="normaltextrun"/>
        </w:rPr>
        <w:t>Recommendations for</w:t>
      </w:r>
      <w:r>
        <w:rPr>
          <w:rStyle w:val="normaltextrun"/>
        </w:rPr>
        <w:t xml:space="preserve"> </w:t>
      </w:r>
      <w:r w:rsidRPr="005C3CBB">
        <w:rPr>
          <w:rStyle w:val="normaltextrun"/>
        </w:rPr>
        <w:t>further development of the indicator</w:t>
      </w:r>
    </w:p>
    <w:p w14:paraId="4FB9CB4F" w14:textId="1C314B8F" w:rsidR="00B77B3C" w:rsidRDefault="00D33A60" w:rsidP="006A04F7">
      <w:pPr>
        <w:rPr>
          <w:lang w:val="en-GB"/>
        </w:rPr>
      </w:pPr>
      <w:r w:rsidRPr="00D33A60">
        <w:rPr>
          <w:lang w:val="en-GB"/>
        </w:rPr>
        <w:t>The indicator is based on a dynamically down-scaled data set (</w:t>
      </w:r>
      <w:proofErr w:type="spellStart"/>
      <w:r w:rsidRPr="00D33A60">
        <w:rPr>
          <w:lang w:val="en-GB"/>
        </w:rPr>
        <w:t>Sval</w:t>
      </w:r>
      <w:proofErr w:type="spellEnd"/>
      <w:r w:rsidRPr="00D33A60">
        <w:rPr>
          <w:lang w:val="en-GB"/>
        </w:rPr>
        <w:t xml:space="preserve">-imp, </w:t>
      </w:r>
      <w:r w:rsidRPr="003028FB">
        <w:fldChar w:fldCharType="begin"/>
      </w:r>
      <w:r w:rsidR="006545AF" w:rsidRPr="00D66C1F">
        <w:rPr>
          <w:lang w:val="en-US"/>
        </w:rPr>
        <w:instrText xml:space="preserve"> ADDIN EN.CITE &lt;EndNote&gt;&lt;Cite&gt;&lt;Author&gt;Østby&lt;/Author&gt;&lt;Year&gt;2017&lt;/Year&gt;&lt;RecNum&gt;165&lt;/RecNum&gt;&lt;DisplayText&gt;(Østby et al. 2017)&lt;/DisplayText&gt;&lt;record&gt;&lt;rec-number&gt;165&lt;/rec-number&gt;&lt;foreign-keys&gt;&lt;key app="EN" db-id="rx0xtsraqpzer9efez45t9xpz0xtsxxtexxz" timestamp="1604614823"&gt;165&lt;/key&gt;&lt;/foreign-keys&gt;&lt;ref-type name="Journal Article"&gt;17&lt;/ref-type&gt;&lt;contributors&gt;&lt;authors&gt;&lt;author&gt;Østby, T. I.&lt;/author&gt;&lt;author&gt;Schuler, T. V.&lt;/author&gt;&lt;author&gt;Hagen, J. O.&lt;/author&gt;&lt;author&gt;Hock, R.&lt;/author&gt;&lt;author&gt;Kohler, J.&lt;/author&gt;&lt;author&gt;Reijmer, C. H.&lt;/author&gt;&lt;/authors&gt;&lt;/contributors&gt;&lt;titles&gt;&lt;title&gt;Diagnosing the decline in climatic mass balance of glaciers in Svalbard over 1957-2014&lt;/title&gt;&lt;secondary-title&gt;Cryosphere&lt;/secondary-title&gt;&lt;/titles&gt;&lt;periodical&gt;&lt;full-title&gt;Cryosphere&lt;/full-title&gt;&lt;/periodical&gt;&lt;pages&gt;191-215&lt;/pages&gt;&lt;volume&gt;11&lt;/volume&gt;&lt;number&gt;1&lt;/number&gt;&lt;dates&gt;&lt;year&gt;2017&lt;/year&gt;&lt;pub-dates&gt;&lt;date&gt;Jan&lt;/date&gt;&lt;/pub-dates&gt;&lt;/dates&gt;&lt;isbn&gt;1994-0416&lt;/isbn&gt;&lt;accession-num&gt;WOS:000395179900001&lt;/accession-num&gt;&lt;urls&gt;&lt;related-urls&gt;&lt;url&gt;&lt;style face="underline" font="default" size="100%"&gt;&amp;lt;Go to ISI&amp;gt;://WOS:000395179900001&lt;/style&gt;&lt;/url&gt;&lt;/related-urls&gt;&lt;/urls&gt;&lt;electronic-resource-num&gt;10.5194/tc-11-191-2017&lt;/electronic-resource-num&gt;&lt;/record&gt;&lt;/Cite&gt;&lt;/EndNote&gt;</w:instrText>
      </w:r>
      <w:r w:rsidRPr="003028FB">
        <w:fldChar w:fldCharType="separate"/>
      </w:r>
      <w:r w:rsidRPr="00D33A60">
        <w:rPr>
          <w:noProof/>
          <w:lang w:val="en-GB"/>
        </w:rPr>
        <w:t>(Østby et al. 2017)</w:t>
      </w:r>
      <w:r w:rsidRPr="003028FB">
        <w:fldChar w:fldCharType="end"/>
      </w:r>
      <w:r w:rsidRPr="00D33A60">
        <w:rPr>
          <w:lang w:val="en-GB"/>
        </w:rPr>
        <w:t>) that employs a global reanalysis (ERA-interim/ERA-40) as initial and boundary conditions. Some of the temperature estimates show large deviations from observed temperatures. Thus, there is a need to develop either (</w:t>
      </w:r>
      <w:proofErr w:type="spellStart"/>
      <w:r w:rsidRPr="00D33A60">
        <w:rPr>
          <w:lang w:val="en-GB"/>
        </w:rPr>
        <w:t>i</w:t>
      </w:r>
      <w:proofErr w:type="spellEnd"/>
      <w:r w:rsidRPr="00D33A60">
        <w:rPr>
          <w:lang w:val="en-GB"/>
        </w:rPr>
        <w:t xml:space="preserve">) atmospheric reanalysis models with less bias and/or (ii) post-processing techniques to correct for systematic deviations between model results and observations. The former alternative will probably be achieved in whole or in part through development of the Arctic regional reanalysis CARRA, which is currently being developed within Copernicus Climate Change Services. The other alternative will require a larger number of observations with greater representativity, that also cover valleys and areas at higher altitudes </w:t>
      </w:r>
      <w:r w:rsidRPr="00D33A60">
        <w:rPr>
          <w:lang w:val="en-GB"/>
        </w:rPr>
        <w:lastRenderedPageBreak/>
        <w:t>in Svalbard. The observational infrastructure currently being established by COAT and SIOS will contribute toward this goal.</w:t>
      </w:r>
      <w:r w:rsidR="00B77B3C">
        <w:rPr>
          <w:lang w:val="en-GB"/>
        </w:rPr>
        <w:br w:type="page"/>
      </w:r>
    </w:p>
    <w:p w14:paraId="3DD01984" w14:textId="1F3BD297" w:rsidR="001A3A53" w:rsidRPr="005C3CBB" w:rsidRDefault="001A3A53" w:rsidP="006A04F7">
      <w:pPr>
        <w:pStyle w:val="Heading2"/>
      </w:pPr>
      <w:bookmarkStart w:id="48" w:name="_Toc64282348"/>
      <w:r w:rsidRPr="006A04F7">
        <w:lastRenderedPageBreak/>
        <w:t>Indicator</w:t>
      </w:r>
      <w:r w:rsidRPr="005C3CBB">
        <w:t xml:space="preserve">: </w:t>
      </w:r>
      <w:r w:rsidR="00093E21" w:rsidRPr="005C3CBB">
        <w:t xml:space="preserve">July </w:t>
      </w:r>
      <w:r w:rsidR="00A41AAA" w:rsidRPr="005C3CBB">
        <w:t>t</w:t>
      </w:r>
      <w:r w:rsidRPr="005C3CBB">
        <w:t>emperature</w:t>
      </w:r>
      <w:bookmarkEnd w:id="48"/>
    </w:p>
    <w:p w14:paraId="4E17CBAB" w14:textId="216FA641" w:rsidR="007E5100" w:rsidRDefault="00934F58" w:rsidP="007E5100">
      <w:pPr>
        <w:pStyle w:val="Subtitle"/>
        <w:rPr>
          <w:rStyle w:val="normaltextrun"/>
          <w:lang w:val="en-GB"/>
        </w:rPr>
      </w:pPr>
      <w:r w:rsidRPr="005C3CBB">
        <w:rPr>
          <w:rStyle w:val="normaltextrun"/>
          <w:lang w:val="en-GB"/>
        </w:rPr>
        <w:t>Ecosystem characteristic</w:t>
      </w:r>
      <w:r w:rsidR="007E5100" w:rsidRPr="005C3CBB">
        <w:rPr>
          <w:rStyle w:val="normaltextrun"/>
          <w:lang w:val="en-GB"/>
        </w:rPr>
        <w:t xml:space="preserve">: </w:t>
      </w:r>
      <w:r w:rsidR="003E18D6" w:rsidRPr="005C3CBB">
        <w:rPr>
          <w:rStyle w:val="normaltextrun"/>
          <w:lang w:val="en-GB"/>
        </w:rPr>
        <w:t xml:space="preserve">Abiotic </w:t>
      </w:r>
      <w:r w:rsidRPr="005C3CBB">
        <w:rPr>
          <w:rStyle w:val="normaltextrun"/>
          <w:lang w:val="en-GB"/>
        </w:rPr>
        <w:t>factors</w:t>
      </w:r>
    </w:p>
    <w:p w14:paraId="4263180D" w14:textId="01ED343E" w:rsidR="00A41AAA" w:rsidRPr="005C3CBB" w:rsidRDefault="00A41AAA" w:rsidP="00F10D8A">
      <w:pPr>
        <w:pStyle w:val="Heading3"/>
      </w:pPr>
      <w:r w:rsidRPr="005C3CBB">
        <w:t xml:space="preserve">Supplementary </w:t>
      </w:r>
      <w:r w:rsidR="005E5DFB" w:rsidRPr="005C3CBB">
        <w:t>metadata</w:t>
      </w:r>
    </w:p>
    <w:p w14:paraId="03F9EF31" w14:textId="42222FB9" w:rsidR="007E5100" w:rsidRPr="005C3CBB" w:rsidRDefault="007E5100" w:rsidP="00E30556">
      <w:pPr>
        <w:rPr>
          <w:lang w:val="en-GB"/>
        </w:rPr>
      </w:pPr>
      <w:r w:rsidRPr="005C3CBB">
        <w:rPr>
          <w:lang w:val="en-GB"/>
        </w:rPr>
        <w:t>Not relevant.</w:t>
      </w:r>
    </w:p>
    <w:p w14:paraId="6E9E7294" w14:textId="348DA5AC" w:rsidR="00A41AAA" w:rsidRPr="005C3CBB" w:rsidRDefault="00A41AAA" w:rsidP="00F10D8A">
      <w:pPr>
        <w:pStyle w:val="Heading3"/>
        <w:rPr>
          <w:rStyle w:val="normaltextrun"/>
        </w:rPr>
      </w:pPr>
      <w:r w:rsidRPr="005C3CBB">
        <w:rPr>
          <w:rStyle w:val="normaltextrun"/>
        </w:rPr>
        <w:t>Supplementary methods</w:t>
      </w:r>
    </w:p>
    <w:p w14:paraId="0BB0113F" w14:textId="592799C0" w:rsidR="00F42103" w:rsidRPr="005C3CBB" w:rsidRDefault="00F42103" w:rsidP="00F42103">
      <w:pPr>
        <w:rPr>
          <w:lang w:val="en-GB"/>
        </w:rPr>
      </w:pPr>
      <w:r>
        <w:rPr>
          <w:lang w:val="en-GB"/>
        </w:rPr>
        <w:t xml:space="preserve">This indicator is based on the </w:t>
      </w:r>
      <w:proofErr w:type="spellStart"/>
      <w:r>
        <w:rPr>
          <w:lang w:val="en-GB"/>
        </w:rPr>
        <w:t>Sval</w:t>
      </w:r>
      <w:proofErr w:type="spellEnd"/>
      <w:r>
        <w:rPr>
          <w:lang w:val="en-GB"/>
        </w:rPr>
        <w:t>-Imp dataset, but NORA3 data are shown for comparison for the years where the two datasets overlap (1998-present; Fig. A</w:t>
      </w:r>
      <w:r w:rsidR="009363EC" w:rsidRPr="00104713">
        <w:rPr>
          <w:lang w:val="en-US"/>
        </w:rPr>
        <w:t>.</w:t>
      </w:r>
      <w:r w:rsidR="00A02767">
        <w:rPr>
          <w:lang w:val="en-GB"/>
        </w:rPr>
        <w:t>2</w:t>
      </w:r>
      <w:r w:rsidR="00685FD3">
        <w:rPr>
          <w:lang w:val="en-GB"/>
        </w:rPr>
        <w:t>1</w:t>
      </w:r>
      <w:r>
        <w:rPr>
          <w:lang w:val="en-GB"/>
        </w:rPr>
        <w:t xml:space="preserve">.1 D-F). See General methods for details. </w:t>
      </w:r>
    </w:p>
    <w:p w14:paraId="4F9E7906" w14:textId="027DD92A" w:rsidR="00A41AAA" w:rsidRPr="005C3CBB" w:rsidRDefault="00A41AAA" w:rsidP="00F10D8A">
      <w:pPr>
        <w:pStyle w:val="Heading3"/>
      </w:pPr>
      <w:r w:rsidRPr="005C3CBB">
        <w:t xml:space="preserve">Plots of indicator values </w:t>
      </w:r>
    </w:p>
    <w:tbl>
      <w:tblPr>
        <w:tblStyle w:val="TableGrid"/>
        <w:tblW w:w="95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516"/>
      </w:tblGrid>
      <w:tr w:rsidR="00416851" w:rsidRPr="005C3CBB" w14:paraId="58143A1E" w14:textId="77777777" w:rsidTr="00290541">
        <w:trPr>
          <w:trHeight w:val="2650"/>
        </w:trPr>
        <w:sdt>
          <w:sdtPr>
            <w:rPr>
              <w:noProof/>
            </w:rPr>
            <w:id w:val="2076007705"/>
            <w:picture/>
          </w:sdtPr>
          <w:sdtEndPr/>
          <w:sdtContent>
            <w:tc>
              <w:tcPr>
                <w:tcW w:w="9516" w:type="dxa"/>
              </w:tcPr>
              <w:p w14:paraId="21586B2C" w14:textId="317E96B4" w:rsidR="00416851" w:rsidRPr="005C3CBB" w:rsidRDefault="000F389A" w:rsidP="004865B6">
                <w:pPr>
                  <w:keepNext/>
                  <w:rPr>
                    <w:lang w:val="en-GB"/>
                  </w:rPr>
                </w:pPr>
                <w:r w:rsidRPr="000F389A">
                  <w:rPr>
                    <w:noProof/>
                  </w:rPr>
                  <w:drawing>
                    <wp:inline distT="0" distB="0" distL="0" distR="0" wp14:anchorId="7B83532A" wp14:editId="24D720ED">
                      <wp:extent cx="5768340" cy="3146368"/>
                      <wp:effectExtent l="0" t="0" r="381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pic:cNvPicPr>
                                <a:picLocks noChangeAspect="1" noChangeArrowheads="1"/>
                              </pic:cNvPicPr>
                            </pic:nvPicPr>
                            <pic:blipFill>
                              <a:blip r:embed="rId62" cstate="print">
                                <a:extLst>
                                  <a:ext uri="{28A0092B-C50C-407E-A947-70E740481C1C}">
                                    <a14:useLocalDpi xmlns:a14="http://schemas.microsoft.com/office/drawing/2010/main" val="0"/>
                                  </a:ext>
                                </a:extLst>
                              </a:blip>
                              <a:stretch>
                                <a:fillRect/>
                              </a:stretch>
                            </pic:blipFill>
                            <pic:spPr bwMode="auto">
                              <a:xfrm>
                                <a:off x="0" y="0"/>
                                <a:ext cx="5772488" cy="3148630"/>
                              </a:xfrm>
                              <a:prstGeom prst="rect">
                                <a:avLst/>
                              </a:prstGeom>
                              <a:noFill/>
                              <a:ln>
                                <a:noFill/>
                              </a:ln>
                            </pic:spPr>
                          </pic:pic>
                        </a:graphicData>
                      </a:graphic>
                    </wp:inline>
                  </w:drawing>
                </w:r>
              </w:p>
            </w:tc>
          </w:sdtContent>
        </w:sdt>
      </w:tr>
    </w:tbl>
    <w:p w14:paraId="51E27A6E" w14:textId="5C324C1D" w:rsidR="000F389A" w:rsidRPr="00A21FF0" w:rsidRDefault="000F389A" w:rsidP="000F389A">
      <w:pPr>
        <w:pStyle w:val="figurogtabelltekst"/>
        <w:rPr>
          <w:sz w:val="21"/>
          <w:szCs w:val="21"/>
          <w:lang w:val="en-GB"/>
        </w:rPr>
      </w:pPr>
      <w:r w:rsidRPr="00685FD3">
        <w:rPr>
          <w:b/>
          <w:bCs/>
          <w:sz w:val="21"/>
          <w:szCs w:val="21"/>
          <w:lang w:val="en-GB"/>
        </w:rPr>
        <w:t>Figure A</w:t>
      </w:r>
      <w:r w:rsidR="00BD574A" w:rsidRPr="00685FD3">
        <w:rPr>
          <w:b/>
          <w:bCs/>
          <w:sz w:val="21"/>
          <w:szCs w:val="21"/>
          <w:lang w:val="en-US"/>
        </w:rPr>
        <w:t>.</w:t>
      </w:r>
      <w:r w:rsidRPr="00685FD3">
        <w:rPr>
          <w:b/>
          <w:bCs/>
          <w:sz w:val="21"/>
          <w:szCs w:val="21"/>
          <w:lang w:val="en-GB"/>
        </w:rPr>
        <w:t>2</w:t>
      </w:r>
      <w:r w:rsidR="00A21FF0" w:rsidRPr="00685FD3">
        <w:rPr>
          <w:b/>
          <w:bCs/>
          <w:sz w:val="21"/>
          <w:szCs w:val="21"/>
          <w:lang w:val="en-GB"/>
        </w:rPr>
        <w:t>1</w:t>
      </w:r>
      <w:r w:rsidRPr="00685FD3">
        <w:rPr>
          <w:b/>
          <w:bCs/>
          <w:sz w:val="21"/>
          <w:szCs w:val="21"/>
          <w:lang w:val="en-GB"/>
        </w:rPr>
        <w:t>.1.</w:t>
      </w:r>
      <w:r w:rsidRPr="00685FD3">
        <w:rPr>
          <w:sz w:val="21"/>
          <w:szCs w:val="21"/>
          <w:lang w:val="en-GB"/>
        </w:rPr>
        <w:t xml:space="preserve"> The</w:t>
      </w:r>
      <w:r w:rsidRPr="00A21FF0">
        <w:rPr>
          <w:sz w:val="21"/>
          <w:szCs w:val="21"/>
          <w:lang w:val="en-GB"/>
        </w:rPr>
        <w:t xml:space="preserve"> annual mean July temperature per year for the bioclimatic subzones A, B, C</w:t>
      </w:r>
      <w:r w:rsidR="00BD574A" w:rsidRPr="00104713">
        <w:rPr>
          <w:sz w:val="21"/>
          <w:szCs w:val="21"/>
          <w:lang w:val="en-US"/>
        </w:rPr>
        <w:t xml:space="preserve"> (Panel A-C and D-F, subsequently)</w:t>
      </w:r>
      <w:r w:rsidRPr="00A21FF0">
        <w:rPr>
          <w:sz w:val="21"/>
          <w:szCs w:val="21"/>
          <w:lang w:val="en-GB"/>
        </w:rPr>
        <w:t>. (</w:t>
      </w:r>
      <w:r w:rsidR="00BD574A" w:rsidRPr="00104713">
        <w:rPr>
          <w:sz w:val="21"/>
          <w:szCs w:val="21"/>
          <w:lang w:val="en-US"/>
        </w:rPr>
        <w:t xml:space="preserve">Panel </w:t>
      </w:r>
      <w:r w:rsidRPr="00A21FF0">
        <w:rPr>
          <w:sz w:val="21"/>
          <w:szCs w:val="21"/>
          <w:lang w:val="en-GB"/>
        </w:rPr>
        <w:t xml:space="preserve">A-C): The black regression line shows the rate of change (±2SE) if the indicator value is assumed constant during the climatic reference period (1961-1990). The blue regression line shows, as an illustration, the rate of change if the indicator value is NOT assumed to be constant during the climatic reference period, but equal to the predicted regression line for the period 1961-1990. Red dashed lines indicate the 2SD (shaded area) of the variation observed during the climatic reference period. </w:t>
      </w:r>
      <w:r w:rsidR="00AE0FC2" w:rsidRPr="00A21FF0">
        <w:rPr>
          <w:sz w:val="21"/>
          <w:szCs w:val="21"/>
          <w:lang w:val="en-GB"/>
        </w:rPr>
        <w:t>(</w:t>
      </w:r>
      <w:r w:rsidR="00BD574A" w:rsidRPr="00104713">
        <w:rPr>
          <w:sz w:val="21"/>
          <w:szCs w:val="21"/>
          <w:lang w:val="en-US"/>
        </w:rPr>
        <w:t xml:space="preserve">Panel </w:t>
      </w:r>
      <w:r w:rsidR="00AE0FC2" w:rsidRPr="00A21FF0">
        <w:rPr>
          <w:sz w:val="21"/>
          <w:szCs w:val="21"/>
          <w:lang w:val="en-GB"/>
        </w:rPr>
        <w:t xml:space="preserve">D-F): A comparison of July mean temperature for subzone A, B, and C, based on </w:t>
      </w:r>
      <w:proofErr w:type="spellStart"/>
      <w:r w:rsidR="00AE0FC2" w:rsidRPr="00A21FF0">
        <w:rPr>
          <w:sz w:val="21"/>
          <w:szCs w:val="21"/>
          <w:lang w:val="en-GB"/>
        </w:rPr>
        <w:t>Sval</w:t>
      </w:r>
      <w:proofErr w:type="spellEnd"/>
      <w:r w:rsidR="00AE0FC2" w:rsidRPr="00A21FF0">
        <w:rPr>
          <w:sz w:val="21"/>
          <w:szCs w:val="21"/>
          <w:lang w:val="en-GB"/>
        </w:rPr>
        <w:t xml:space="preserve">-Imp (black) and NORA3 (blue). </w:t>
      </w:r>
      <w:r w:rsidR="00F42103" w:rsidRPr="00A21FF0">
        <w:rPr>
          <w:sz w:val="21"/>
          <w:szCs w:val="21"/>
          <w:lang w:val="en-GB"/>
        </w:rPr>
        <w:t>Note that 2001 is missing in NORA3 due to technical issues.</w:t>
      </w:r>
    </w:p>
    <w:p w14:paraId="28F04728" w14:textId="5A0DBB65" w:rsidR="00416851" w:rsidRPr="005C3CBB" w:rsidRDefault="000F389A" w:rsidP="00416851">
      <w:pPr>
        <w:rPr>
          <w:lang w:val="en-GB"/>
        </w:rPr>
      </w:pPr>
      <w:r w:rsidRPr="006A04F7">
        <w:rPr>
          <w:lang w:val="en-GB"/>
        </w:rPr>
        <w:lastRenderedPageBreak/>
        <w:t xml:space="preserve"> </w:t>
      </w:r>
      <w:r w:rsidR="00AE0FC2">
        <w:rPr>
          <w:noProof/>
          <w:lang w:val="en-GB"/>
        </w:rPr>
        <w:drawing>
          <wp:inline distT="0" distB="0" distL="0" distR="0" wp14:anchorId="5BDAF1AC" wp14:editId="312C6565">
            <wp:extent cx="5943600" cy="2377440"/>
            <wp:effectExtent l="0" t="0" r="0" b="3810"/>
            <wp:docPr id="71" name="Picture 71"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Chart, histogram&#10;&#10;Description automatically generated"/>
                    <pic:cNvPicPr/>
                  </pic:nvPicPr>
                  <pic:blipFill>
                    <a:blip r:embed="rId63">
                      <a:extLst>
                        <a:ext uri="{28A0092B-C50C-407E-A947-70E740481C1C}">
                          <a14:useLocalDpi xmlns:a14="http://schemas.microsoft.com/office/drawing/2010/main" val="0"/>
                        </a:ext>
                      </a:extLst>
                    </a:blip>
                    <a:stretch>
                      <a:fillRect/>
                    </a:stretch>
                  </pic:blipFill>
                  <pic:spPr>
                    <a:xfrm>
                      <a:off x="0" y="0"/>
                      <a:ext cx="5943600" cy="2377440"/>
                    </a:xfrm>
                    <a:prstGeom prst="rect">
                      <a:avLst/>
                    </a:prstGeom>
                  </pic:spPr>
                </pic:pic>
              </a:graphicData>
            </a:graphic>
          </wp:inline>
        </w:drawing>
      </w:r>
    </w:p>
    <w:p w14:paraId="3B89EE0D" w14:textId="4F593181" w:rsidR="00416851" w:rsidRPr="00A21FF0" w:rsidRDefault="00934F58" w:rsidP="003D6825">
      <w:pPr>
        <w:pStyle w:val="figurogtabelltekst"/>
        <w:spacing w:after="240"/>
        <w:rPr>
          <w:sz w:val="21"/>
          <w:szCs w:val="21"/>
          <w:lang w:val="en-GB"/>
        </w:rPr>
      </w:pPr>
      <w:r w:rsidRPr="00685FD3">
        <w:rPr>
          <w:b/>
          <w:bCs/>
          <w:sz w:val="21"/>
          <w:szCs w:val="21"/>
          <w:lang w:val="en-GB"/>
        </w:rPr>
        <w:t>Figure</w:t>
      </w:r>
      <w:r w:rsidR="00416851" w:rsidRPr="00685FD3">
        <w:rPr>
          <w:b/>
          <w:bCs/>
          <w:sz w:val="21"/>
          <w:szCs w:val="21"/>
          <w:lang w:val="en-GB"/>
        </w:rPr>
        <w:t xml:space="preserve"> A</w:t>
      </w:r>
      <w:r w:rsidR="00E500ED" w:rsidRPr="00685FD3">
        <w:rPr>
          <w:b/>
          <w:bCs/>
          <w:sz w:val="21"/>
          <w:szCs w:val="21"/>
          <w:lang w:val="en-US"/>
        </w:rPr>
        <w:t>.</w:t>
      </w:r>
      <w:r w:rsidR="000F389A" w:rsidRPr="00685FD3">
        <w:rPr>
          <w:b/>
          <w:bCs/>
          <w:sz w:val="21"/>
          <w:szCs w:val="21"/>
          <w:lang w:val="en-GB"/>
        </w:rPr>
        <w:t>2</w:t>
      </w:r>
      <w:r w:rsidR="00A21FF0" w:rsidRPr="00685FD3">
        <w:rPr>
          <w:b/>
          <w:bCs/>
          <w:sz w:val="21"/>
          <w:szCs w:val="21"/>
          <w:lang w:val="en-GB"/>
        </w:rPr>
        <w:t>1</w:t>
      </w:r>
      <w:r w:rsidR="00416851" w:rsidRPr="00685FD3">
        <w:rPr>
          <w:b/>
          <w:bCs/>
          <w:sz w:val="21"/>
          <w:szCs w:val="21"/>
          <w:lang w:val="en-GB"/>
        </w:rPr>
        <w:t>.2</w:t>
      </w:r>
      <w:r w:rsidR="00D641C3" w:rsidRPr="00685FD3">
        <w:rPr>
          <w:b/>
          <w:bCs/>
          <w:sz w:val="21"/>
          <w:szCs w:val="21"/>
          <w:lang w:val="en-GB"/>
        </w:rPr>
        <w:t>.</w:t>
      </w:r>
      <w:r w:rsidR="00D641C3" w:rsidRPr="00685FD3">
        <w:rPr>
          <w:sz w:val="21"/>
          <w:szCs w:val="21"/>
          <w:lang w:val="en-GB"/>
        </w:rPr>
        <w:t xml:space="preserve"> </w:t>
      </w:r>
      <w:r w:rsidR="00013416" w:rsidRPr="00685FD3">
        <w:rPr>
          <w:sz w:val="21"/>
          <w:szCs w:val="21"/>
          <w:lang w:val="en-GB"/>
        </w:rPr>
        <w:t xml:space="preserve">The rate of change in average </w:t>
      </w:r>
      <w:r w:rsidR="00A81AC4" w:rsidRPr="00685FD3">
        <w:rPr>
          <w:sz w:val="21"/>
          <w:szCs w:val="21"/>
          <w:lang w:val="en-GB"/>
        </w:rPr>
        <w:t>J</w:t>
      </w:r>
      <w:r w:rsidR="00013416" w:rsidRPr="00685FD3">
        <w:rPr>
          <w:sz w:val="21"/>
          <w:szCs w:val="21"/>
          <w:lang w:val="en-GB"/>
        </w:rPr>
        <w:t xml:space="preserve">uly temperature </w:t>
      </w:r>
      <w:r w:rsidR="00D124AA" w:rsidRPr="00685FD3">
        <w:rPr>
          <w:sz w:val="21"/>
          <w:szCs w:val="21"/>
          <w:lang w:val="en-US"/>
        </w:rPr>
        <w:t>from 1991-2019 after</w:t>
      </w:r>
      <w:r w:rsidR="00013416" w:rsidRPr="00685FD3">
        <w:rPr>
          <w:sz w:val="21"/>
          <w:szCs w:val="21"/>
          <w:lang w:val="en-GB"/>
        </w:rPr>
        <w:t xml:space="preserve"> the</w:t>
      </w:r>
      <w:r w:rsidR="00A81AC4" w:rsidRPr="00685FD3">
        <w:rPr>
          <w:sz w:val="21"/>
          <w:szCs w:val="21"/>
          <w:lang w:val="en-GB"/>
        </w:rPr>
        <w:t xml:space="preserve"> climatic</w:t>
      </w:r>
      <w:r w:rsidR="00013416" w:rsidRPr="00685FD3">
        <w:rPr>
          <w:sz w:val="21"/>
          <w:szCs w:val="21"/>
          <w:lang w:val="en-GB"/>
        </w:rPr>
        <w:t xml:space="preserve"> reference period</w:t>
      </w:r>
      <w:r w:rsidR="00A81AC4" w:rsidRPr="00685FD3">
        <w:rPr>
          <w:sz w:val="21"/>
          <w:szCs w:val="21"/>
          <w:lang w:val="en-GB"/>
        </w:rPr>
        <w:t xml:space="preserve"> (19</w:t>
      </w:r>
      <w:r w:rsidR="000F389A" w:rsidRPr="00685FD3">
        <w:rPr>
          <w:sz w:val="21"/>
          <w:szCs w:val="21"/>
          <w:lang w:val="en-GB"/>
        </w:rPr>
        <w:t>6</w:t>
      </w:r>
      <w:r w:rsidR="00A81AC4" w:rsidRPr="00685FD3">
        <w:rPr>
          <w:sz w:val="21"/>
          <w:szCs w:val="21"/>
          <w:lang w:val="en-GB"/>
        </w:rPr>
        <w:t>1</w:t>
      </w:r>
      <w:r w:rsidR="00A81AC4" w:rsidRPr="00A21FF0">
        <w:rPr>
          <w:sz w:val="21"/>
          <w:szCs w:val="21"/>
          <w:lang w:val="en-GB"/>
        </w:rPr>
        <w:t>-</w:t>
      </w:r>
      <w:r w:rsidR="000F389A" w:rsidRPr="00A21FF0">
        <w:rPr>
          <w:sz w:val="21"/>
          <w:szCs w:val="21"/>
          <w:lang w:val="en-GB"/>
        </w:rPr>
        <w:t>1990</w:t>
      </w:r>
      <w:r w:rsidR="00A81AC4" w:rsidRPr="00A21FF0">
        <w:rPr>
          <w:sz w:val="21"/>
          <w:szCs w:val="21"/>
          <w:lang w:val="en-GB"/>
        </w:rPr>
        <w:t>).</w:t>
      </w:r>
      <w:r w:rsidR="00D468E0" w:rsidRPr="00A21FF0">
        <w:rPr>
          <w:sz w:val="21"/>
          <w:szCs w:val="21"/>
          <w:lang w:val="en-GB"/>
        </w:rPr>
        <w:t xml:space="preserve"> The figures show the distribution of rates of change (</w:t>
      </w:r>
      <w:r w:rsidR="00D468E0" w:rsidRPr="00A21FF0">
        <w:rPr>
          <w:rFonts w:cstheme="minorHAnsi"/>
          <w:sz w:val="21"/>
          <w:szCs w:val="21"/>
          <w:lang w:val="en-GB"/>
        </w:rPr>
        <w:t>°</w:t>
      </w:r>
      <w:r w:rsidR="00D468E0" w:rsidRPr="00A21FF0">
        <w:rPr>
          <w:sz w:val="21"/>
          <w:szCs w:val="21"/>
          <w:lang w:val="en-GB"/>
        </w:rPr>
        <w:t>C/</w:t>
      </w:r>
      <w:r w:rsidR="00D641C3" w:rsidRPr="00A21FF0">
        <w:rPr>
          <w:sz w:val="21"/>
          <w:szCs w:val="21"/>
          <w:lang w:val="en-GB"/>
        </w:rPr>
        <w:t>year</w:t>
      </w:r>
      <w:r w:rsidR="00D468E0" w:rsidRPr="00A21FF0">
        <w:rPr>
          <w:sz w:val="21"/>
          <w:szCs w:val="21"/>
          <w:lang w:val="en-GB"/>
        </w:rPr>
        <w:t xml:space="preserve">) from a linear model with </w:t>
      </w:r>
      <w:r w:rsidR="00B97E1F" w:rsidRPr="00A21FF0">
        <w:rPr>
          <w:sz w:val="21"/>
          <w:szCs w:val="21"/>
          <w:lang w:val="en-GB"/>
        </w:rPr>
        <w:t>mean</w:t>
      </w:r>
      <w:r w:rsidR="003D0B11" w:rsidRPr="00A21FF0">
        <w:rPr>
          <w:sz w:val="21"/>
          <w:szCs w:val="21"/>
          <w:lang w:val="en-GB"/>
        </w:rPr>
        <w:t xml:space="preserve"> July temperature </w:t>
      </w:r>
      <w:r w:rsidR="00D468E0" w:rsidRPr="00A21FF0">
        <w:rPr>
          <w:sz w:val="21"/>
          <w:szCs w:val="21"/>
          <w:lang w:val="en-GB"/>
        </w:rPr>
        <w:t>as the response and year (1991-201</w:t>
      </w:r>
      <w:r w:rsidR="00685FD3">
        <w:rPr>
          <w:sz w:val="21"/>
          <w:szCs w:val="21"/>
          <w:lang w:val="en-GB"/>
        </w:rPr>
        <w:t>7</w:t>
      </w:r>
      <w:r w:rsidR="00D468E0" w:rsidRPr="00A21FF0">
        <w:rPr>
          <w:sz w:val="21"/>
          <w:szCs w:val="21"/>
          <w:lang w:val="en-GB"/>
        </w:rPr>
        <w:t xml:space="preserve">) as predictor. </w:t>
      </w:r>
      <w:r w:rsidR="003D0B11" w:rsidRPr="00A21FF0">
        <w:rPr>
          <w:sz w:val="21"/>
          <w:szCs w:val="21"/>
          <w:lang w:val="en-GB"/>
        </w:rPr>
        <w:t>The model is run for each pixel in the climatic subzones A,</w:t>
      </w:r>
      <w:r w:rsidR="00D641C3" w:rsidRPr="00A21FF0">
        <w:rPr>
          <w:sz w:val="21"/>
          <w:szCs w:val="21"/>
          <w:lang w:val="en-GB"/>
        </w:rPr>
        <w:t xml:space="preserve"> </w:t>
      </w:r>
      <w:r w:rsidR="003D0B11" w:rsidRPr="00A21FF0">
        <w:rPr>
          <w:sz w:val="21"/>
          <w:szCs w:val="21"/>
          <w:lang w:val="en-GB"/>
        </w:rPr>
        <w:t xml:space="preserve">B and C in Svalbard. </w:t>
      </w:r>
    </w:p>
    <w:p w14:paraId="357E4004" w14:textId="08305539" w:rsidR="00416851" w:rsidRPr="005C3CBB" w:rsidRDefault="00AE0FC2" w:rsidP="00416851">
      <w:pPr>
        <w:pStyle w:val="Caption"/>
        <w:rPr>
          <w:lang w:val="en-GB"/>
        </w:rPr>
      </w:pPr>
      <w:r>
        <w:rPr>
          <w:noProof/>
          <w:lang w:val="en-GB"/>
        </w:rPr>
        <w:drawing>
          <wp:inline distT="0" distB="0" distL="0" distR="0" wp14:anchorId="41422D0B" wp14:editId="78D03408">
            <wp:extent cx="5943600" cy="1798320"/>
            <wp:effectExtent l="0" t="0" r="0" b="0"/>
            <wp:docPr id="72" name="Picture 7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Graphical user interface&#10;&#10;Description automatically generated"/>
                    <pic:cNvPicPr/>
                  </pic:nvPicPr>
                  <pic:blipFill rotWithShape="1">
                    <a:blip r:embed="rId64">
                      <a:extLst>
                        <a:ext uri="{28A0092B-C50C-407E-A947-70E740481C1C}">
                          <a14:useLocalDpi xmlns:a14="http://schemas.microsoft.com/office/drawing/2010/main" val="0"/>
                        </a:ext>
                      </a:extLst>
                    </a:blip>
                    <a:srcRect b="15057"/>
                    <a:stretch/>
                  </pic:blipFill>
                  <pic:spPr bwMode="auto">
                    <a:xfrm>
                      <a:off x="0" y="0"/>
                      <a:ext cx="5943600" cy="1798320"/>
                    </a:xfrm>
                    <a:prstGeom prst="rect">
                      <a:avLst/>
                    </a:prstGeom>
                    <a:ln>
                      <a:noFill/>
                    </a:ln>
                    <a:extLst>
                      <a:ext uri="{53640926-AAD7-44D8-BBD7-CCE9431645EC}">
                        <a14:shadowObscured xmlns:a14="http://schemas.microsoft.com/office/drawing/2010/main"/>
                      </a:ext>
                    </a:extLst>
                  </pic:spPr>
                </pic:pic>
              </a:graphicData>
            </a:graphic>
          </wp:inline>
        </w:drawing>
      </w:r>
      <w:r w:rsidR="000F389A" w:rsidRPr="00EB123B">
        <w:rPr>
          <w:lang w:val="en-GB"/>
        </w:rPr>
        <w:t xml:space="preserve"> </w:t>
      </w:r>
    </w:p>
    <w:p w14:paraId="476AA462" w14:textId="04210462" w:rsidR="00416851" w:rsidRPr="00A21FF0" w:rsidRDefault="00934F58" w:rsidP="00D641C3">
      <w:pPr>
        <w:pStyle w:val="figurogtabelltekst"/>
        <w:rPr>
          <w:sz w:val="21"/>
          <w:szCs w:val="21"/>
          <w:lang w:val="en-GB"/>
        </w:rPr>
      </w:pPr>
      <w:r w:rsidRPr="00685FD3">
        <w:rPr>
          <w:b/>
          <w:bCs/>
          <w:sz w:val="21"/>
          <w:szCs w:val="21"/>
          <w:lang w:val="en-GB"/>
        </w:rPr>
        <w:t>Figure</w:t>
      </w:r>
      <w:r w:rsidR="00416851" w:rsidRPr="00685FD3">
        <w:rPr>
          <w:b/>
          <w:bCs/>
          <w:sz w:val="21"/>
          <w:szCs w:val="21"/>
          <w:lang w:val="en-GB"/>
        </w:rPr>
        <w:t xml:space="preserve"> A</w:t>
      </w:r>
      <w:r w:rsidR="00745F47" w:rsidRPr="00685FD3">
        <w:rPr>
          <w:b/>
          <w:bCs/>
          <w:sz w:val="21"/>
          <w:szCs w:val="21"/>
          <w:lang w:val="en-US"/>
        </w:rPr>
        <w:t>.</w:t>
      </w:r>
      <w:r w:rsidR="000F389A" w:rsidRPr="00685FD3">
        <w:rPr>
          <w:b/>
          <w:bCs/>
          <w:sz w:val="21"/>
          <w:szCs w:val="21"/>
          <w:lang w:val="en-GB"/>
        </w:rPr>
        <w:t>2</w:t>
      </w:r>
      <w:r w:rsidR="00A21FF0" w:rsidRPr="00685FD3">
        <w:rPr>
          <w:b/>
          <w:bCs/>
          <w:sz w:val="21"/>
          <w:szCs w:val="21"/>
          <w:lang w:val="en-GB"/>
        </w:rPr>
        <w:t>1</w:t>
      </w:r>
      <w:r w:rsidR="00416851" w:rsidRPr="00685FD3">
        <w:rPr>
          <w:b/>
          <w:bCs/>
          <w:sz w:val="21"/>
          <w:szCs w:val="21"/>
          <w:lang w:val="en-GB"/>
        </w:rPr>
        <w:t>.3</w:t>
      </w:r>
      <w:r w:rsidR="00D641C3" w:rsidRPr="00685FD3">
        <w:rPr>
          <w:b/>
          <w:bCs/>
          <w:sz w:val="21"/>
          <w:szCs w:val="21"/>
          <w:lang w:val="en-GB"/>
        </w:rPr>
        <w:t>.</w:t>
      </w:r>
      <w:r w:rsidR="00416851" w:rsidRPr="00685FD3">
        <w:rPr>
          <w:sz w:val="21"/>
          <w:szCs w:val="21"/>
          <w:lang w:val="en-GB"/>
        </w:rPr>
        <w:t xml:space="preserve"> </w:t>
      </w:r>
      <w:r w:rsidR="007753F2" w:rsidRPr="00685FD3">
        <w:rPr>
          <w:sz w:val="21"/>
          <w:szCs w:val="21"/>
          <w:lang w:val="en-GB"/>
        </w:rPr>
        <w:t>Map showing</w:t>
      </w:r>
      <w:r w:rsidR="00B87289" w:rsidRPr="00685FD3">
        <w:rPr>
          <w:sz w:val="21"/>
          <w:szCs w:val="21"/>
          <w:lang w:val="en-GB"/>
        </w:rPr>
        <w:t xml:space="preserve"> the spatial distribution of </w:t>
      </w:r>
      <w:r w:rsidR="00B97E1F" w:rsidRPr="00685FD3">
        <w:rPr>
          <w:sz w:val="21"/>
          <w:szCs w:val="21"/>
          <w:lang w:val="en-GB"/>
        </w:rPr>
        <w:t>mean</w:t>
      </w:r>
      <w:r w:rsidR="00B87289" w:rsidRPr="00685FD3">
        <w:rPr>
          <w:sz w:val="21"/>
          <w:szCs w:val="21"/>
          <w:lang w:val="en-GB"/>
        </w:rPr>
        <w:t xml:space="preserve"> July temperature in the reference period (1961-1990, left), and the rates of change</w:t>
      </w:r>
      <w:r w:rsidR="007753F2" w:rsidRPr="00685FD3">
        <w:rPr>
          <w:sz w:val="21"/>
          <w:szCs w:val="21"/>
          <w:lang w:val="en-GB"/>
        </w:rPr>
        <w:t xml:space="preserve"> </w:t>
      </w:r>
      <w:r w:rsidR="00416851" w:rsidRPr="00685FD3">
        <w:rPr>
          <w:sz w:val="21"/>
          <w:szCs w:val="21"/>
          <w:lang w:val="en-GB"/>
        </w:rPr>
        <w:t>(</w:t>
      </w:r>
      <w:r w:rsidR="00416851" w:rsidRPr="00685FD3">
        <w:rPr>
          <w:rFonts w:cstheme="minorHAnsi"/>
          <w:sz w:val="21"/>
          <w:szCs w:val="21"/>
          <w:lang w:val="en-GB"/>
        </w:rPr>
        <w:t>°</w:t>
      </w:r>
      <w:r w:rsidR="00416851" w:rsidRPr="00685FD3">
        <w:rPr>
          <w:sz w:val="21"/>
          <w:szCs w:val="21"/>
          <w:lang w:val="en-GB"/>
        </w:rPr>
        <w:t>C/</w:t>
      </w:r>
      <w:r w:rsidR="00B87289" w:rsidRPr="00685FD3">
        <w:rPr>
          <w:sz w:val="21"/>
          <w:szCs w:val="21"/>
          <w:lang w:val="en-GB"/>
        </w:rPr>
        <w:t>year</w:t>
      </w:r>
      <w:r w:rsidR="00416851" w:rsidRPr="00685FD3">
        <w:rPr>
          <w:sz w:val="21"/>
          <w:szCs w:val="21"/>
          <w:lang w:val="en-GB"/>
        </w:rPr>
        <w:t>)</w:t>
      </w:r>
      <w:r w:rsidR="00B87289" w:rsidRPr="00685FD3">
        <w:rPr>
          <w:sz w:val="21"/>
          <w:szCs w:val="21"/>
          <w:lang w:val="en-GB"/>
        </w:rPr>
        <w:t xml:space="preserve"> </w:t>
      </w:r>
      <w:r w:rsidR="00B97E1F" w:rsidRPr="00685FD3">
        <w:rPr>
          <w:sz w:val="21"/>
          <w:szCs w:val="21"/>
          <w:lang w:val="en-GB"/>
        </w:rPr>
        <w:t xml:space="preserve">from a linear model </w:t>
      </w:r>
      <w:r w:rsidR="00B87289" w:rsidRPr="00685FD3">
        <w:rPr>
          <w:sz w:val="21"/>
          <w:szCs w:val="21"/>
          <w:lang w:val="en-GB"/>
        </w:rPr>
        <w:t xml:space="preserve">during the subsequent </w:t>
      </w:r>
      <w:r w:rsidR="00EB1A96" w:rsidRPr="00685FD3">
        <w:rPr>
          <w:sz w:val="21"/>
          <w:szCs w:val="21"/>
          <w:lang w:val="en-US"/>
        </w:rPr>
        <w:t>years</w:t>
      </w:r>
      <w:r w:rsidR="00416851" w:rsidRPr="00685FD3">
        <w:rPr>
          <w:sz w:val="21"/>
          <w:szCs w:val="21"/>
          <w:lang w:val="en-GB"/>
        </w:rPr>
        <w:t xml:space="preserve"> (</w:t>
      </w:r>
      <w:r w:rsidR="00416851" w:rsidRPr="00A21FF0">
        <w:rPr>
          <w:sz w:val="21"/>
          <w:szCs w:val="21"/>
          <w:lang w:val="en-GB"/>
        </w:rPr>
        <w:t>1991-20</w:t>
      </w:r>
      <w:r w:rsidR="00B87289" w:rsidRPr="00A21FF0">
        <w:rPr>
          <w:sz w:val="21"/>
          <w:szCs w:val="21"/>
          <w:lang w:val="en-GB"/>
        </w:rPr>
        <w:t>1</w:t>
      </w:r>
      <w:r w:rsidR="00685FD3">
        <w:rPr>
          <w:sz w:val="21"/>
          <w:szCs w:val="21"/>
          <w:lang w:val="en-GB"/>
        </w:rPr>
        <w:t>7)</w:t>
      </w:r>
      <w:r w:rsidR="00416851" w:rsidRPr="00A21FF0">
        <w:rPr>
          <w:sz w:val="21"/>
          <w:szCs w:val="21"/>
          <w:lang w:val="en-GB"/>
        </w:rPr>
        <w:t xml:space="preserve">. </w:t>
      </w:r>
    </w:p>
    <w:p w14:paraId="0D95AC55" w14:textId="5F1EAC5C" w:rsidR="00A41AAA" w:rsidRPr="005C3CBB" w:rsidRDefault="008537F9" w:rsidP="00F10D8A">
      <w:pPr>
        <w:pStyle w:val="Heading3"/>
      </w:pPr>
      <w:r w:rsidRPr="005C3CBB">
        <w:t>Background data and supplementary analysis</w:t>
      </w:r>
    </w:p>
    <w:p w14:paraId="57B92A93" w14:textId="3A297EB9" w:rsidR="00416851" w:rsidRPr="005C3CBB" w:rsidRDefault="00416851" w:rsidP="00E30556">
      <w:pPr>
        <w:rPr>
          <w:lang w:val="en-GB"/>
        </w:rPr>
      </w:pPr>
      <w:r w:rsidRPr="005C3CBB">
        <w:rPr>
          <w:lang w:val="en-GB"/>
        </w:rPr>
        <w:t>Not relevant.</w:t>
      </w:r>
    </w:p>
    <w:p w14:paraId="3C314C03" w14:textId="05CCB8FA" w:rsidR="00A41AAA" w:rsidRDefault="00A41AAA" w:rsidP="00E30556">
      <w:pPr>
        <w:pStyle w:val="Heading3"/>
        <w:rPr>
          <w:rStyle w:val="normaltextrun"/>
        </w:rPr>
      </w:pPr>
      <w:bookmarkStart w:id="49" w:name="_Hlk61869183"/>
      <w:r w:rsidRPr="005C3CBB">
        <w:rPr>
          <w:rStyle w:val="normaltextrun"/>
        </w:rPr>
        <w:t>Recommendations for</w:t>
      </w:r>
      <w:r w:rsidR="00D641C3">
        <w:rPr>
          <w:rStyle w:val="normaltextrun"/>
        </w:rPr>
        <w:t xml:space="preserve"> </w:t>
      </w:r>
      <w:r w:rsidRPr="005C3CBB">
        <w:rPr>
          <w:rStyle w:val="normaltextrun"/>
        </w:rPr>
        <w:t>further development of the indicator</w:t>
      </w:r>
    </w:p>
    <w:bookmarkEnd w:id="41"/>
    <w:bookmarkEnd w:id="49"/>
    <w:p w14:paraId="6CF78AA0" w14:textId="268E6503" w:rsidR="001626FA" w:rsidRPr="00D641C3" w:rsidRDefault="000B0C1C" w:rsidP="00D641C3">
      <w:pPr>
        <w:rPr>
          <w:lang w:val="en-GB"/>
        </w:rPr>
      </w:pPr>
      <w:r w:rsidRPr="003028FB">
        <w:rPr>
          <w:lang w:val="en-GB"/>
        </w:rPr>
        <w:t>The indicator is based on a dynamically down-scaled data set (</w:t>
      </w:r>
      <w:proofErr w:type="spellStart"/>
      <w:r w:rsidRPr="003028FB">
        <w:rPr>
          <w:lang w:val="en-GB"/>
        </w:rPr>
        <w:t>Sval</w:t>
      </w:r>
      <w:proofErr w:type="spellEnd"/>
      <w:r w:rsidRPr="003028FB">
        <w:rPr>
          <w:lang w:val="en-GB"/>
        </w:rPr>
        <w:t xml:space="preserve">-imp, </w:t>
      </w:r>
      <w:r w:rsidRPr="003028FB">
        <w:rPr>
          <w:lang w:val="en-GB"/>
        </w:rPr>
        <w:fldChar w:fldCharType="begin"/>
      </w:r>
      <w:r w:rsidR="006545AF">
        <w:rPr>
          <w:lang w:val="en-GB"/>
        </w:rPr>
        <w:instrText xml:space="preserve"> ADDIN EN.CITE &lt;EndNote&gt;&lt;Cite&gt;&lt;Author&gt;Østby&lt;/Author&gt;&lt;Year&gt;2017&lt;/Year&gt;&lt;RecNum&gt;165&lt;/RecNum&gt;&lt;DisplayText&gt;(Østby et al. 2017)&lt;/DisplayText&gt;&lt;record&gt;&lt;rec-number&gt;165&lt;/rec-number&gt;&lt;foreign-keys&gt;&lt;key app="EN" db-id="rx0xtsraqpzer9efez45t9xpz0xtsxxtexxz" timestamp="1604614823"&gt;165&lt;/key&gt;&lt;/foreign-keys&gt;&lt;ref-type name="Journal Article"&gt;17&lt;/ref-type&gt;&lt;contributors&gt;&lt;authors&gt;&lt;author&gt;Østby, T. I.&lt;/author&gt;&lt;author&gt;Schuler, T. V.&lt;/author&gt;&lt;author&gt;Hagen, J. O.&lt;/author&gt;&lt;author&gt;Hock, R.&lt;/author&gt;&lt;author&gt;Kohler, J.&lt;/author&gt;&lt;author&gt;Reijmer, C. H.&lt;/author&gt;&lt;/authors&gt;&lt;/contributors&gt;&lt;titles&gt;&lt;title&gt;Diagnosing the decline in climatic mass balance of glaciers in Svalbard over 1957-2014&lt;/title&gt;&lt;secondary-title&gt;Cryosphere&lt;/secondary-title&gt;&lt;/titles&gt;&lt;periodical&gt;&lt;full-title&gt;Cryosphere&lt;/full-title&gt;&lt;/periodical&gt;&lt;pages&gt;191-215&lt;/pages&gt;&lt;volume&gt;11&lt;/volume&gt;&lt;number&gt;1&lt;/number&gt;&lt;dates&gt;&lt;year&gt;2017&lt;/year&gt;&lt;pub-dates&gt;&lt;date&gt;Jan&lt;/date&gt;&lt;/pub-dates&gt;&lt;/dates&gt;&lt;isbn&gt;1994-0416&lt;/isbn&gt;&lt;accession-num&gt;WOS:000395179900001&lt;/accession-num&gt;&lt;urls&gt;&lt;related-urls&gt;&lt;url&gt;&lt;style face="underline" font="default" size="100%"&gt;&amp;lt;Go to ISI&amp;gt;://WOS:000395179900001&lt;/style&gt;&lt;/url&gt;&lt;/related-urls&gt;&lt;/urls&gt;&lt;electronic-resource-num&gt;10.5194/tc-11-191-2017&lt;/electronic-resource-num&gt;&lt;/record&gt;&lt;/Cite&gt;&lt;/EndNote&gt;</w:instrText>
      </w:r>
      <w:r w:rsidRPr="003028FB">
        <w:rPr>
          <w:lang w:val="en-GB"/>
        </w:rPr>
        <w:fldChar w:fldCharType="separate"/>
      </w:r>
      <w:r w:rsidR="000160EB" w:rsidRPr="003028FB">
        <w:rPr>
          <w:noProof/>
          <w:lang w:val="en-GB"/>
        </w:rPr>
        <w:t>(Østby et al. 2017)</w:t>
      </w:r>
      <w:r w:rsidRPr="003028FB">
        <w:rPr>
          <w:lang w:val="en-GB"/>
        </w:rPr>
        <w:fldChar w:fldCharType="end"/>
      </w:r>
      <w:r w:rsidRPr="003028FB">
        <w:rPr>
          <w:lang w:val="en-GB"/>
        </w:rPr>
        <w:t xml:space="preserve">) that employs a global reanalysis (ERA-interim/ERA-40) as initial and </w:t>
      </w:r>
      <w:r w:rsidR="00E2523F" w:rsidRPr="003028FB">
        <w:rPr>
          <w:lang w:val="en-GB"/>
        </w:rPr>
        <w:t>boundary</w:t>
      </w:r>
      <w:r w:rsidRPr="003028FB">
        <w:rPr>
          <w:lang w:val="en-GB"/>
        </w:rPr>
        <w:t xml:space="preserve"> conditions. Some of the temperature estimates show large deviations from observed temperatures. </w:t>
      </w:r>
      <w:r w:rsidR="00850F1C" w:rsidRPr="003028FB">
        <w:rPr>
          <w:lang w:val="en-GB"/>
        </w:rPr>
        <w:t>Thus,</w:t>
      </w:r>
      <w:r w:rsidRPr="003028FB">
        <w:rPr>
          <w:lang w:val="en-GB"/>
        </w:rPr>
        <w:t xml:space="preserve"> there is a need to develop either (</w:t>
      </w:r>
      <w:proofErr w:type="spellStart"/>
      <w:r w:rsidRPr="003028FB">
        <w:rPr>
          <w:lang w:val="en-GB"/>
        </w:rPr>
        <w:t>i</w:t>
      </w:r>
      <w:proofErr w:type="spellEnd"/>
      <w:r w:rsidRPr="003028FB">
        <w:rPr>
          <w:lang w:val="en-GB"/>
        </w:rPr>
        <w:t xml:space="preserve">) atmospheric reanalysis models with less bias and/or (ii) post-processing techniques to correct for systematic deviations between model results and observations. The former alternative will probably be achieved in whole or in part through development of the </w:t>
      </w:r>
      <w:r w:rsidR="003450EF" w:rsidRPr="003028FB">
        <w:rPr>
          <w:lang w:val="en-GB"/>
        </w:rPr>
        <w:t>Arctic regional</w:t>
      </w:r>
      <w:r w:rsidRPr="003028FB">
        <w:rPr>
          <w:lang w:val="en-GB"/>
        </w:rPr>
        <w:t xml:space="preserve"> reanalysis CARRA, which is currently being developed within Copernicus Climate Change Services. The other alternative will require a larger number of </w:t>
      </w:r>
      <w:r w:rsidRPr="003028FB">
        <w:rPr>
          <w:lang w:val="en-GB"/>
        </w:rPr>
        <w:lastRenderedPageBreak/>
        <w:t>observations with greater representativity, that also cover valleys and areas at higher altitudes in Svalbard. The observational infrastructure currently being established by COAT and SIOS will contribute toward this goal.</w:t>
      </w:r>
      <w:r w:rsidR="001626FA" w:rsidRPr="005C3CBB">
        <w:rPr>
          <w:lang w:val="en-GB"/>
        </w:rPr>
        <w:br w:type="page"/>
      </w:r>
    </w:p>
    <w:p w14:paraId="776632A0" w14:textId="27F6D804" w:rsidR="001A3A53" w:rsidRPr="005C3CBB" w:rsidRDefault="001A3A53" w:rsidP="008D5311">
      <w:pPr>
        <w:pStyle w:val="Heading2"/>
      </w:pPr>
      <w:bookmarkStart w:id="50" w:name="_Toc64282349"/>
      <w:r w:rsidRPr="005C3CBB">
        <w:lastRenderedPageBreak/>
        <w:t xml:space="preserve">Indicator: </w:t>
      </w:r>
      <w:r w:rsidR="00251279" w:rsidRPr="005C3CBB">
        <w:t>Annual p</w:t>
      </w:r>
      <w:r w:rsidRPr="005C3CBB">
        <w:t>recipitation</w:t>
      </w:r>
      <w:bookmarkEnd w:id="50"/>
    </w:p>
    <w:p w14:paraId="309456C5" w14:textId="3D85113E" w:rsidR="001626FA" w:rsidRDefault="00934F58" w:rsidP="001626FA">
      <w:pPr>
        <w:pStyle w:val="Subtitle"/>
        <w:rPr>
          <w:rStyle w:val="normaltextrun"/>
          <w:lang w:val="en-GB"/>
        </w:rPr>
      </w:pPr>
      <w:r w:rsidRPr="005C3CBB">
        <w:rPr>
          <w:rStyle w:val="normaltextrun"/>
          <w:lang w:val="en-GB"/>
        </w:rPr>
        <w:t>Ecosystem characteristic</w:t>
      </w:r>
      <w:r w:rsidR="001626FA" w:rsidRPr="005C3CBB">
        <w:rPr>
          <w:rStyle w:val="normaltextrun"/>
          <w:lang w:val="en-GB"/>
        </w:rPr>
        <w:t xml:space="preserve">: </w:t>
      </w:r>
      <w:r w:rsidR="003E18D6" w:rsidRPr="005C3CBB">
        <w:rPr>
          <w:rStyle w:val="normaltextrun"/>
          <w:lang w:val="en-GB"/>
        </w:rPr>
        <w:t xml:space="preserve">Abiotic </w:t>
      </w:r>
      <w:r w:rsidRPr="005C3CBB">
        <w:rPr>
          <w:rStyle w:val="normaltextrun"/>
          <w:lang w:val="en-GB"/>
        </w:rPr>
        <w:t>factors</w:t>
      </w:r>
    </w:p>
    <w:p w14:paraId="61F3E57C" w14:textId="1AEF1EE9" w:rsidR="00A41AAA" w:rsidRPr="005C3CBB" w:rsidRDefault="00A41AAA" w:rsidP="00F10D8A">
      <w:pPr>
        <w:pStyle w:val="Heading3"/>
      </w:pPr>
      <w:r w:rsidRPr="005C3CBB">
        <w:t xml:space="preserve">Supplementary </w:t>
      </w:r>
      <w:r w:rsidR="005E5DFB" w:rsidRPr="005C3CBB">
        <w:t>metadata</w:t>
      </w:r>
    </w:p>
    <w:p w14:paraId="628198A6" w14:textId="3C9EDF56" w:rsidR="00416851" w:rsidRPr="005C3CBB" w:rsidRDefault="00416851" w:rsidP="00E30556">
      <w:pPr>
        <w:rPr>
          <w:lang w:val="en-GB"/>
        </w:rPr>
      </w:pPr>
      <w:r w:rsidRPr="005C3CBB">
        <w:rPr>
          <w:lang w:val="en-GB"/>
        </w:rPr>
        <w:t>Not relevant</w:t>
      </w:r>
    </w:p>
    <w:p w14:paraId="64B7C178" w14:textId="35EAAD46" w:rsidR="00A41AAA" w:rsidRPr="005C3CBB" w:rsidRDefault="00A41AAA" w:rsidP="00F10D8A">
      <w:pPr>
        <w:pStyle w:val="Heading3"/>
        <w:rPr>
          <w:rStyle w:val="normaltextrun"/>
        </w:rPr>
      </w:pPr>
      <w:r w:rsidRPr="005C3CBB">
        <w:rPr>
          <w:rStyle w:val="normaltextrun"/>
        </w:rPr>
        <w:t>Supplementary methods</w:t>
      </w:r>
    </w:p>
    <w:p w14:paraId="7C925B40" w14:textId="56B134A0" w:rsidR="00F42103" w:rsidRPr="005C3CBB" w:rsidRDefault="00F42103" w:rsidP="00F42103">
      <w:pPr>
        <w:rPr>
          <w:lang w:val="en-GB"/>
        </w:rPr>
      </w:pPr>
      <w:r>
        <w:rPr>
          <w:lang w:val="en-GB"/>
        </w:rPr>
        <w:t xml:space="preserve">This indicator is based on the </w:t>
      </w:r>
      <w:proofErr w:type="spellStart"/>
      <w:r>
        <w:rPr>
          <w:lang w:val="en-GB"/>
        </w:rPr>
        <w:t>Sval</w:t>
      </w:r>
      <w:proofErr w:type="spellEnd"/>
      <w:r>
        <w:rPr>
          <w:lang w:val="en-GB"/>
        </w:rPr>
        <w:t>-Imp dataset, but NORA3 data are shown for comparison for the years where the two datasets overlap (1998-present; Fig. A</w:t>
      </w:r>
      <w:r w:rsidR="009363EC" w:rsidRPr="00104713">
        <w:rPr>
          <w:lang w:val="en-US"/>
        </w:rPr>
        <w:t>.</w:t>
      </w:r>
      <w:r>
        <w:rPr>
          <w:lang w:val="en-GB"/>
        </w:rPr>
        <w:t xml:space="preserve">22.1 D-F). See General methods for details. </w:t>
      </w:r>
    </w:p>
    <w:p w14:paraId="78861725" w14:textId="08433F6A" w:rsidR="00A41AAA" w:rsidRPr="005C3CBB" w:rsidRDefault="00A41AAA" w:rsidP="00F10D8A">
      <w:pPr>
        <w:pStyle w:val="Heading3"/>
      </w:pPr>
      <w:r w:rsidRPr="005C3CBB">
        <w:t>Plots of indicator values</w:t>
      </w:r>
    </w:p>
    <w:tbl>
      <w:tblPr>
        <w:tblStyle w:val="TableGrid"/>
        <w:tblW w:w="9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360"/>
      </w:tblGrid>
      <w:tr w:rsidR="00F03A96" w:rsidRPr="005C3CBB" w14:paraId="594B8007" w14:textId="77777777" w:rsidTr="000F389A">
        <w:trPr>
          <w:trHeight w:val="4253"/>
        </w:trPr>
        <w:sdt>
          <w:sdtPr>
            <w:rPr>
              <w:noProof/>
            </w:rPr>
            <w:id w:val="1174695057"/>
            <w:picture/>
          </w:sdtPr>
          <w:sdtEndPr/>
          <w:sdtContent>
            <w:tc>
              <w:tcPr>
                <w:tcW w:w="9360" w:type="dxa"/>
              </w:tcPr>
              <w:p w14:paraId="0C093BE5" w14:textId="1B8D2AD1" w:rsidR="00F03A96" w:rsidRPr="005C3CBB" w:rsidRDefault="000F389A" w:rsidP="004865B6">
                <w:pPr>
                  <w:keepNext/>
                  <w:rPr>
                    <w:lang w:val="en-GB"/>
                  </w:rPr>
                </w:pPr>
                <w:r w:rsidRPr="000F389A">
                  <w:rPr>
                    <w:noProof/>
                  </w:rPr>
                  <w:drawing>
                    <wp:inline distT="0" distB="0" distL="0" distR="0" wp14:anchorId="0E046315" wp14:editId="5E20C673">
                      <wp:extent cx="5943071" cy="3241675"/>
                      <wp:effectExtent l="0" t="0" r="635"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5" cstate="print">
                                <a:extLst>
                                  <a:ext uri="{28A0092B-C50C-407E-A947-70E740481C1C}">
                                    <a14:useLocalDpi xmlns:a14="http://schemas.microsoft.com/office/drawing/2010/main" val="0"/>
                                  </a:ext>
                                </a:extLst>
                              </a:blip>
                              <a:stretch>
                                <a:fillRect/>
                              </a:stretch>
                            </pic:blipFill>
                            <pic:spPr bwMode="auto">
                              <a:xfrm>
                                <a:off x="0" y="0"/>
                                <a:ext cx="5943071" cy="3241675"/>
                              </a:xfrm>
                              <a:prstGeom prst="rect">
                                <a:avLst/>
                              </a:prstGeom>
                              <a:noFill/>
                              <a:ln>
                                <a:noFill/>
                              </a:ln>
                            </pic:spPr>
                          </pic:pic>
                        </a:graphicData>
                      </a:graphic>
                    </wp:inline>
                  </w:drawing>
                </w:r>
              </w:p>
            </w:tc>
          </w:sdtContent>
        </w:sdt>
      </w:tr>
    </w:tbl>
    <w:p w14:paraId="3777AC6D" w14:textId="34CB7950" w:rsidR="000F389A" w:rsidRPr="00A21FF0" w:rsidRDefault="000F389A" w:rsidP="000F389A">
      <w:pPr>
        <w:pStyle w:val="figurogtabelltekst"/>
        <w:rPr>
          <w:sz w:val="21"/>
          <w:szCs w:val="21"/>
          <w:lang w:val="en-GB"/>
        </w:rPr>
      </w:pPr>
      <w:r w:rsidRPr="00685FD3">
        <w:rPr>
          <w:b/>
          <w:bCs/>
          <w:sz w:val="21"/>
          <w:szCs w:val="21"/>
          <w:lang w:val="en-GB"/>
        </w:rPr>
        <w:t>Figure A</w:t>
      </w:r>
      <w:r w:rsidR="004B725A" w:rsidRPr="00685FD3">
        <w:rPr>
          <w:b/>
          <w:bCs/>
          <w:sz w:val="21"/>
          <w:szCs w:val="21"/>
          <w:lang w:val="en-US"/>
        </w:rPr>
        <w:t>.</w:t>
      </w:r>
      <w:r w:rsidRPr="00685FD3">
        <w:rPr>
          <w:b/>
          <w:bCs/>
          <w:sz w:val="21"/>
          <w:szCs w:val="21"/>
          <w:lang w:val="en-GB"/>
        </w:rPr>
        <w:t>2</w:t>
      </w:r>
      <w:r w:rsidR="00D22D6C" w:rsidRPr="00685FD3">
        <w:rPr>
          <w:b/>
          <w:bCs/>
          <w:sz w:val="21"/>
          <w:szCs w:val="21"/>
          <w:lang w:val="en-GB"/>
        </w:rPr>
        <w:t>2</w:t>
      </w:r>
      <w:r w:rsidRPr="00685FD3">
        <w:rPr>
          <w:b/>
          <w:bCs/>
          <w:sz w:val="21"/>
          <w:szCs w:val="21"/>
          <w:lang w:val="en-GB"/>
        </w:rPr>
        <w:t>.1.</w:t>
      </w:r>
      <w:r w:rsidRPr="00A21FF0">
        <w:rPr>
          <w:sz w:val="21"/>
          <w:szCs w:val="21"/>
          <w:lang w:val="en-GB"/>
        </w:rPr>
        <w:t xml:space="preserve"> The mean precipitation per year for the bioclimatic subzones A, B, C</w:t>
      </w:r>
      <w:r w:rsidR="005A6B63" w:rsidRPr="00104713">
        <w:rPr>
          <w:sz w:val="21"/>
          <w:szCs w:val="21"/>
          <w:lang w:val="en-US"/>
        </w:rPr>
        <w:t xml:space="preserve"> (Panel A-C and D-F, subsequently)</w:t>
      </w:r>
      <w:r w:rsidRPr="00A21FF0">
        <w:rPr>
          <w:sz w:val="21"/>
          <w:szCs w:val="21"/>
          <w:lang w:val="en-GB"/>
        </w:rPr>
        <w:t>. (</w:t>
      </w:r>
      <w:r w:rsidR="005A6B63" w:rsidRPr="00104713">
        <w:rPr>
          <w:sz w:val="21"/>
          <w:szCs w:val="21"/>
          <w:lang w:val="en-US"/>
        </w:rPr>
        <w:t xml:space="preserve">Panel </w:t>
      </w:r>
      <w:r w:rsidRPr="00A21FF0">
        <w:rPr>
          <w:sz w:val="21"/>
          <w:szCs w:val="21"/>
          <w:lang w:val="en-GB"/>
        </w:rPr>
        <w:t xml:space="preserve">A-C): The black regression line shows the rate of change (±2SE) if the indicator value is assumed constant during the climatic reference period (1961-1990, </w:t>
      </w:r>
      <w:proofErr w:type="spellStart"/>
      <w:r w:rsidRPr="00A21FF0">
        <w:rPr>
          <w:sz w:val="21"/>
          <w:szCs w:val="21"/>
          <w:lang w:val="en-GB"/>
        </w:rPr>
        <w:t>Sval</w:t>
      </w:r>
      <w:proofErr w:type="spellEnd"/>
      <w:r w:rsidRPr="00A21FF0">
        <w:rPr>
          <w:sz w:val="21"/>
          <w:szCs w:val="21"/>
          <w:lang w:val="en-GB"/>
        </w:rPr>
        <w:t>-Imp dataset). The blue regression line shows, as an illustration, the rate of change if the indicator value is NOT assumed to be constant during the climatic reference period, but equal to the predicted regression line for the period 1961-1990. Red dashed lines indicate the 2SD (shaded area) of the variation observed during the climatic reference period. (</w:t>
      </w:r>
      <w:r w:rsidR="005A6B63" w:rsidRPr="00104713">
        <w:rPr>
          <w:sz w:val="21"/>
          <w:szCs w:val="21"/>
          <w:lang w:val="en-US"/>
        </w:rPr>
        <w:t xml:space="preserve">Panel </w:t>
      </w:r>
      <w:r w:rsidRPr="00A21FF0">
        <w:rPr>
          <w:sz w:val="21"/>
          <w:szCs w:val="21"/>
          <w:lang w:val="en-GB"/>
        </w:rPr>
        <w:t xml:space="preserve">D-F): The mean precipitation per year for the bioclimatic subzones A, B, C in the time period when NORA3 (blue) and </w:t>
      </w:r>
      <w:proofErr w:type="spellStart"/>
      <w:r w:rsidRPr="00A21FF0">
        <w:rPr>
          <w:sz w:val="21"/>
          <w:szCs w:val="21"/>
          <w:lang w:val="en-GB"/>
        </w:rPr>
        <w:t>Sval</w:t>
      </w:r>
      <w:proofErr w:type="spellEnd"/>
      <w:r w:rsidRPr="00A21FF0">
        <w:rPr>
          <w:sz w:val="21"/>
          <w:szCs w:val="21"/>
          <w:lang w:val="en-GB"/>
        </w:rPr>
        <w:t>-Imp (black) overlaps (</w:t>
      </w:r>
      <w:r w:rsidR="00213404" w:rsidRPr="00A21FF0">
        <w:rPr>
          <w:sz w:val="21"/>
          <w:szCs w:val="21"/>
          <w:lang w:val="en-GB"/>
        </w:rPr>
        <w:t>1998-2017</w:t>
      </w:r>
      <w:r w:rsidRPr="00A21FF0">
        <w:rPr>
          <w:sz w:val="21"/>
          <w:szCs w:val="21"/>
          <w:lang w:val="en-GB"/>
        </w:rPr>
        <w:t xml:space="preserve">). Note that 2001 is missing in NORA3 due to </w:t>
      </w:r>
      <w:r w:rsidR="00EB123B" w:rsidRPr="00A21FF0">
        <w:rPr>
          <w:sz w:val="21"/>
          <w:szCs w:val="21"/>
          <w:lang w:val="en-GB"/>
        </w:rPr>
        <w:t>technical issues</w:t>
      </w:r>
      <w:r w:rsidRPr="00A21FF0">
        <w:rPr>
          <w:sz w:val="21"/>
          <w:szCs w:val="21"/>
          <w:lang w:val="en-GB"/>
        </w:rPr>
        <w:t xml:space="preserve">. </w:t>
      </w:r>
    </w:p>
    <w:p w14:paraId="7B025A2F" w14:textId="61818FB3" w:rsidR="00F03A96" w:rsidRPr="005C3CBB" w:rsidRDefault="000F389A" w:rsidP="00F03A96">
      <w:pPr>
        <w:rPr>
          <w:lang w:val="en-GB"/>
        </w:rPr>
      </w:pPr>
      <w:r w:rsidRPr="006A04F7">
        <w:rPr>
          <w:lang w:val="en-GB"/>
        </w:rPr>
        <w:lastRenderedPageBreak/>
        <w:t xml:space="preserve"> </w:t>
      </w:r>
      <w:r w:rsidR="00B97E1F">
        <w:rPr>
          <w:noProof/>
          <w:lang w:val="en-GB"/>
        </w:rPr>
        <w:drawing>
          <wp:inline distT="0" distB="0" distL="0" distR="0" wp14:anchorId="4272B333" wp14:editId="4C28ACC6">
            <wp:extent cx="5943600" cy="2377440"/>
            <wp:effectExtent l="0" t="0" r="0" b="3810"/>
            <wp:docPr id="58" name="Picture 58"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A.XX_trend_distribution_precipitation_annual.png"/>
                    <pic:cNvPicPr/>
                  </pic:nvPicPr>
                  <pic:blipFill>
                    <a:blip r:embed="rId66">
                      <a:extLst>
                        <a:ext uri="{28A0092B-C50C-407E-A947-70E740481C1C}">
                          <a14:useLocalDpi xmlns:a14="http://schemas.microsoft.com/office/drawing/2010/main" val="0"/>
                        </a:ext>
                      </a:extLst>
                    </a:blip>
                    <a:stretch>
                      <a:fillRect/>
                    </a:stretch>
                  </pic:blipFill>
                  <pic:spPr>
                    <a:xfrm>
                      <a:off x="0" y="0"/>
                      <a:ext cx="5943600" cy="2377440"/>
                    </a:xfrm>
                    <a:prstGeom prst="rect">
                      <a:avLst/>
                    </a:prstGeom>
                  </pic:spPr>
                </pic:pic>
              </a:graphicData>
            </a:graphic>
          </wp:inline>
        </w:drawing>
      </w:r>
    </w:p>
    <w:p w14:paraId="6263290B" w14:textId="7ED6DACB" w:rsidR="00F03A96" w:rsidRPr="00A21FF0" w:rsidRDefault="00934F58" w:rsidP="003D6825">
      <w:pPr>
        <w:pStyle w:val="figurogtabelltekst"/>
        <w:spacing w:after="240"/>
        <w:rPr>
          <w:sz w:val="21"/>
          <w:szCs w:val="21"/>
          <w:lang w:val="en-GB"/>
        </w:rPr>
      </w:pPr>
      <w:r w:rsidRPr="00685FD3">
        <w:rPr>
          <w:b/>
          <w:bCs/>
          <w:sz w:val="21"/>
          <w:szCs w:val="21"/>
          <w:lang w:val="en-GB"/>
        </w:rPr>
        <w:t>Figure</w:t>
      </w:r>
      <w:r w:rsidR="00F03A96" w:rsidRPr="00685FD3">
        <w:rPr>
          <w:b/>
          <w:bCs/>
          <w:sz w:val="21"/>
          <w:szCs w:val="21"/>
          <w:lang w:val="en-GB"/>
        </w:rPr>
        <w:t xml:space="preserve"> A</w:t>
      </w:r>
      <w:r w:rsidR="00A47565" w:rsidRPr="00685FD3">
        <w:rPr>
          <w:b/>
          <w:bCs/>
          <w:sz w:val="21"/>
          <w:szCs w:val="21"/>
          <w:lang w:val="en-US"/>
        </w:rPr>
        <w:t>.</w:t>
      </w:r>
      <w:r w:rsidR="000F389A" w:rsidRPr="00685FD3">
        <w:rPr>
          <w:b/>
          <w:bCs/>
          <w:sz w:val="21"/>
          <w:szCs w:val="21"/>
          <w:lang w:val="en-GB"/>
        </w:rPr>
        <w:t>2</w:t>
      </w:r>
      <w:r w:rsidR="00D22D6C" w:rsidRPr="00685FD3">
        <w:rPr>
          <w:b/>
          <w:bCs/>
          <w:sz w:val="21"/>
          <w:szCs w:val="21"/>
          <w:lang w:val="en-GB"/>
        </w:rPr>
        <w:t>2</w:t>
      </w:r>
      <w:r w:rsidR="00F03A96" w:rsidRPr="00685FD3">
        <w:rPr>
          <w:b/>
          <w:bCs/>
          <w:sz w:val="21"/>
          <w:szCs w:val="21"/>
          <w:lang w:val="en-GB"/>
        </w:rPr>
        <w:t>.2</w:t>
      </w:r>
      <w:r w:rsidR="00D641C3" w:rsidRPr="00685FD3">
        <w:rPr>
          <w:b/>
          <w:bCs/>
          <w:sz w:val="21"/>
          <w:szCs w:val="21"/>
          <w:lang w:val="en-GB"/>
        </w:rPr>
        <w:t>.</w:t>
      </w:r>
      <w:r w:rsidR="00F03A96" w:rsidRPr="00A21FF0">
        <w:rPr>
          <w:sz w:val="21"/>
          <w:szCs w:val="21"/>
          <w:lang w:val="en-GB"/>
        </w:rPr>
        <w:t xml:space="preserve"> </w:t>
      </w:r>
      <w:r w:rsidR="00407DA2" w:rsidRPr="00A21FF0">
        <w:rPr>
          <w:sz w:val="21"/>
          <w:szCs w:val="21"/>
          <w:lang w:val="en-GB"/>
        </w:rPr>
        <w:t xml:space="preserve">Rate of change in annual precipitation </w:t>
      </w:r>
      <w:r w:rsidR="00471614" w:rsidRPr="00104713">
        <w:rPr>
          <w:sz w:val="21"/>
          <w:szCs w:val="21"/>
          <w:lang w:val="en-US"/>
        </w:rPr>
        <w:t>from 1991-201</w:t>
      </w:r>
      <w:r w:rsidR="000D73C1" w:rsidRPr="00104713">
        <w:rPr>
          <w:sz w:val="21"/>
          <w:szCs w:val="21"/>
          <w:lang w:val="en-US"/>
        </w:rPr>
        <w:t>7</w:t>
      </w:r>
      <w:r w:rsidR="00471614" w:rsidRPr="00104713">
        <w:rPr>
          <w:sz w:val="21"/>
          <w:szCs w:val="21"/>
          <w:lang w:val="en-US"/>
        </w:rPr>
        <w:t xml:space="preserve"> </w:t>
      </w:r>
      <w:r w:rsidR="00407DA2" w:rsidRPr="00A21FF0">
        <w:rPr>
          <w:sz w:val="21"/>
          <w:szCs w:val="21"/>
          <w:lang w:val="en-GB"/>
        </w:rPr>
        <w:t>after the climatic reference period</w:t>
      </w:r>
      <w:r w:rsidR="00471614" w:rsidRPr="00104713">
        <w:rPr>
          <w:sz w:val="21"/>
          <w:szCs w:val="21"/>
          <w:lang w:val="en-US"/>
        </w:rPr>
        <w:t xml:space="preserve"> of</w:t>
      </w:r>
      <w:r w:rsidR="00F03A96" w:rsidRPr="00A21FF0">
        <w:rPr>
          <w:sz w:val="21"/>
          <w:szCs w:val="21"/>
          <w:lang w:val="en-GB"/>
        </w:rPr>
        <w:t>19</w:t>
      </w:r>
      <w:r w:rsidR="000662BF" w:rsidRPr="00A21FF0">
        <w:rPr>
          <w:sz w:val="21"/>
          <w:szCs w:val="21"/>
          <w:lang w:val="en-GB"/>
        </w:rPr>
        <w:t>6</w:t>
      </w:r>
      <w:r w:rsidR="00F03A96" w:rsidRPr="00A21FF0">
        <w:rPr>
          <w:sz w:val="21"/>
          <w:szCs w:val="21"/>
          <w:lang w:val="en-GB"/>
        </w:rPr>
        <w:t>1-</w:t>
      </w:r>
      <w:r w:rsidR="000662BF" w:rsidRPr="00A21FF0">
        <w:rPr>
          <w:sz w:val="21"/>
          <w:szCs w:val="21"/>
          <w:lang w:val="en-GB"/>
        </w:rPr>
        <w:t>1990</w:t>
      </w:r>
      <w:r w:rsidR="00F03A96" w:rsidRPr="00A21FF0">
        <w:rPr>
          <w:sz w:val="21"/>
          <w:szCs w:val="21"/>
          <w:lang w:val="en-GB"/>
        </w:rPr>
        <w:t>.</w:t>
      </w:r>
      <w:r w:rsidR="00407DA2" w:rsidRPr="00A21FF0">
        <w:rPr>
          <w:sz w:val="21"/>
          <w:szCs w:val="21"/>
          <w:lang w:val="en-GB"/>
        </w:rPr>
        <w:t xml:space="preserve"> The figure</w:t>
      </w:r>
      <w:r w:rsidR="003711AE" w:rsidRPr="00A21FF0">
        <w:rPr>
          <w:sz w:val="21"/>
          <w:szCs w:val="21"/>
          <w:lang w:val="en-GB"/>
        </w:rPr>
        <w:t>s</w:t>
      </w:r>
      <w:r w:rsidR="00407DA2" w:rsidRPr="00A21FF0">
        <w:rPr>
          <w:sz w:val="21"/>
          <w:szCs w:val="21"/>
          <w:lang w:val="en-GB"/>
        </w:rPr>
        <w:t xml:space="preserve"> show the distribution of</w:t>
      </w:r>
      <w:r w:rsidR="00FB7645" w:rsidRPr="00A21FF0">
        <w:rPr>
          <w:sz w:val="21"/>
          <w:szCs w:val="21"/>
          <w:lang w:val="en-GB"/>
        </w:rPr>
        <w:t xml:space="preserve"> rates of change</w:t>
      </w:r>
      <w:r w:rsidR="00F03A96" w:rsidRPr="00A21FF0">
        <w:rPr>
          <w:sz w:val="21"/>
          <w:szCs w:val="21"/>
          <w:lang w:val="en-GB"/>
        </w:rPr>
        <w:t xml:space="preserve"> (</w:t>
      </w:r>
      <w:r w:rsidR="00F03A96" w:rsidRPr="00A21FF0">
        <w:rPr>
          <w:rFonts w:cstheme="minorHAnsi"/>
          <w:sz w:val="21"/>
          <w:szCs w:val="21"/>
          <w:lang w:val="en-GB"/>
        </w:rPr>
        <w:t>mm</w:t>
      </w:r>
      <w:r w:rsidR="00F03A96" w:rsidRPr="00A21FF0">
        <w:rPr>
          <w:sz w:val="21"/>
          <w:szCs w:val="21"/>
          <w:lang w:val="en-GB"/>
        </w:rPr>
        <w:t>/</w:t>
      </w:r>
      <w:r w:rsidR="00FB7645" w:rsidRPr="00A21FF0">
        <w:rPr>
          <w:sz w:val="21"/>
          <w:szCs w:val="21"/>
          <w:lang w:val="en-GB"/>
        </w:rPr>
        <w:t>year</w:t>
      </w:r>
      <w:r w:rsidR="00F03A96" w:rsidRPr="00A21FF0">
        <w:rPr>
          <w:sz w:val="21"/>
          <w:szCs w:val="21"/>
          <w:lang w:val="en-GB"/>
        </w:rPr>
        <w:t xml:space="preserve">) </w:t>
      </w:r>
      <w:r w:rsidR="00C3120F" w:rsidRPr="00A21FF0">
        <w:rPr>
          <w:sz w:val="21"/>
          <w:szCs w:val="21"/>
          <w:lang w:val="en-GB"/>
        </w:rPr>
        <w:t xml:space="preserve">from a linear model with average annual precipitation as a response variable and year </w:t>
      </w:r>
      <w:r w:rsidR="00F03A96" w:rsidRPr="00A21FF0">
        <w:rPr>
          <w:sz w:val="21"/>
          <w:szCs w:val="21"/>
          <w:lang w:val="en-GB"/>
        </w:rPr>
        <w:t>(1991-</w:t>
      </w:r>
      <w:r w:rsidR="004B0EEE" w:rsidRPr="00A21FF0">
        <w:rPr>
          <w:sz w:val="21"/>
          <w:szCs w:val="21"/>
          <w:lang w:val="en-GB"/>
        </w:rPr>
        <w:t>201</w:t>
      </w:r>
      <w:r w:rsidR="00B97E1F" w:rsidRPr="00A21FF0">
        <w:rPr>
          <w:sz w:val="21"/>
          <w:szCs w:val="21"/>
          <w:lang w:val="en-GB"/>
        </w:rPr>
        <w:t>7</w:t>
      </w:r>
      <w:r w:rsidR="00F03A96" w:rsidRPr="00A21FF0">
        <w:rPr>
          <w:sz w:val="21"/>
          <w:szCs w:val="21"/>
          <w:lang w:val="en-GB"/>
        </w:rPr>
        <w:t xml:space="preserve">) </w:t>
      </w:r>
      <w:r w:rsidR="00C3120F" w:rsidRPr="00A21FF0">
        <w:rPr>
          <w:sz w:val="21"/>
          <w:szCs w:val="21"/>
          <w:lang w:val="en-GB"/>
        </w:rPr>
        <w:t xml:space="preserve">as a predictor variable </w:t>
      </w:r>
      <w:r w:rsidR="005E1D3F" w:rsidRPr="00A21FF0">
        <w:rPr>
          <w:sz w:val="21"/>
          <w:szCs w:val="21"/>
          <w:lang w:val="en-GB"/>
        </w:rPr>
        <w:t xml:space="preserve">for every pixel of the three bioclimatic subzones in Svalbard. </w:t>
      </w:r>
    </w:p>
    <w:p w14:paraId="112A6FB4" w14:textId="5E9BA9EB" w:rsidR="00F03A96" w:rsidRPr="005C3CBB" w:rsidRDefault="000F389A" w:rsidP="00F03A96">
      <w:pPr>
        <w:rPr>
          <w:lang w:val="en-GB"/>
        </w:rPr>
      </w:pPr>
      <w:r w:rsidRPr="00EB123B">
        <w:rPr>
          <w:lang w:val="en-GB"/>
        </w:rPr>
        <w:t xml:space="preserve"> </w:t>
      </w:r>
      <w:r w:rsidR="00B97E1F">
        <w:rPr>
          <w:noProof/>
          <w:lang w:val="en-GB"/>
        </w:rPr>
        <w:drawing>
          <wp:inline distT="0" distB="0" distL="0" distR="0" wp14:anchorId="14D2802E" wp14:editId="33155846">
            <wp:extent cx="5943600" cy="1714500"/>
            <wp:effectExtent l="0" t="0" r="0" b="0"/>
            <wp:docPr id="59" name="Picture 5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A.XX_map_precipitation_annual.png"/>
                    <pic:cNvPicPr/>
                  </pic:nvPicPr>
                  <pic:blipFill rotWithShape="1">
                    <a:blip r:embed="rId67" cstate="print">
                      <a:extLst>
                        <a:ext uri="{28A0092B-C50C-407E-A947-70E740481C1C}">
                          <a14:useLocalDpi xmlns:a14="http://schemas.microsoft.com/office/drawing/2010/main" val="0"/>
                        </a:ext>
                      </a:extLst>
                    </a:blip>
                    <a:srcRect b="27730"/>
                    <a:stretch/>
                  </pic:blipFill>
                  <pic:spPr bwMode="auto">
                    <a:xfrm>
                      <a:off x="0" y="0"/>
                      <a:ext cx="5943600" cy="1714500"/>
                    </a:xfrm>
                    <a:prstGeom prst="rect">
                      <a:avLst/>
                    </a:prstGeom>
                    <a:ln>
                      <a:noFill/>
                    </a:ln>
                    <a:extLst>
                      <a:ext uri="{53640926-AAD7-44D8-BBD7-CCE9431645EC}">
                        <a14:shadowObscured xmlns:a14="http://schemas.microsoft.com/office/drawing/2010/main"/>
                      </a:ext>
                    </a:extLst>
                  </pic:spPr>
                </pic:pic>
              </a:graphicData>
            </a:graphic>
          </wp:inline>
        </w:drawing>
      </w:r>
    </w:p>
    <w:p w14:paraId="097FEF3A" w14:textId="1394AA17" w:rsidR="00F03A96" w:rsidRPr="00A21FF0" w:rsidRDefault="00934F58" w:rsidP="00D641C3">
      <w:pPr>
        <w:pStyle w:val="figurogtabelltekst"/>
        <w:rPr>
          <w:sz w:val="21"/>
          <w:szCs w:val="21"/>
          <w:lang w:val="en-GB"/>
        </w:rPr>
      </w:pPr>
      <w:r w:rsidRPr="00685FD3">
        <w:rPr>
          <w:b/>
          <w:bCs/>
          <w:sz w:val="21"/>
          <w:szCs w:val="21"/>
          <w:lang w:val="en-GB"/>
        </w:rPr>
        <w:t>Figure</w:t>
      </w:r>
      <w:r w:rsidR="00F03A96" w:rsidRPr="00685FD3">
        <w:rPr>
          <w:b/>
          <w:bCs/>
          <w:sz w:val="21"/>
          <w:szCs w:val="21"/>
          <w:lang w:val="en-GB"/>
        </w:rPr>
        <w:t xml:space="preserve"> A</w:t>
      </w:r>
      <w:r w:rsidR="006B11C5" w:rsidRPr="00685FD3">
        <w:rPr>
          <w:b/>
          <w:bCs/>
          <w:sz w:val="21"/>
          <w:szCs w:val="21"/>
          <w:lang w:val="en-US"/>
        </w:rPr>
        <w:t>.</w:t>
      </w:r>
      <w:r w:rsidR="00213404" w:rsidRPr="00685FD3">
        <w:rPr>
          <w:b/>
          <w:bCs/>
          <w:sz w:val="21"/>
          <w:szCs w:val="21"/>
          <w:lang w:val="en-GB"/>
        </w:rPr>
        <w:t>2</w:t>
      </w:r>
      <w:r w:rsidR="00D22D6C" w:rsidRPr="00685FD3">
        <w:rPr>
          <w:b/>
          <w:bCs/>
          <w:sz w:val="21"/>
          <w:szCs w:val="21"/>
          <w:lang w:val="en-GB"/>
        </w:rPr>
        <w:t>2</w:t>
      </w:r>
      <w:r w:rsidR="00F03A96" w:rsidRPr="00685FD3">
        <w:rPr>
          <w:b/>
          <w:bCs/>
          <w:sz w:val="21"/>
          <w:szCs w:val="21"/>
          <w:lang w:val="en-GB"/>
        </w:rPr>
        <w:t>.3</w:t>
      </w:r>
      <w:r w:rsidR="00D641C3" w:rsidRPr="00685FD3">
        <w:rPr>
          <w:sz w:val="21"/>
          <w:szCs w:val="21"/>
          <w:lang w:val="en-GB"/>
        </w:rPr>
        <w:t>.</w:t>
      </w:r>
      <w:r w:rsidR="00F03A96" w:rsidRPr="00685FD3">
        <w:rPr>
          <w:sz w:val="21"/>
          <w:szCs w:val="21"/>
          <w:lang w:val="en-GB"/>
        </w:rPr>
        <w:t xml:space="preserve"> </w:t>
      </w:r>
      <w:r w:rsidR="00BE3694" w:rsidRPr="00685FD3">
        <w:rPr>
          <w:sz w:val="21"/>
          <w:szCs w:val="21"/>
          <w:lang w:val="en-GB"/>
        </w:rPr>
        <w:t>Map</w:t>
      </w:r>
      <w:r w:rsidR="00BE3694" w:rsidRPr="00A21FF0">
        <w:rPr>
          <w:sz w:val="21"/>
          <w:szCs w:val="21"/>
          <w:lang w:val="en-GB"/>
        </w:rPr>
        <w:t xml:space="preserve"> showing the spatial distribution of mean annual precipitation in the reference period</w:t>
      </w:r>
      <w:r w:rsidR="00F03A96" w:rsidRPr="00A21FF0">
        <w:rPr>
          <w:sz w:val="21"/>
          <w:szCs w:val="21"/>
          <w:lang w:val="en-GB"/>
        </w:rPr>
        <w:t xml:space="preserve"> (1961-1990; </w:t>
      </w:r>
      <w:r w:rsidR="00BE3694" w:rsidRPr="00A21FF0">
        <w:rPr>
          <w:sz w:val="21"/>
          <w:szCs w:val="21"/>
          <w:lang w:val="en-GB"/>
        </w:rPr>
        <w:t>left</w:t>
      </w:r>
      <w:r w:rsidR="00F03A96" w:rsidRPr="00A21FF0">
        <w:rPr>
          <w:sz w:val="21"/>
          <w:szCs w:val="21"/>
          <w:lang w:val="en-GB"/>
        </w:rPr>
        <w:t>),</w:t>
      </w:r>
      <w:r w:rsidR="007E3FC8" w:rsidRPr="00A21FF0">
        <w:rPr>
          <w:sz w:val="21"/>
          <w:szCs w:val="21"/>
          <w:lang w:val="en-GB"/>
        </w:rPr>
        <w:t xml:space="preserve"> and rate of change</w:t>
      </w:r>
      <w:r w:rsidR="00F03A96" w:rsidRPr="00A21FF0">
        <w:rPr>
          <w:sz w:val="21"/>
          <w:szCs w:val="21"/>
          <w:lang w:val="en-GB"/>
        </w:rPr>
        <w:t xml:space="preserve"> (</w:t>
      </w:r>
      <w:r w:rsidR="00F03A96" w:rsidRPr="00A21FF0">
        <w:rPr>
          <w:rFonts w:cstheme="minorHAnsi"/>
          <w:sz w:val="21"/>
          <w:szCs w:val="21"/>
          <w:lang w:val="en-GB"/>
        </w:rPr>
        <w:t>mm</w:t>
      </w:r>
      <w:r w:rsidR="00F03A96" w:rsidRPr="00A21FF0">
        <w:rPr>
          <w:sz w:val="21"/>
          <w:szCs w:val="21"/>
          <w:lang w:val="en-GB"/>
        </w:rPr>
        <w:t>/</w:t>
      </w:r>
      <w:r w:rsidR="007E3FC8" w:rsidRPr="00A21FF0">
        <w:rPr>
          <w:sz w:val="21"/>
          <w:szCs w:val="21"/>
          <w:lang w:val="en-GB"/>
        </w:rPr>
        <w:t>year</w:t>
      </w:r>
      <w:r w:rsidR="00F03A96" w:rsidRPr="00A21FF0">
        <w:rPr>
          <w:sz w:val="21"/>
          <w:szCs w:val="21"/>
          <w:lang w:val="en-GB"/>
        </w:rPr>
        <w:t xml:space="preserve">) </w:t>
      </w:r>
      <w:r w:rsidR="00B97E1F" w:rsidRPr="00A21FF0">
        <w:rPr>
          <w:sz w:val="21"/>
          <w:szCs w:val="21"/>
          <w:lang w:val="en-GB"/>
        </w:rPr>
        <w:t xml:space="preserve">from a linear model </w:t>
      </w:r>
      <w:r w:rsidR="007E3FC8" w:rsidRPr="00A21FF0">
        <w:rPr>
          <w:sz w:val="21"/>
          <w:szCs w:val="21"/>
          <w:lang w:val="en-GB"/>
        </w:rPr>
        <w:t>after the climatic reference period</w:t>
      </w:r>
      <w:r w:rsidR="00F03A96" w:rsidRPr="00A21FF0">
        <w:rPr>
          <w:sz w:val="21"/>
          <w:szCs w:val="21"/>
          <w:lang w:val="en-GB"/>
        </w:rPr>
        <w:t xml:space="preserve"> (1991-20</w:t>
      </w:r>
      <w:r w:rsidR="000662BF" w:rsidRPr="00A21FF0">
        <w:rPr>
          <w:sz w:val="21"/>
          <w:szCs w:val="21"/>
          <w:lang w:val="en-GB"/>
        </w:rPr>
        <w:t>1</w:t>
      </w:r>
      <w:r w:rsidR="00B97E1F" w:rsidRPr="00A21FF0">
        <w:rPr>
          <w:sz w:val="21"/>
          <w:szCs w:val="21"/>
          <w:lang w:val="en-GB"/>
        </w:rPr>
        <w:t>7</w:t>
      </w:r>
      <w:r w:rsidR="000662BF" w:rsidRPr="00A21FF0">
        <w:rPr>
          <w:sz w:val="21"/>
          <w:szCs w:val="21"/>
          <w:lang w:val="en-GB"/>
        </w:rPr>
        <w:t>: right</w:t>
      </w:r>
      <w:r w:rsidR="00F03A96" w:rsidRPr="00A21FF0">
        <w:rPr>
          <w:sz w:val="21"/>
          <w:szCs w:val="21"/>
          <w:lang w:val="en-GB"/>
        </w:rPr>
        <w:t xml:space="preserve">). </w:t>
      </w:r>
    </w:p>
    <w:p w14:paraId="4B32DEA0" w14:textId="0B6C40BE" w:rsidR="00A41AAA" w:rsidRPr="005C3CBB" w:rsidRDefault="008537F9" w:rsidP="00F10D8A">
      <w:pPr>
        <w:pStyle w:val="Heading3"/>
      </w:pPr>
      <w:r w:rsidRPr="005C3CBB">
        <w:t>Background data and supplementary analysis</w:t>
      </w:r>
    </w:p>
    <w:p w14:paraId="50C07B81" w14:textId="650E7FAC" w:rsidR="005A0DF4" w:rsidRPr="005C3CBB" w:rsidRDefault="00F03A96" w:rsidP="005A0DF4">
      <w:pPr>
        <w:rPr>
          <w:rStyle w:val="normaltextrun"/>
          <w:lang w:val="en-GB"/>
        </w:rPr>
      </w:pPr>
      <w:r w:rsidRPr="005C3CBB">
        <w:rPr>
          <w:lang w:val="en-GB"/>
        </w:rPr>
        <w:t>Not relevant.</w:t>
      </w:r>
    </w:p>
    <w:p w14:paraId="0CA76E59" w14:textId="60284D2C" w:rsidR="0063460A" w:rsidRDefault="00567CAC" w:rsidP="00E30556">
      <w:pPr>
        <w:pStyle w:val="Heading3"/>
        <w:rPr>
          <w:rStyle w:val="normaltextrun"/>
        </w:rPr>
      </w:pPr>
      <w:r w:rsidRPr="005C3CBB">
        <w:rPr>
          <w:rStyle w:val="normaltextrun"/>
        </w:rPr>
        <w:t>Recommendations for</w:t>
      </w:r>
      <w:r w:rsidR="000654A8">
        <w:rPr>
          <w:rStyle w:val="normaltextrun"/>
        </w:rPr>
        <w:t xml:space="preserve"> </w:t>
      </w:r>
      <w:r w:rsidRPr="005C3CBB">
        <w:rPr>
          <w:rStyle w:val="normaltextrun"/>
        </w:rPr>
        <w:t>further development of the indicator</w:t>
      </w:r>
    </w:p>
    <w:p w14:paraId="3579D589" w14:textId="49F29B4B" w:rsidR="00567CAC" w:rsidRPr="00D641C3" w:rsidRDefault="000B0C1C" w:rsidP="00D641C3">
      <w:pPr>
        <w:rPr>
          <w:lang w:val="en-GB"/>
        </w:rPr>
      </w:pPr>
      <w:r w:rsidRPr="003028FB">
        <w:rPr>
          <w:lang w:val="en-GB"/>
        </w:rPr>
        <w:t>The indicator is based on a dynamically down-scaled data set (</w:t>
      </w:r>
      <w:proofErr w:type="spellStart"/>
      <w:r w:rsidRPr="003028FB">
        <w:rPr>
          <w:lang w:val="en-GB"/>
        </w:rPr>
        <w:t>Sval</w:t>
      </w:r>
      <w:proofErr w:type="spellEnd"/>
      <w:r w:rsidRPr="003028FB">
        <w:rPr>
          <w:lang w:val="en-GB"/>
        </w:rPr>
        <w:t xml:space="preserve">-imp, </w:t>
      </w:r>
      <w:r w:rsidRPr="003028FB">
        <w:rPr>
          <w:lang w:val="en-GB"/>
        </w:rPr>
        <w:fldChar w:fldCharType="begin"/>
      </w:r>
      <w:r w:rsidR="006545AF">
        <w:rPr>
          <w:lang w:val="en-GB"/>
        </w:rPr>
        <w:instrText xml:space="preserve"> ADDIN EN.CITE &lt;EndNote&gt;&lt;Cite&gt;&lt;Author&gt;Østby&lt;/Author&gt;&lt;Year&gt;2017&lt;/Year&gt;&lt;RecNum&gt;165&lt;/RecNum&gt;&lt;DisplayText&gt;(Østby et al. 2017)&lt;/DisplayText&gt;&lt;record&gt;&lt;rec-number&gt;165&lt;/rec-number&gt;&lt;foreign-keys&gt;&lt;key app="EN" db-id="rx0xtsraqpzer9efez45t9xpz0xtsxxtexxz" timestamp="1604614823"&gt;165&lt;/key&gt;&lt;/foreign-keys&gt;&lt;ref-type name="Journal Article"&gt;17&lt;/ref-type&gt;&lt;contributors&gt;&lt;authors&gt;&lt;author&gt;Østby, T. I.&lt;/author&gt;&lt;author&gt;Schuler, T. V.&lt;/author&gt;&lt;author&gt;Hagen, J. O.&lt;/author&gt;&lt;author&gt;Hock, R.&lt;/author&gt;&lt;author&gt;Kohler, J.&lt;/author&gt;&lt;author&gt;Reijmer, C. H.&lt;/author&gt;&lt;/authors&gt;&lt;/contributors&gt;&lt;titles&gt;&lt;title&gt;Diagnosing the decline in climatic mass balance of glaciers in Svalbard over 1957-2014&lt;/title&gt;&lt;secondary-title&gt;Cryosphere&lt;/secondary-title&gt;&lt;/titles&gt;&lt;periodical&gt;&lt;full-title&gt;Cryosphere&lt;/full-title&gt;&lt;/periodical&gt;&lt;pages&gt;191-215&lt;/pages&gt;&lt;volume&gt;11&lt;/volume&gt;&lt;number&gt;1&lt;/number&gt;&lt;dates&gt;&lt;year&gt;2017&lt;/year&gt;&lt;pub-dates&gt;&lt;date&gt;Jan&lt;/date&gt;&lt;/pub-dates&gt;&lt;/dates&gt;&lt;isbn&gt;1994-0416&lt;/isbn&gt;&lt;accession-num&gt;WOS:000395179900001&lt;/accession-num&gt;&lt;urls&gt;&lt;related-urls&gt;&lt;url&gt;&lt;style face="underline" font="default" size="100%"&gt;&amp;lt;Go to ISI&amp;gt;://WOS:000395179900001&lt;/style&gt;&lt;/url&gt;&lt;/related-urls&gt;&lt;/urls&gt;&lt;electronic-resource-num&gt;10.5194/tc-11-191-2017&lt;/electronic-resource-num&gt;&lt;/record&gt;&lt;/Cite&gt;&lt;/EndNote&gt;</w:instrText>
      </w:r>
      <w:r w:rsidRPr="003028FB">
        <w:rPr>
          <w:lang w:val="en-GB"/>
        </w:rPr>
        <w:fldChar w:fldCharType="separate"/>
      </w:r>
      <w:r w:rsidR="000160EB" w:rsidRPr="003028FB">
        <w:rPr>
          <w:noProof/>
          <w:lang w:val="en-GB"/>
        </w:rPr>
        <w:t>(Østby et al. 2017)</w:t>
      </w:r>
      <w:r w:rsidRPr="003028FB">
        <w:rPr>
          <w:lang w:val="en-GB"/>
        </w:rPr>
        <w:fldChar w:fldCharType="end"/>
      </w:r>
      <w:r w:rsidRPr="003028FB">
        <w:rPr>
          <w:lang w:val="en-GB"/>
        </w:rPr>
        <w:t xml:space="preserve">) that employs a global reanalysis (ERA-interim/ERA-40) as initial and </w:t>
      </w:r>
      <w:r w:rsidR="00E2523F" w:rsidRPr="003028FB">
        <w:rPr>
          <w:lang w:val="en-GB"/>
        </w:rPr>
        <w:t>boundary</w:t>
      </w:r>
      <w:r w:rsidRPr="003028FB">
        <w:rPr>
          <w:lang w:val="en-GB"/>
        </w:rPr>
        <w:t xml:space="preserve"> conditions. Some of the estimates show large deviations from </w:t>
      </w:r>
      <w:r w:rsidR="000A5237" w:rsidRPr="003028FB">
        <w:rPr>
          <w:lang w:val="en-GB"/>
        </w:rPr>
        <w:t>observations</w:t>
      </w:r>
      <w:r w:rsidRPr="003028FB">
        <w:rPr>
          <w:lang w:val="en-GB"/>
        </w:rPr>
        <w:t xml:space="preserve">. </w:t>
      </w:r>
      <w:r w:rsidR="00850F1C" w:rsidRPr="003028FB">
        <w:rPr>
          <w:lang w:val="en-GB"/>
        </w:rPr>
        <w:t>Thus,</w:t>
      </w:r>
      <w:r w:rsidRPr="003028FB">
        <w:rPr>
          <w:lang w:val="en-GB"/>
        </w:rPr>
        <w:t xml:space="preserve"> there is a need to develop either (</w:t>
      </w:r>
      <w:proofErr w:type="spellStart"/>
      <w:r w:rsidRPr="003028FB">
        <w:rPr>
          <w:lang w:val="en-GB"/>
        </w:rPr>
        <w:t>i</w:t>
      </w:r>
      <w:proofErr w:type="spellEnd"/>
      <w:r w:rsidRPr="003028FB">
        <w:rPr>
          <w:lang w:val="en-GB"/>
        </w:rPr>
        <w:t xml:space="preserve">) atmospheric reanalysis models with less bias and/or (ii) post-processing techniques to correct for systematic deviations between model results and observations. The former alternative will probably be achieved in whole or in part through development of the </w:t>
      </w:r>
      <w:r w:rsidR="003450EF" w:rsidRPr="003028FB">
        <w:rPr>
          <w:lang w:val="en-GB"/>
        </w:rPr>
        <w:t>Arctic regional</w:t>
      </w:r>
      <w:r w:rsidRPr="003028FB">
        <w:rPr>
          <w:lang w:val="en-GB"/>
        </w:rPr>
        <w:t xml:space="preserve"> reanalysis CARRA, which is currently being developed within Copernicus Climate Change Services. The other alternative will require a larger number of observations with </w:t>
      </w:r>
      <w:r w:rsidRPr="003028FB">
        <w:rPr>
          <w:lang w:val="en-GB"/>
        </w:rPr>
        <w:lastRenderedPageBreak/>
        <w:t>greater representativity, that also cover valleys and areas at higher altitudes in Svalbard. The observational infrastructure currently being established by COAT and SIOS will contribute toward this goal.</w:t>
      </w:r>
      <w:bookmarkEnd w:id="42"/>
      <w:r w:rsidR="00567CAC" w:rsidRPr="005C3CBB">
        <w:rPr>
          <w:lang w:val="en-GB"/>
        </w:rPr>
        <w:br w:type="page"/>
      </w:r>
    </w:p>
    <w:p w14:paraId="1A46C687" w14:textId="1181E471" w:rsidR="001A3A53" w:rsidRPr="005C3CBB" w:rsidRDefault="005A0DF4" w:rsidP="008D5311">
      <w:pPr>
        <w:pStyle w:val="Heading2"/>
      </w:pPr>
      <w:bookmarkStart w:id="51" w:name="_Toc64282350"/>
      <w:r w:rsidRPr="005C3CBB">
        <w:lastRenderedPageBreak/>
        <w:t>I</w:t>
      </w:r>
      <w:r w:rsidR="001A3A53" w:rsidRPr="005C3CBB">
        <w:t>ndicator: Permafrost</w:t>
      </w:r>
      <w:bookmarkEnd w:id="51"/>
    </w:p>
    <w:p w14:paraId="6EE47F4C" w14:textId="4B4997C0" w:rsidR="001626FA" w:rsidRPr="005C3CBB" w:rsidRDefault="00934F58" w:rsidP="001626FA">
      <w:pPr>
        <w:pStyle w:val="Subtitle"/>
        <w:rPr>
          <w:rStyle w:val="normaltextrun"/>
          <w:lang w:val="en-GB"/>
        </w:rPr>
      </w:pPr>
      <w:r w:rsidRPr="005C3CBB">
        <w:rPr>
          <w:rStyle w:val="normaltextrun"/>
          <w:lang w:val="en-GB"/>
        </w:rPr>
        <w:t>Ecosystem characteristic</w:t>
      </w:r>
      <w:r w:rsidR="001626FA" w:rsidRPr="005C3CBB">
        <w:rPr>
          <w:rStyle w:val="normaltextrun"/>
          <w:lang w:val="en-GB"/>
        </w:rPr>
        <w:t xml:space="preserve">: </w:t>
      </w:r>
      <w:r w:rsidR="003E18D6" w:rsidRPr="005C3CBB">
        <w:rPr>
          <w:rStyle w:val="normaltextrun"/>
          <w:lang w:val="en-GB"/>
        </w:rPr>
        <w:t xml:space="preserve">Abiotic </w:t>
      </w:r>
      <w:r w:rsidRPr="005C3CBB">
        <w:rPr>
          <w:rStyle w:val="normaltextrun"/>
          <w:lang w:val="en-GB"/>
        </w:rPr>
        <w:t>factors</w:t>
      </w:r>
    </w:p>
    <w:p w14:paraId="1FD1848E" w14:textId="5385EB13" w:rsidR="00A41AAA" w:rsidRPr="005C3CBB" w:rsidRDefault="00A41AAA" w:rsidP="00F10D8A">
      <w:pPr>
        <w:pStyle w:val="Heading3"/>
      </w:pPr>
      <w:r w:rsidRPr="005C3CBB">
        <w:t xml:space="preserve">Supplementary </w:t>
      </w:r>
      <w:r w:rsidR="005E5DFB" w:rsidRPr="005C3CBB">
        <w:t>metadata</w:t>
      </w:r>
    </w:p>
    <w:p w14:paraId="31CF05F6" w14:textId="31A37E98" w:rsidR="00F03A96" w:rsidRPr="005C3CBB" w:rsidRDefault="00F03A96" w:rsidP="00E30556">
      <w:pPr>
        <w:rPr>
          <w:lang w:val="en-GB"/>
        </w:rPr>
      </w:pPr>
      <w:r w:rsidRPr="005C3CBB">
        <w:rPr>
          <w:lang w:val="en-GB"/>
        </w:rPr>
        <w:t>Not relevant.</w:t>
      </w:r>
    </w:p>
    <w:p w14:paraId="43D6EE3D" w14:textId="7766ED1D" w:rsidR="00A41AAA" w:rsidRPr="005C3CBB" w:rsidRDefault="00A41AAA" w:rsidP="00F10D8A">
      <w:pPr>
        <w:pStyle w:val="Heading3"/>
        <w:rPr>
          <w:rStyle w:val="normaltextrun"/>
        </w:rPr>
      </w:pPr>
      <w:r w:rsidRPr="005C3CBB">
        <w:rPr>
          <w:rStyle w:val="normaltextrun"/>
        </w:rPr>
        <w:t>Supplementary methods</w:t>
      </w:r>
    </w:p>
    <w:p w14:paraId="3F4AA6FE" w14:textId="4F2C70FB" w:rsidR="00EE2AC4" w:rsidRPr="005C3CBB" w:rsidRDefault="00EE2AC4" w:rsidP="00934F58">
      <w:pPr>
        <w:tabs>
          <w:tab w:val="left" w:leader="dot" w:pos="3402"/>
        </w:tabs>
        <w:rPr>
          <w:lang w:val="en-GB"/>
        </w:rPr>
      </w:pPr>
      <w:r w:rsidRPr="005C3CBB">
        <w:rPr>
          <w:lang w:val="en-GB"/>
        </w:rPr>
        <w:t xml:space="preserve">The data series </w:t>
      </w:r>
      <w:r w:rsidRPr="000221FF">
        <w:rPr>
          <w:lang w:val="en-GB"/>
        </w:rPr>
        <w:t>shown in Fig. A</w:t>
      </w:r>
      <w:r w:rsidR="00752B60" w:rsidRPr="000221FF">
        <w:rPr>
          <w:lang w:val="en-US"/>
        </w:rPr>
        <w:t>.</w:t>
      </w:r>
      <w:r w:rsidRPr="000221FF">
        <w:rPr>
          <w:lang w:val="en-GB"/>
        </w:rPr>
        <w:t>2</w:t>
      </w:r>
      <w:r w:rsidR="00B97E1F" w:rsidRPr="000221FF">
        <w:rPr>
          <w:lang w:val="en-GB"/>
        </w:rPr>
        <w:t>3.1</w:t>
      </w:r>
      <w:r w:rsidRPr="000221FF">
        <w:rPr>
          <w:lang w:val="en-GB"/>
        </w:rPr>
        <w:t xml:space="preserve"> give daily</w:t>
      </w:r>
      <w:r w:rsidRPr="005C3CBB">
        <w:rPr>
          <w:lang w:val="en-GB"/>
        </w:rPr>
        <w:t xml:space="preserve"> temperatures measured at selected depths in the top 15 metres of the ground. When calculating the thickness of the active layer </w:t>
      </w:r>
      <w:proofErr w:type="gramStart"/>
      <w:r w:rsidRPr="005C3CBB">
        <w:rPr>
          <w:lang w:val="en-GB"/>
        </w:rPr>
        <w:t>(</w:t>
      </w:r>
      <w:r w:rsidR="00B86737">
        <w:rPr>
          <w:lang w:val="en-GB"/>
        </w:rPr>
        <w:t xml:space="preserve"> </w:t>
      </w:r>
      <w:r w:rsidRPr="005C3CBB">
        <w:rPr>
          <w:lang w:val="en-GB"/>
        </w:rPr>
        <w:t>=</w:t>
      </w:r>
      <w:proofErr w:type="gramEnd"/>
      <w:r w:rsidR="00B86737">
        <w:rPr>
          <w:lang w:val="en-GB"/>
        </w:rPr>
        <w:t xml:space="preserve"> </w:t>
      </w:r>
      <w:r w:rsidRPr="005C3CBB">
        <w:rPr>
          <w:lang w:val="en-GB"/>
        </w:rPr>
        <w:t xml:space="preserve">0-degree isotherm), data from the top 2 metres are used, measured at 0.2 m, 0.4 m, 0.8 m, 1.2 m, 1.6 m and 2.0 m. The thickness of the active layer is calculated daily through linear interpolation between the two depths where the temperature is just above and just below 0. The maximal thickness of the active layer corresponds to the maximal thickness observed in each year. For details, see </w:t>
      </w:r>
      <w:r w:rsidR="001D26D4">
        <w:rPr>
          <w:lang w:val="en-GB"/>
        </w:rPr>
        <w:fldChar w:fldCharType="begin"/>
      </w:r>
      <w:r w:rsidR="006545AF">
        <w:rPr>
          <w:lang w:val="en-GB"/>
        </w:rPr>
        <w:instrText xml:space="preserve"> ADDIN EN.CITE &lt;EndNote&gt;&lt;Cite AuthorYear="1"&gt;&lt;Author&gt;Isaksen&lt;/Author&gt;&lt;Year&gt;2001&lt;/Year&gt;&lt;RecNum&gt;154&lt;/RecNum&gt;&lt;DisplayText&gt;Isaksen et al. (2001)&lt;/DisplayText&gt;&lt;record&gt;&lt;rec-number&gt;154&lt;/rec-number&gt;&lt;foreign-keys&gt;&lt;key app="EN" db-id="rx0xtsraqpzer9efez45t9xpz0xtsxxtexxz" timestamp="1604061044"&gt;154&lt;/key&gt;&lt;/foreign-keys&gt;&lt;ref-type name="Journal Article"&gt;17&lt;/ref-type&gt;&lt;contributors&gt;&lt;authors&gt;&lt;author&gt;Isaksen, K.&lt;/author&gt;&lt;author&gt;Holmlund, P.&lt;/author&gt;&lt;author&gt;Sollid, J. L.&lt;/author&gt;&lt;author&gt;Harris, C.&lt;/author&gt;&lt;/authors&gt;&lt;/contributors&gt;&lt;titles&gt;&lt;title&gt;Three deep alpine-permafrost boreholes in Svalbard and Scandinavia&lt;/title&gt;&lt;secondary-title&gt;Permafrost and Periglacial Processes&lt;/secondary-title&gt;&lt;/titles&gt;&lt;periodical&gt;&lt;full-title&gt;Permafrost and Periglacial Processes&lt;/full-title&gt;&lt;/periodical&gt;&lt;pages&gt;13-25&lt;/pages&gt;&lt;volume&gt;12&lt;/volume&gt;&lt;number&gt;1&lt;/number&gt;&lt;dates&gt;&lt;year&gt;2001&lt;/year&gt;&lt;pub-dates&gt;&lt;date&gt;Jan-Mar&lt;/date&gt;&lt;/pub-dates&gt;&lt;/dates&gt;&lt;isbn&gt;1045-6740&lt;/isbn&gt;&lt;accession-num&gt;WOS:000169287300003&lt;/accession-num&gt;&lt;urls&gt;&lt;related-urls&gt;&lt;url&gt;&amp;lt;Go to ISI&amp;gt;://WOS:000169287300003&lt;/url&gt;&lt;/related-urls&gt;&lt;/urls&gt;&lt;electronic-resource-num&gt;10.1002/ppp.380&lt;/electronic-resource-num&gt;&lt;/record&gt;&lt;/Cite&gt;&lt;/EndNote&gt;</w:instrText>
      </w:r>
      <w:r w:rsidR="001D26D4">
        <w:rPr>
          <w:lang w:val="en-GB"/>
        </w:rPr>
        <w:fldChar w:fldCharType="separate"/>
      </w:r>
      <w:r w:rsidR="006545AF">
        <w:rPr>
          <w:noProof/>
          <w:lang w:val="en-GB"/>
        </w:rPr>
        <w:t>Isaksen et al. (2001)</w:t>
      </w:r>
      <w:r w:rsidR="001D26D4">
        <w:rPr>
          <w:lang w:val="en-GB"/>
        </w:rPr>
        <w:fldChar w:fldCharType="end"/>
      </w:r>
      <w:r w:rsidR="001D26D4">
        <w:rPr>
          <w:lang w:val="en-GB"/>
        </w:rPr>
        <w:t xml:space="preserve">. </w:t>
      </w:r>
      <w:r w:rsidRPr="005C3CBB">
        <w:rPr>
          <w:lang w:val="en-GB"/>
        </w:rPr>
        <w:t xml:space="preserve">Rates of change in all data sets are calculated with AR models as described in the </w:t>
      </w:r>
      <w:r w:rsidR="00FC34DF">
        <w:rPr>
          <w:lang w:val="en-GB"/>
        </w:rPr>
        <w:t xml:space="preserve">general methods </w:t>
      </w:r>
      <w:r w:rsidRPr="005C3CBB">
        <w:rPr>
          <w:lang w:val="en-GB"/>
        </w:rPr>
        <w:t xml:space="preserve">and are shown ±2SE. The most suitable model based on </w:t>
      </w:r>
      <w:r w:rsidR="00BE5FCE" w:rsidRPr="005C3CBB">
        <w:rPr>
          <w:lang w:val="en-GB"/>
        </w:rPr>
        <w:t>AIC is indicated on each individual diagram.</w:t>
      </w:r>
      <w:r w:rsidRPr="005C3CBB">
        <w:rPr>
          <w:lang w:val="en-GB"/>
        </w:rPr>
        <w:t xml:space="preserve"> </w:t>
      </w:r>
    </w:p>
    <w:p w14:paraId="277E6BE9" w14:textId="36A4390C" w:rsidR="00A41AAA" w:rsidRPr="005C3CBB" w:rsidRDefault="00A41AAA" w:rsidP="00F10D8A">
      <w:pPr>
        <w:pStyle w:val="Heading3"/>
      </w:pPr>
      <w:r w:rsidRPr="005C3CBB">
        <w:t xml:space="preserve">Plots of indicator values </w:t>
      </w:r>
    </w:p>
    <w:tbl>
      <w:tblPr>
        <w:tblStyle w:val="PlainTable4"/>
        <w:tblW w:w="9598" w:type="dxa"/>
        <w:tblLook w:val="04A0" w:firstRow="1" w:lastRow="0" w:firstColumn="1" w:lastColumn="0" w:noHBand="0" w:noVBand="1"/>
      </w:tblPr>
      <w:tblGrid>
        <w:gridCol w:w="9064"/>
        <w:gridCol w:w="534"/>
      </w:tblGrid>
      <w:tr w:rsidR="00722EAC" w:rsidRPr="005C3CBB" w14:paraId="774CAA55" w14:textId="77777777" w:rsidTr="77656C34">
        <w:trPr>
          <w:cnfStyle w:val="100000000000" w:firstRow="1" w:lastRow="0" w:firstColumn="0" w:lastColumn="0" w:oddVBand="0" w:evenVBand="0" w:oddHBand="0" w:evenHBand="0" w:firstRowFirstColumn="0" w:firstRowLastColumn="0" w:lastRowFirstColumn="0" w:lastRowLastColumn="0"/>
          <w:trHeight w:hRule="exact" w:val="5869"/>
        </w:trPr>
        <w:bookmarkStart w:id="52" w:name="_Hlk52451783" w:displacedByCustomXml="next"/>
        <w:sdt>
          <w:sdtPr>
            <w:rPr>
              <w:lang w:val="en-GB"/>
            </w:rPr>
            <w:id w:val="1171074014"/>
            <w:picture/>
          </w:sdtPr>
          <w:sdtEndPr/>
          <w:sdtContent>
            <w:tc>
              <w:tcPr>
                <w:cnfStyle w:val="001000000000" w:firstRow="0" w:lastRow="0" w:firstColumn="1" w:lastColumn="0" w:oddVBand="0" w:evenVBand="0" w:oddHBand="0" w:evenHBand="0" w:firstRowFirstColumn="0" w:firstRowLastColumn="0" w:lastRowFirstColumn="0" w:lastRowLastColumn="0"/>
                <w:tcW w:w="9064" w:type="dxa"/>
              </w:tcPr>
              <w:p w14:paraId="346A09B1" w14:textId="6726E7DF" w:rsidR="00722EAC" w:rsidRPr="005C3CBB" w:rsidRDefault="00934F58" w:rsidP="004865B6">
                <w:pPr>
                  <w:spacing w:after="160" w:line="259" w:lineRule="auto"/>
                  <w:rPr>
                    <w:lang w:val="en-GB"/>
                  </w:rPr>
                </w:pPr>
                <w:r w:rsidRPr="005C3CBB">
                  <w:rPr>
                    <w:noProof/>
                    <w:lang w:val="en-GB"/>
                  </w:rPr>
                  <w:drawing>
                    <wp:inline distT="0" distB="0" distL="0" distR="0" wp14:anchorId="0BCF1E01" wp14:editId="7EF4C2FD">
                      <wp:extent cx="4603784" cy="3887640"/>
                      <wp:effectExtent l="0" t="0" r="6350" b="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stretch>
                                <a:fillRect/>
                              </a:stretch>
                            </pic:blipFill>
                            <pic:spPr bwMode="auto">
                              <a:xfrm>
                                <a:off x="0" y="0"/>
                                <a:ext cx="4603784" cy="3887640"/>
                              </a:xfrm>
                              <a:prstGeom prst="rect">
                                <a:avLst/>
                              </a:prstGeom>
                              <a:noFill/>
                              <a:ln>
                                <a:noFill/>
                              </a:ln>
                            </pic:spPr>
                          </pic:pic>
                        </a:graphicData>
                      </a:graphic>
                    </wp:inline>
                  </w:drawing>
                </w:r>
              </w:p>
            </w:tc>
          </w:sdtContent>
        </w:sdt>
        <w:tc>
          <w:tcPr>
            <w:tcW w:w="534" w:type="dxa"/>
          </w:tcPr>
          <w:p w14:paraId="6302A3A4" w14:textId="77777777" w:rsidR="00722EAC" w:rsidRPr="005C3CBB" w:rsidRDefault="00722EAC" w:rsidP="004865B6">
            <w:pPr>
              <w:keepNext/>
              <w:spacing w:after="160" w:line="259" w:lineRule="auto"/>
              <w:cnfStyle w:val="100000000000" w:firstRow="1" w:lastRow="0" w:firstColumn="0" w:lastColumn="0" w:oddVBand="0" w:evenVBand="0" w:oddHBand="0" w:evenHBand="0" w:firstRowFirstColumn="0" w:firstRowLastColumn="0" w:lastRowFirstColumn="0" w:lastRowLastColumn="0"/>
              <w:rPr>
                <w:lang w:val="en-GB"/>
              </w:rPr>
            </w:pPr>
          </w:p>
        </w:tc>
      </w:tr>
    </w:tbl>
    <w:p w14:paraId="532F8453" w14:textId="4DFFD9D3" w:rsidR="00722EAC" w:rsidRPr="00A21FF0" w:rsidRDefault="00722EAC" w:rsidP="00D641C3">
      <w:pPr>
        <w:pStyle w:val="figurogtabelltekst"/>
        <w:rPr>
          <w:sz w:val="21"/>
          <w:szCs w:val="21"/>
          <w:lang w:val="en-GB"/>
        </w:rPr>
      </w:pPr>
      <w:r w:rsidRPr="000221FF">
        <w:rPr>
          <w:b/>
          <w:bCs/>
          <w:sz w:val="21"/>
          <w:szCs w:val="21"/>
          <w:lang w:val="en-GB"/>
        </w:rPr>
        <w:t>Figur</w:t>
      </w:r>
      <w:r w:rsidR="00934F58" w:rsidRPr="000221FF">
        <w:rPr>
          <w:b/>
          <w:bCs/>
          <w:sz w:val="21"/>
          <w:szCs w:val="21"/>
          <w:lang w:val="en-GB"/>
        </w:rPr>
        <w:t xml:space="preserve">e </w:t>
      </w:r>
      <w:r w:rsidRPr="000221FF">
        <w:rPr>
          <w:b/>
          <w:bCs/>
          <w:sz w:val="21"/>
          <w:szCs w:val="21"/>
          <w:lang w:val="en-GB"/>
        </w:rPr>
        <w:t>A</w:t>
      </w:r>
      <w:r w:rsidR="00C7303C" w:rsidRPr="000221FF">
        <w:rPr>
          <w:b/>
          <w:bCs/>
          <w:sz w:val="21"/>
          <w:szCs w:val="21"/>
          <w:lang w:val="en-US"/>
        </w:rPr>
        <w:t>.</w:t>
      </w:r>
      <w:r w:rsidR="00934F58" w:rsidRPr="000221FF">
        <w:rPr>
          <w:b/>
          <w:bCs/>
          <w:noProof/>
          <w:sz w:val="21"/>
          <w:szCs w:val="21"/>
          <w:lang w:val="en-GB"/>
        </w:rPr>
        <w:t>2</w:t>
      </w:r>
      <w:r w:rsidR="00B97E1F" w:rsidRPr="000221FF">
        <w:rPr>
          <w:b/>
          <w:bCs/>
          <w:noProof/>
          <w:sz w:val="21"/>
          <w:szCs w:val="21"/>
          <w:lang w:val="en-GB"/>
        </w:rPr>
        <w:t>3</w:t>
      </w:r>
      <w:r w:rsidR="00934F58" w:rsidRPr="000221FF">
        <w:rPr>
          <w:b/>
          <w:bCs/>
          <w:noProof/>
          <w:sz w:val="21"/>
          <w:szCs w:val="21"/>
          <w:lang w:val="en-GB"/>
        </w:rPr>
        <w:t>.1</w:t>
      </w:r>
      <w:r w:rsidR="00D641C3" w:rsidRPr="000221FF">
        <w:rPr>
          <w:sz w:val="21"/>
          <w:szCs w:val="21"/>
          <w:lang w:val="en-GB"/>
        </w:rPr>
        <w:t>.</w:t>
      </w:r>
      <w:r w:rsidR="00BD7368" w:rsidRPr="000221FF">
        <w:rPr>
          <w:sz w:val="21"/>
          <w:szCs w:val="21"/>
          <w:lang w:val="en-GB"/>
        </w:rPr>
        <w:t xml:space="preserve"> P</w:t>
      </w:r>
      <w:r w:rsidR="006A7E92" w:rsidRPr="000221FF">
        <w:rPr>
          <w:sz w:val="21"/>
          <w:szCs w:val="21"/>
          <w:lang w:val="en-GB"/>
        </w:rPr>
        <w:t>ermafrost</w:t>
      </w:r>
      <w:r w:rsidR="006A7E92" w:rsidRPr="00A21FF0">
        <w:rPr>
          <w:sz w:val="21"/>
          <w:szCs w:val="21"/>
          <w:lang w:val="en-GB"/>
        </w:rPr>
        <w:t xml:space="preserve"> temperature and active layer depth</w:t>
      </w:r>
      <w:r w:rsidR="00A43720" w:rsidRPr="00A21FF0">
        <w:rPr>
          <w:sz w:val="21"/>
          <w:szCs w:val="21"/>
          <w:lang w:val="en-GB"/>
        </w:rPr>
        <w:t xml:space="preserve"> over time in a </w:t>
      </w:r>
      <w:r w:rsidR="003C7811" w:rsidRPr="00A21FF0">
        <w:rPr>
          <w:sz w:val="21"/>
          <w:szCs w:val="21"/>
          <w:lang w:val="en-GB"/>
        </w:rPr>
        <w:t>bore</w:t>
      </w:r>
      <w:r w:rsidR="00A43720" w:rsidRPr="00A21FF0">
        <w:rPr>
          <w:sz w:val="21"/>
          <w:szCs w:val="21"/>
          <w:lang w:val="en-GB"/>
        </w:rPr>
        <w:t xml:space="preserve">hole in </w:t>
      </w:r>
      <w:proofErr w:type="spellStart"/>
      <w:r w:rsidR="00A43720" w:rsidRPr="00A21FF0">
        <w:rPr>
          <w:sz w:val="21"/>
          <w:szCs w:val="21"/>
          <w:lang w:val="en-GB"/>
        </w:rPr>
        <w:t>Janssonhaugen</w:t>
      </w:r>
      <w:proofErr w:type="spellEnd"/>
      <w:r w:rsidR="00A43720" w:rsidRPr="00A21FF0">
        <w:rPr>
          <w:sz w:val="21"/>
          <w:szCs w:val="21"/>
          <w:lang w:val="en-GB"/>
        </w:rPr>
        <w:t xml:space="preserve">, </w:t>
      </w:r>
      <w:proofErr w:type="spellStart"/>
      <w:r w:rsidR="00A43720" w:rsidRPr="00A21FF0">
        <w:rPr>
          <w:sz w:val="21"/>
          <w:szCs w:val="21"/>
          <w:lang w:val="en-GB"/>
        </w:rPr>
        <w:t>Adventdalen</w:t>
      </w:r>
      <w:proofErr w:type="spellEnd"/>
      <w:r w:rsidR="00A43720" w:rsidRPr="00A21FF0">
        <w:rPr>
          <w:sz w:val="21"/>
          <w:szCs w:val="21"/>
          <w:lang w:val="en-GB"/>
        </w:rPr>
        <w:t xml:space="preserve">. Top </w:t>
      </w:r>
      <w:r w:rsidR="00A34327" w:rsidRPr="00A21FF0">
        <w:rPr>
          <w:sz w:val="21"/>
          <w:szCs w:val="21"/>
          <w:lang w:val="en-GB"/>
        </w:rPr>
        <w:t>panel</w:t>
      </w:r>
      <w:r w:rsidR="00A43720" w:rsidRPr="00A21FF0">
        <w:rPr>
          <w:sz w:val="21"/>
          <w:szCs w:val="21"/>
          <w:lang w:val="en-GB"/>
        </w:rPr>
        <w:t>: Annual maximum active layer depth</w:t>
      </w:r>
      <w:r w:rsidR="00A34327" w:rsidRPr="00A21FF0">
        <w:rPr>
          <w:sz w:val="21"/>
          <w:szCs w:val="21"/>
          <w:lang w:val="en-GB"/>
        </w:rPr>
        <w:t xml:space="preserve"> (left) and daily</w:t>
      </w:r>
      <w:r w:rsidR="00CE7B36" w:rsidRPr="00A21FF0">
        <w:rPr>
          <w:sz w:val="21"/>
          <w:szCs w:val="21"/>
          <w:lang w:val="en-GB"/>
        </w:rPr>
        <w:t xml:space="preserve"> permafrost temp</w:t>
      </w:r>
      <w:r w:rsidR="00934F58" w:rsidRPr="00A21FF0">
        <w:rPr>
          <w:sz w:val="21"/>
          <w:szCs w:val="21"/>
          <w:lang w:val="en-GB"/>
        </w:rPr>
        <w:t>e</w:t>
      </w:r>
      <w:r w:rsidR="00CE7B36" w:rsidRPr="00A21FF0">
        <w:rPr>
          <w:sz w:val="21"/>
          <w:szCs w:val="21"/>
          <w:lang w:val="en-GB"/>
        </w:rPr>
        <w:t>ratures at 15 m (</w:t>
      </w:r>
      <w:r w:rsidR="00934F58" w:rsidRPr="00A21FF0">
        <w:rPr>
          <w:sz w:val="21"/>
          <w:szCs w:val="21"/>
          <w:lang w:val="en-GB"/>
        </w:rPr>
        <w:t>green</w:t>
      </w:r>
      <w:r w:rsidR="00CE7B36" w:rsidRPr="00A21FF0">
        <w:rPr>
          <w:sz w:val="21"/>
          <w:szCs w:val="21"/>
          <w:lang w:val="en-GB"/>
        </w:rPr>
        <w:t>), 10 m (red) and 5</w:t>
      </w:r>
      <w:r w:rsidR="008146A1" w:rsidRPr="00A21FF0">
        <w:rPr>
          <w:sz w:val="21"/>
          <w:szCs w:val="21"/>
          <w:lang w:val="en-GB"/>
        </w:rPr>
        <w:t xml:space="preserve"> m</w:t>
      </w:r>
      <w:r w:rsidR="00934F58" w:rsidRPr="00A21FF0">
        <w:rPr>
          <w:sz w:val="21"/>
          <w:szCs w:val="21"/>
          <w:lang w:val="en-GB"/>
        </w:rPr>
        <w:t>eters</w:t>
      </w:r>
      <w:r w:rsidR="008146A1" w:rsidRPr="00A21FF0">
        <w:rPr>
          <w:sz w:val="21"/>
          <w:szCs w:val="21"/>
          <w:lang w:val="en-GB"/>
        </w:rPr>
        <w:t xml:space="preserve"> (</w:t>
      </w:r>
      <w:r w:rsidR="00934F58" w:rsidRPr="00A21FF0">
        <w:rPr>
          <w:sz w:val="21"/>
          <w:szCs w:val="21"/>
          <w:lang w:val="en-GB"/>
        </w:rPr>
        <w:t>grey</w:t>
      </w:r>
      <w:r w:rsidR="008146A1" w:rsidRPr="00A21FF0">
        <w:rPr>
          <w:sz w:val="21"/>
          <w:szCs w:val="21"/>
          <w:lang w:val="en-GB"/>
        </w:rPr>
        <w:t>) depth</w:t>
      </w:r>
      <w:r w:rsidR="009110D4" w:rsidRPr="00104713">
        <w:rPr>
          <w:sz w:val="21"/>
          <w:szCs w:val="21"/>
          <w:lang w:val="en-US"/>
        </w:rPr>
        <w:t xml:space="preserve"> (right)</w:t>
      </w:r>
      <w:r w:rsidR="008146A1" w:rsidRPr="00A21FF0">
        <w:rPr>
          <w:sz w:val="21"/>
          <w:szCs w:val="21"/>
          <w:lang w:val="en-GB"/>
        </w:rPr>
        <w:t>.</w:t>
      </w:r>
      <w:r w:rsidRPr="00A21FF0">
        <w:rPr>
          <w:sz w:val="21"/>
          <w:szCs w:val="21"/>
          <w:lang w:val="en-GB"/>
        </w:rPr>
        <w:t xml:space="preserve"> </w:t>
      </w:r>
      <w:r w:rsidR="008146A1" w:rsidRPr="00A21FF0">
        <w:rPr>
          <w:sz w:val="21"/>
          <w:szCs w:val="21"/>
          <w:lang w:val="en-GB"/>
        </w:rPr>
        <w:t>Bottom panel: Annual permafrost</w:t>
      </w:r>
      <w:r w:rsidR="00745D34" w:rsidRPr="00104713">
        <w:rPr>
          <w:sz w:val="21"/>
          <w:szCs w:val="21"/>
          <w:lang w:val="en-US"/>
        </w:rPr>
        <w:t xml:space="preserve"> temperature</w:t>
      </w:r>
      <w:r w:rsidR="00C85392" w:rsidRPr="00A21FF0">
        <w:rPr>
          <w:sz w:val="21"/>
          <w:szCs w:val="21"/>
          <w:lang w:val="en-GB"/>
        </w:rPr>
        <w:t xml:space="preserve"> </w:t>
      </w:r>
      <w:r w:rsidR="00934F58" w:rsidRPr="00A21FF0">
        <w:rPr>
          <w:sz w:val="21"/>
          <w:szCs w:val="21"/>
          <w:lang w:val="en-GB"/>
        </w:rPr>
        <w:t>on</w:t>
      </w:r>
      <w:r w:rsidR="00FC5968" w:rsidRPr="00A21FF0">
        <w:rPr>
          <w:sz w:val="21"/>
          <w:szCs w:val="21"/>
          <w:lang w:val="en-GB"/>
        </w:rPr>
        <w:t xml:space="preserve"> </w:t>
      </w:r>
      <w:r w:rsidR="00934F58" w:rsidRPr="00A21FF0">
        <w:rPr>
          <w:sz w:val="21"/>
          <w:szCs w:val="21"/>
          <w:lang w:val="en-GB"/>
        </w:rPr>
        <w:t xml:space="preserve">September 1st </w:t>
      </w:r>
      <w:r w:rsidR="00C72B98">
        <w:rPr>
          <w:sz w:val="21"/>
          <w:szCs w:val="21"/>
          <w:lang w:val="en-US"/>
        </w:rPr>
        <w:t>at</w:t>
      </w:r>
      <w:r w:rsidR="00C85392" w:rsidRPr="00A21FF0">
        <w:rPr>
          <w:sz w:val="21"/>
          <w:szCs w:val="21"/>
          <w:lang w:val="en-GB"/>
        </w:rPr>
        <w:t xml:space="preserve"> 5 m (left)</w:t>
      </w:r>
      <w:r w:rsidR="00A34327" w:rsidRPr="00A21FF0">
        <w:rPr>
          <w:sz w:val="21"/>
          <w:szCs w:val="21"/>
          <w:lang w:val="en-GB"/>
        </w:rPr>
        <w:t xml:space="preserve"> </w:t>
      </w:r>
      <w:r w:rsidR="00745D34" w:rsidRPr="00104713">
        <w:rPr>
          <w:sz w:val="21"/>
          <w:szCs w:val="21"/>
          <w:lang w:val="en-US"/>
        </w:rPr>
        <w:t xml:space="preserve">and </w:t>
      </w:r>
      <w:r w:rsidR="00C85392" w:rsidRPr="00A21FF0">
        <w:rPr>
          <w:sz w:val="21"/>
          <w:szCs w:val="21"/>
          <w:lang w:val="en-GB"/>
        </w:rPr>
        <w:t>15 m</w:t>
      </w:r>
      <w:r w:rsidR="00934F58" w:rsidRPr="00A21FF0">
        <w:rPr>
          <w:sz w:val="21"/>
          <w:szCs w:val="21"/>
          <w:lang w:val="en-GB"/>
        </w:rPr>
        <w:t>eters depth</w:t>
      </w:r>
      <w:r w:rsidR="00C85392" w:rsidRPr="00A21FF0">
        <w:rPr>
          <w:sz w:val="21"/>
          <w:szCs w:val="21"/>
          <w:lang w:val="en-GB"/>
        </w:rPr>
        <w:t xml:space="preserve"> (right). Rates of change are shown </w:t>
      </w:r>
      <w:r w:rsidRPr="00A21FF0">
        <w:rPr>
          <w:rFonts w:cstheme="minorHAnsi"/>
          <w:sz w:val="21"/>
          <w:szCs w:val="21"/>
          <w:lang w:val="en-GB"/>
        </w:rPr>
        <w:t>±</w:t>
      </w:r>
      <w:r w:rsidRPr="00A21FF0">
        <w:rPr>
          <w:sz w:val="21"/>
          <w:szCs w:val="21"/>
          <w:lang w:val="en-GB"/>
        </w:rPr>
        <w:t>2SE</w:t>
      </w:r>
      <w:r w:rsidR="004A3147" w:rsidRPr="00A21FF0">
        <w:rPr>
          <w:sz w:val="21"/>
          <w:szCs w:val="21"/>
          <w:lang w:val="en-GB"/>
        </w:rPr>
        <w:t xml:space="preserve"> (shaded area)</w:t>
      </w:r>
      <w:r w:rsidRPr="00A21FF0">
        <w:rPr>
          <w:sz w:val="21"/>
          <w:szCs w:val="21"/>
          <w:lang w:val="en-GB"/>
        </w:rPr>
        <w:t>.</w:t>
      </w:r>
    </w:p>
    <w:bookmarkEnd w:id="52"/>
    <w:p w14:paraId="37FE83A4" w14:textId="61938795" w:rsidR="00A41AAA" w:rsidRPr="005C3CBB" w:rsidRDefault="008537F9" w:rsidP="00F10D8A">
      <w:pPr>
        <w:pStyle w:val="Heading3"/>
      </w:pPr>
      <w:r w:rsidRPr="005C3CBB">
        <w:lastRenderedPageBreak/>
        <w:t>Background data and supplementary analysis</w:t>
      </w:r>
    </w:p>
    <w:p w14:paraId="34F2C7E0" w14:textId="386D89BC" w:rsidR="00FC1EF0" w:rsidRPr="005C3CBB" w:rsidRDefault="00FC1EF0" w:rsidP="00E30556">
      <w:pPr>
        <w:rPr>
          <w:lang w:val="en-GB"/>
        </w:rPr>
      </w:pPr>
      <w:r w:rsidRPr="005C3CBB">
        <w:rPr>
          <w:lang w:val="en-GB"/>
        </w:rPr>
        <w:t>Not relevant.</w:t>
      </w:r>
    </w:p>
    <w:p w14:paraId="3A0CF4AF" w14:textId="28BBD994" w:rsidR="00A41AAA" w:rsidRPr="005C3CBB" w:rsidRDefault="00A41AAA" w:rsidP="00F10D8A">
      <w:pPr>
        <w:pStyle w:val="Heading3"/>
      </w:pPr>
      <w:r w:rsidRPr="005C3CBB">
        <w:rPr>
          <w:rStyle w:val="normaltextrun"/>
        </w:rPr>
        <w:t>Recommendations for</w:t>
      </w:r>
      <w:r w:rsidR="003028FB">
        <w:rPr>
          <w:rStyle w:val="normaltextrun"/>
        </w:rPr>
        <w:t xml:space="preserve"> </w:t>
      </w:r>
      <w:r w:rsidRPr="005C3CBB">
        <w:rPr>
          <w:rStyle w:val="normaltextrun"/>
        </w:rPr>
        <w:t>further development of the indicator</w:t>
      </w:r>
    </w:p>
    <w:p w14:paraId="597EFFD5" w14:textId="6B518826" w:rsidR="001626FA" w:rsidRPr="00D641C3" w:rsidRDefault="00934F58" w:rsidP="00D641C3">
      <w:pPr>
        <w:rPr>
          <w:lang w:val="en-GB"/>
        </w:rPr>
      </w:pPr>
      <w:r w:rsidRPr="005C3CBB">
        <w:rPr>
          <w:lang w:val="en-GB"/>
        </w:rPr>
        <w:t>T</w:t>
      </w:r>
      <w:r w:rsidR="000A5237" w:rsidRPr="005C3CBB">
        <w:rPr>
          <w:lang w:val="en-GB"/>
        </w:rPr>
        <w:t xml:space="preserve">he data used </w:t>
      </w:r>
      <w:r w:rsidRPr="005C3CBB">
        <w:rPr>
          <w:lang w:val="en-GB"/>
        </w:rPr>
        <w:t>for the indicator so far are</w:t>
      </w:r>
      <w:r w:rsidR="000A5237" w:rsidRPr="005C3CBB">
        <w:rPr>
          <w:lang w:val="en-GB"/>
        </w:rPr>
        <w:t xml:space="preserve"> </w:t>
      </w:r>
      <w:r w:rsidR="000B0C1C" w:rsidRPr="005C3CBB">
        <w:rPr>
          <w:lang w:val="en-GB"/>
        </w:rPr>
        <w:t xml:space="preserve">from </w:t>
      </w:r>
      <w:proofErr w:type="spellStart"/>
      <w:r w:rsidR="000B0C1C" w:rsidRPr="005C3CBB">
        <w:rPr>
          <w:lang w:val="en-GB"/>
        </w:rPr>
        <w:t>Jan</w:t>
      </w:r>
      <w:r w:rsidR="00EE2AC4" w:rsidRPr="005C3CBB">
        <w:rPr>
          <w:lang w:val="en-GB"/>
        </w:rPr>
        <w:t>s</w:t>
      </w:r>
      <w:r w:rsidR="000B0C1C" w:rsidRPr="005C3CBB">
        <w:rPr>
          <w:lang w:val="en-GB"/>
        </w:rPr>
        <w:t>sonhaugen</w:t>
      </w:r>
      <w:proofErr w:type="spellEnd"/>
      <w:r w:rsidR="000B0C1C" w:rsidRPr="005C3CBB">
        <w:rPr>
          <w:lang w:val="en-GB"/>
        </w:rPr>
        <w:t xml:space="preserve">, </w:t>
      </w:r>
      <w:r w:rsidR="000A5237" w:rsidRPr="005C3CBB">
        <w:rPr>
          <w:lang w:val="en-GB"/>
        </w:rPr>
        <w:t xml:space="preserve">for which there is </w:t>
      </w:r>
      <w:r w:rsidR="000B0C1C" w:rsidRPr="005C3CBB">
        <w:rPr>
          <w:lang w:val="en-GB"/>
        </w:rPr>
        <w:t xml:space="preserve">a long series from a deep borehole of about 100 m. </w:t>
      </w:r>
      <w:r w:rsidRPr="005C3CBB">
        <w:rPr>
          <w:lang w:val="en-GB"/>
        </w:rPr>
        <w:t>Over time it is recommended that t</w:t>
      </w:r>
      <w:r w:rsidR="000B0C1C" w:rsidRPr="005C3CBB">
        <w:rPr>
          <w:lang w:val="en-GB"/>
        </w:rPr>
        <w:t xml:space="preserve">he indicator </w:t>
      </w:r>
      <w:r w:rsidRPr="005C3CBB">
        <w:rPr>
          <w:lang w:val="en-GB"/>
        </w:rPr>
        <w:t xml:space="preserve">is </w:t>
      </w:r>
      <w:r w:rsidR="000B0C1C" w:rsidRPr="005C3CBB">
        <w:rPr>
          <w:lang w:val="en-GB"/>
        </w:rPr>
        <w:t xml:space="preserve">supplemented with data from several shorter series from shallow boreholes in Svalbard </w:t>
      </w:r>
      <w:r w:rsidR="000B0C1C" w:rsidRPr="005C3CBB">
        <w:rPr>
          <w:lang w:val="en-GB"/>
        </w:rPr>
        <w:fldChar w:fldCharType="begin"/>
      </w:r>
      <w:r w:rsidR="006545AF">
        <w:rPr>
          <w:lang w:val="en-GB"/>
        </w:rPr>
        <w:instrText xml:space="preserve"> ADDIN EN.CITE &lt;EndNote&gt;&lt;Cite&gt;&lt;Author&gt;Christiansen&lt;/Author&gt;&lt;Year&gt;2010&lt;/Year&gt;&lt;RecNum&gt;343&lt;/RecNum&gt;&lt;DisplayText&gt;(Christiansen et al. 2010)&lt;/DisplayText&gt;&lt;record&gt;&lt;rec-number&gt;343&lt;/rec-number&gt;&lt;foreign-keys&gt;&lt;key app="EN" db-id="rx0xtsraqpzer9efez45t9xpz0xtsxxtexxz" timestamp="1607666407"&gt;343&lt;/key&gt;&lt;/foreign-keys&gt;&lt;ref-type name="Journal Article"&gt;17&lt;/ref-type&gt;&lt;contributors&gt;&lt;authors&gt;&lt;author&gt;Christiansen, H. H.&lt;/author&gt;&lt;author&gt;Etzelmuller, B.&lt;/author&gt;&lt;author&gt;Isaksen, K.&lt;/author&gt;&lt;author&gt;Juliussen, H.&lt;/author&gt;&lt;author&gt;Farbrot, H.&lt;/author&gt;&lt;author&gt;Humlum, O.&lt;/author&gt;&lt;author&gt;Johansson, M.&lt;/author&gt;&lt;author&gt;Ingeman-Nielsen, T.&lt;/author&gt;&lt;author&gt;Kristensen, L.&lt;/author&gt;&lt;author&gt;Hjort, J.&lt;/author&gt;&lt;author&gt;Holmlund, P.&lt;/author&gt;&lt;author&gt;Sannel, A. B. K.&lt;/author&gt;&lt;author&gt;Sigsgaard, C.&lt;/author&gt;&lt;author&gt;Akerman, H. J.&lt;/author&gt;&lt;author&gt;Foged, N.&lt;/author&gt;&lt;author&gt;Blikra, L. H.&lt;/author&gt;&lt;author&gt;Pernosky, M. A.&lt;/author&gt;&lt;author&gt;Odegard, R. S.&lt;/author&gt;&lt;/authors&gt;&lt;/contributors&gt;&lt;titles&gt;&lt;title&gt;The Thermal State of Permafrost in the Nordic Area during the International Polar Year 2007-2009&lt;/title&gt;&lt;secondary-title&gt;Permafrost and Periglacial Processes&lt;/secondary-title&gt;&lt;/titles&gt;&lt;periodical&gt;&lt;full-title&gt;Permafrost and Periglacial Processes&lt;/full-title&gt;&lt;/periodical&gt;&lt;pages&gt;156-181&lt;/pages&gt;&lt;volume&gt;21&lt;/volume&gt;&lt;number&gt;2&lt;/number&gt;&lt;dates&gt;&lt;year&gt;2010&lt;/year&gt;&lt;pub-dates&gt;&lt;date&gt;Apr-Jun&lt;/date&gt;&lt;/pub-dates&gt;&lt;/dates&gt;&lt;isbn&gt;1045-6740&lt;/isbn&gt;&lt;accession-num&gt;WOS:000279755300005&lt;/accession-num&gt;&lt;urls&gt;&lt;related-urls&gt;&lt;url&gt;&amp;lt;Go to ISI&amp;gt;://WOS:000279755300005&lt;/url&gt;&lt;/related-urls&gt;&lt;/urls&gt;&lt;electronic-resource-num&gt;10.1002/ppp.687&lt;/electronic-resource-num&gt;&lt;/record&gt;&lt;/Cite&gt;&lt;/EndNote&gt;</w:instrText>
      </w:r>
      <w:r w:rsidR="000B0C1C" w:rsidRPr="005C3CBB">
        <w:rPr>
          <w:lang w:val="en-GB"/>
        </w:rPr>
        <w:fldChar w:fldCharType="separate"/>
      </w:r>
      <w:r w:rsidR="000160EB" w:rsidRPr="005C3CBB">
        <w:rPr>
          <w:noProof/>
          <w:lang w:val="en-GB"/>
        </w:rPr>
        <w:t>(Christiansen et al. 2010)</w:t>
      </w:r>
      <w:r w:rsidR="000B0C1C" w:rsidRPr="005C3CBB">
        <w:rPr>
          <w:lang w:val="en-GB"/>
        </w:rPr>
        <w:fldChar w:fldCharType="end"/>
      </w:r>
      <w:r w:rsidR="000B0C1C" w:rsidRPr="005C3CBB">
        <w:rPr>
          <w:lang w:val="en-GB"/>
        </w:rPr>
        <w:t>.</w:t>
      </w:r>
      <w:r w:rsidR="001626FA" w:rsidRPr="005C3CBB">
        <w:rPr>
          <w:lang w:val="en-GB"/>
        </w:rPr>
        <w:br w:type="page"/>
      </w:r>
    </w:p>
    <w:p w14:paraId="0F4581A9" w14:textId="3DE6D4E5" w:rsidR="001A3A53" w:rsidRPr="005C3CBB" w:rsidRDefault="001A3A53" w:rsidP="008D5311">
      <w:pPr>
        <w:pStyle w:val="Heading2"/>
      </w:pPr>
      <w:bookmarkStart w:id="53" w:name="_Toc64282351"/>
      <w:r w:rsidRPr="005C3CBB">
        <w:lastRenderedPageBreak/>
        <w:t xml:space="preserve">Indicator: </w:t>
      </w:r>
      <w:r w:rsidR="00251279" w:rsidRPr="005C3CBB">
        <w:t>Snow cover duration</w:t>
      </w:r>
      <w:bookmarkEnd w:id="53"/>
    </w:p>
    <w:p w14:paraId="737AD3D2" w14:textId="38CC0891" w:rsidR="001626FA" w:rsidRDefault="00934F58" w:rsidP="001626FA">
      <w:pPr>
        <w:pStyle w:val="Subtitle"/>
        <w:rPr>
          <w:rStyle w:val="normaltextrun"/>
          <w:lang w:val="en-GB"/>
        </w:rPr>
      </w:pPr>
      <w:r w:rsidRPr="005C3CBB">
        <w:rPr>
          <w:rStyle w:val="normaltextrun"/>
          <w:lang w:val="en-GB"/>
        </w:rPr>
        <w:t>Ecosystem characteristic</w:t>
      </w:r>
      <w:r w:rsidR="001626FA" w:rsidRPr="005C3CBB">
        <w:rPr>
          <w:rStyle w:val="normaltextrun"/>
          <w:lang w:val="en-GB"/>
        </w:rPr>
        <w:t xml:space="preserve">: </w:t>
      </w:r>
      <w:r w:rsidR="003E18D6" w:rsidRPr="005C3CBB">
        <w:rPr>
          <w:rStyle w:val="normaltextrun"/>
          <w:lang w:val="en-GB"/>
        </w:rPr>
        <w:t xml:space="preserve">Abiotic </w:t>
      </w:r>
      <w:r w:rsidRPr="005C3CBB">
        <w:rPr>
          <w:rStyle w:val="normaltextrun"/>
          <w:lang w:val="en-GB"/>
        </w:rPr>
        <w:t>factors</w:t>
      </w:r>
    </w:p>
    <w:p w14:paraId="7B37E0C7" w14:textId="7045045F" w:rsidR="00A41AAA" w:rsidRPr="005C3CBB" w:rsidRDefault="00A41AAA" w:rsidP="00F10D8A">
      <w:pPr>
        <w:pStyle w:val="Heading3"/>
      </w:pPr>
      <w:r w:rsidRPr="005C3CBB">
        <w:t xml:space="preserve">Supplementary </w:t>
      </w:r>
      <w:r w:rsidR="005E5DFB" w:rsidRPr="005C3CBB">
        <w:t>metadata</w:t>
      </w:r>
    </w:p>
    <w:p w14:paraId="6410DA34" w14:textId="4B03ABEF" w:rsidR="00722EAC" w:rsidRPr="005C3CBB" w:rsidRDefault="00722EAC" w:rsidP="00E30556">
      <w:pPr>
        <w:rPr>
          <w:lang w:val="en-GB"/>
        </w:rPr>
      </w:pPr>
      <w:r w:rsidRPr="005C3CBB">
        <w:rPr>
          <w:lang w:val="en-GB"/>
        </w:rPr>
        <w:t>Not relevant.</w:t>
      </w:r>
    </w:p>
    <w:p w14:paraId="29B738CA" w14:textId="063BCA08" w:rsidR="00A41AAA" w:rsidRPr="005C3CBB" w:rsidRDefault="00A41AAA" w:rsidP="00F10D8A">
      <w:pPr>
        <w:pStyle w:val="Heading3"/>
        <w:rPr>
          <w:rStyle w:val="normaltextrun"/>
        </w:rPr>
      </w:pPr>
      <w:r w:rsidRPr="005C3CBB">
        <w:rPr>
          <w:rStyle w:val="normaltextrun"/>
        </w:rPr>
        <w:t>Supplementary methods</w:t>
      </w:r>
    </w:p>
    <w:p w14:paraId="0C5B5D7B" w14:textId="4CC9330B" w:rsidR="00FB6BA4" w:rsidRPr="00F35644" w:rsidRDefault="00FB6BA4" w:rsidP="00FB6BA4">
      <w:pPr>
        <w:rPr>
          <w:lang w:val="en-GB"/>
        </w:rPr>
      </w:pPr>
      <w:r>
        <w:rPr>
          <w:lang w:val="en-GB"/>
        </w:rPr>
        <w:t xml:space="preserve">This indicator is based on the </w:t>
      </w:r>
      <w:proofErr w:type="spellStart"/>
      <w:r>
        <w:rPr>
          <w:lang w:val="en-GB"/>
        </w:rPr>
        <w:t>Sval</w:t>
      </w:r>
      <w:proofErr w:type="spellEnd"/>
      <w:r>
        <w:rPr>
          <w:lang w:val="en-GB"/>
        </w:rPr>
        <w:t xml:space="preserve">-Imp dataset which is discontinued after 2017. At present the dataset which is used as a substitute for temperature indicators (NORA3) has only been developed back to 1998 for precipitation and snow cover. For illustration, we show mean snow cover duration based on both dataset for the overlapping </w:t>
      </w:r>
      <w:r w:rsidRPr="000221FF">
        <w:rPr>
          <w:lang w:val="en-GB"/>
        </w:rPr>
        <w:t>period (Fig. A</w:t>
      </w:r>
      <w:r w:rsidR="004B6342" w:rsidRPr="000221FF">
        <w:rPr>
          <w:lang w:val="en-US"/>
        </w:rPr>
        <w:t>.</w:t>
      </w:r>
      <w:r w:rsidRPr="000221FF">
        <w:rPr>
          <w:lang w:val="en-GB"/>
        </w:rPr>
        <w:t>2</w:t>
      </w:r>
      <w:r w:rsidR="00B97E1F" w:rsidRPr="000221FF">
        <w:rPr>
          <w:lang w:val="en-GB"/>
        </w:rPr>
        <w:t>4</w:t>
      </w:r>
      <w:r w:rsidRPr="000221FF">
        <w:rPr>
          <w:lang w:val="en-GB"/>
        </w:rPr>
        <w:t>.1 D-F). See</w:t>
      </w:r>
      <w:r>
        <w:rPr>
          <w:lang w:val="en-GB"/>
        </w:rPr>
        <w:t xml:space="preserve"> General methods for details.</w:t>
      </w:r>
    </w:p>
    <w:p w14:paraId="750A7904" w14:textId="408AF1BD" w:rsidR="00A41AAA" w:rsidRPr="005C3CBB" w:rsidRDefault="00A41AAA" w:rsidP="00F10D8A">
      <w:pPr>
        <w:pStyle w:val="Heading3"/>
      </w:pPr>
      <w:r w:rsidRPr="005C3CBB">
        <w:t xml:space="preserve">Plots of indicator values </w:t>
      </w:r>
    </w:p>
    <w:tbl>
      <w:tblPr>
        <w:tblStyle w:val="TableGrid"/>
        <w:tblW w:w="85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Look w:val="04A0" w:firstRow="1" w:lastRow="0" w:firstColumn="1" w:lastColumn="0" w:noHBand="0" w:noVBand="1"/>
      </w:tblPr>
      <w:tblGrid>
        <w:gridCol w:w="9360"/>
      </w:tblGrid>
      <w:tr w:rsidR="00661187" w:rsidRPr="005C3CBB" w14:paraId="2397E998" w14:textId="77777777" w:rsidTr="77656C34">
        <w:trPr>
          <w:trHeight w:val="4253"/>
        </w:trPr>
        <w:sdt>
          <w:sdtPr>
            <w:rPr>
              <w:noProof/>
            </w:rPr>
            <w:id w:val="-1494876501"/>
            <w:picture/>
          </w:sdtPr>
          <w:sdtEndPr/>
          <w:sdtContent>
            <w:tc>
              <w:tcPr>
                <w:tcW w:w="9062" w:type="dxa"/>
              </w:tcPr>
              <w:p w14:paraId="6AD5B544" w14:textId="25F46FA6" w:rsidR="00661187" w:rsidRPr="005C3CBB" w:rsidRDefault="00EB123B" w:rsidP="004865B6">
                <w:pPr>
                  <w:keepNext/>
                  <w:rPr>
                    <w:lang w:val="en-GB"/>
                  </w:rPr>
                </w:pPr>
                <w:r>
                  <w:rPr>
                    <w:noProof/>
                  </w:rPr>
                  <w:drawing>
                    <wp:inline distT="0" distB="0" distL="0" distR="0" wp14:anchorId="36074DEB" wp14:editId="7B52551F">
                      <wp:extent cx="5941907" cy="3241040"/>
                      <wp:effectExtent l="0" t="0" r="190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 cstate="print">
                                <a:extLst>
                                  <a:ext uri="{28A0092B-C50C-407E-A947-70E740481C1C}">
                                    <a14:useLocalDpi xmlns:a14="http://schemas.microsoft.com/office/drawing/2010/main" val="0"/>
                                  </a:ext>
                                </a:extLst>
                              </a:blip>
                              <a:stretch>
                                <a:fillRect/>
                              </a:stretch>
                            </pic:blipFill>
                            <pic:spPr bwMode="auto">
                              <a:xfrm>
                                <a:off x="0" y="0"/>
                                <a:ext cx="5941907" cy="3241040"/>
                              </a:xfrm>
                              <a:prstGeom prst="rect">
                                <a:avLst/>
                              </a:prstGeom>
                              <a:noFill/>
                              <a:ln>
                                <a:noFill/>
                              </a:ln>
                            </pic:spPr>
                          </pic:pic>
                        </a:graphicData>
                      </a:graphic>
                    </wp:inline>
                  </w:drawing>
                </w:r>
              </w:p>
            </w:tc>
          </w:sdtContent>
        </w:sdt>
      </w:tr>
    </w:tbl>
    <w:p w14:paraId="29B90846" w14:textId="5C84B188" w:rsidR="000F389A" w:rsidRPr="00A21FF0" w:rsidRDefault="00934F58" w:rsidP="000F389A">
      <w:pPr>
        <w:pStyle w:val="figurogtabelltekst"/>
        <w:rPr>
          <w:sz w:val="21"/>
          <w:szCs w:val="21"/>
          <w:lang w:val="en-GB"/>
        </w:rPr>
      </w:pPr>
      <w:r w:rsidRPr="000221FF">
        <w:rPr>
          <w:b/>
          <w:bCs/>
          <w:sz w:val="21"/>
          <w:szCs w:val="21"/>
          <w:lang w:val="en-GB"/>
        </w:rPr>
        <w:t>Figure</w:t>
      </w:r>
      <w:r w:rsidR="00661187" w:rsidRPr="000221FF">
        <w:rPr>
          <w:b/>
          <w:bCs/>
          <w:sz w:val="21"/>
          <w:szCs w:val="21"/>
          <w:lang w:val="en-GB"/>
        </w:rPr>
        <w:t xml:space="preserve"> A</w:t>
      </w:r>
      <w:r w:rsidR="004B6342" w:rsidRPr="000221FF">
        <w:rPr>
          <w:b/>
          <w:bCs/>
          <w:sz w:val="21"/>
          <w:szCs w:val="21"/>
          <w:lang w:val="en-US"/>
        </w:rPr>
        <w:t>.</w:t>
      </w:r>
      <w:r w:rsidR="00661187" w:rsidRPr="000221FF">
        <w:rPr>
          <w:b/>
          <w:bCs/>
          <w:noProof/>
          <w:sz w:val="21"/>
          <w:szCs w:val="21"/>
          <w:lang w:val="en-GB"/>
        </w:rPr>
        <w:t>2</w:t>
      </w:r>
      <w:r w:rsidR="00B97E1F" w:rsidRPr="000221FF">
        <w:rPr>
          <w:b/>
          <w:bCs/>
          <w:noProof/>
          <w:sz w:val="21"/>
          <w:szCs w:val="21"/>
          <w:lang w:val="en-GB"/>
        </w:rPr>
        <w:t>4</w:t>
      </w:r>
      <w:r w:rsidR="00661187" w:rsidRPr="000221FF">
        <w:rPr>
          <w:b/>
          <w:bCs/>
          <w:sz w:val="21"/>
          <w:szCs w:val="21"/>
          <w:lang w:val="en-GB"/>
        </w:rPr>
        <w:t>.</w:t>
      </w:r>
      <w:r w:rsidR="00661187" w:rsidRPr="000221FF">
        <w:rPr>
          <w:b/>
          <w:bCs/>
          <w:noProof/>
          <w:sz w:val="21"/>
          <w:szCs w:val="21"/>
          <w:lang w:val="en-GB"/>
        </w:rPr>
        <w:fldChar w:fldCharType="begin"/>
      </w:r>
      <w:r w:rsidR="00661187" w:rsidRPr="000221FF">
        <w:rPr>
          <w:b/>
          <w:bCs/>
          <w:noProof/>
          <w:sz w:val="21"/>
          <w:szCs w:val="21"/>
          <w:lang w:val="en-GB"/>
        </w:rPr>
        <w:instrText xml:space="preserve"> SEQ Figur_A \* ARABIC \s 1 </w:instrText>
      </w:r>
      <w:r w:rsidR="00661187" w:rsidRPr="000221FF">
        <w:rPr>
          <w:b/>
          <w:bCs/>
          <w:noProof/>
          <w:sz w:val="21"/>
          <w:szCs w:val="21"/>
          <w:lang w:val="en-GB"/>
        </w:rPr>
        <w:fldChar w:fldCharType="separate"/>
      </w:r>
      <w:r w:rsidR="005E711F" w:rsidRPr="000221FF">
        <w:rPr>
          <w:b/>
          <w:bCs/>
          <w:noProof/>
          <w:sz w:val="21"/>
          <w:szCs w:val="21"/>
          <w:lang w:val="en-GB"/>
        </w:rPr>
        <w:t>1</w:t>
      </w:r>
      <w:r w:rsidR="00661187" w:rsidRPr="000221FF">
        <w:rPr>
          <w:b/>
          <w:bCs/>
          <w:noProof/>
          <w:sz w:val="21"/>
          <w:szCs w:val="21"/>
          <w:lang w:val="en-GB"/>
        </w:rPr>
        <w:fldChar w:fldCharType="end"/>
      </w:r>
      <w:r w:rsidR="00D641C3" w:rsidRPr="000221FF">
        <w:rPr>
          <w:b/>
          <w:bCs/>
          <w:sz w:val="21"/>
          <w:szCs w:val="21"/>
          <w:lang w:val="en-GB"/>
        </w:rPr>
        <w:t>.</w:t>
      </w:r>
      <w:r w:rsidR="00893F31" w:rsidRPr="00A21FF0">
        <w:rPr>
          <w:sz w:val="21"/>
          <w:szCs w:val="21"/>
          <w:lang w:val="en-GB"/>
        </w:rPr>
        <w:t xml:space="preserve"> </w:t>
      </w:r>
      <w:r w:rsidR="000F389A" w:rsidRPr="00A21FF0">
        <w:rPr>
          <w:sz w:val="21"/>
          <w:szCs w:val="21"/>
          <w:lang w:val="en-GB"/>
        </w:rPr>
        <w:t>The number of days with snow cover per year for the bioclimatic subzones A, B, C</w:t>
      </w:r>
      <w:r w:rsidR="00E56932" w:rsidRPr="00104713">
        <w:rPr>
          <w:sz w:val="21"/>
          <w:szCs w:val="21"/>
          <w:lang w:val="en-US"/>
        </w:rPr>
        <w:t xml:space="preserve"> (Panel A-C and D-F, subsequently)</w:t>
      </w:r>
      <w:r w:rsidR="000F389A" w:rsidRPr="00A21FF0">
        <w:rPr>
          <w:sz w:val="21"/>
          <w:szCs w:val="21"/>
          <w:lang w:val="en-GB"/>
        </w:rPr>
        <w:t>. (</w:t>
      </w:r>
      <w:r w:rsidR="00A06F7C" w:rsidRPr="00104713">
        <w:rPr>
          <w:sz w:val="21"/>
          <w:szCs w:val="21"/>
          <w:lang w:val="en-US"/>
        </w:rPr>
        <w:t xml:space="preserve">Panel </w:t>
      </w:r>
      <w:r w:rsidR="000F389A" w:rsidRPr="00A21FF0">
        <w:rPr>
          <w:sz w:val="21"/>
          <w:szCs w:val="21"/>
          <w:lang w:val="en-GB"/>
        </w:rPr>
        <w:t xml:space="preserve">A-C): The black regression line shows the rate of change (±2SE) if the indicator value is assumed constant during the climatic reference period (1961-1990, </w:t>
      </w:r>
      <w:proofErr w:type="spellStart"/>
      <w:r w:rsidR="000F389A" w:rsidRPr="00A21FF0">
        <w:rPr>
          <w:sz w:val="21"/>
          <w:szCs w:val="21"/>
          <w:lang w:val="en-GB"/>
        </w:rPr>
        <w:t>Sval</w:t>
      </w:r>
      <w:proofErr w:type="spellEnd"/>
      <w:r w:rsidR="000F389A" w:rsidRPr="00A21FF0">
        <w:rPr>
          <w:sz w:val="21"/>
          <w:szCs w:val="21"/>
          <w:lang w:val="en-GB"/>
        </w:rPr>
        <w:t>-Imp dataset). The blue regression line shows, as an illustration, the rate of change if the indicator value is NOT assumed to be constant during the climatic reference period, but equal to the predicted regression line for the period 1961-1990. Red dashed lines indicate the 2SD (shaded area) of the variation observed during the climatic reference period. (</w:t>
      </w:r>
      <w:r w:rsidR="00140C83" w:rsidRPr="00104713">
        <w:rPr>
          <w:sz w:val="21"/>
          <w:szCs w:val="21"/>
          <w:lang w:val="en-US"/>
        </w:rPr>
        <w:t xml:space="preserve">Panel </w:t>
      </w:r>
      <w:r w:rsidR="000F389A" w:rsidRPr="00A21FF0">
        <w:rPr>
          <w:sz w:val="21"/>
          <w:szCs w:val="21"/>
          <w:lang w:val="en-GB"/>
        </w:rPr>
        <w:t xml:space="preserve">D-F): The </w:t>
      </w:r>
      <w:r w:rsidR="007A7643" w:rsidRPr="00A21FF0">
        <w:rPr>
          <w:sz w:val="21"/>
          <w:szCs w:val="21"/>
          <w:lang w:val="en-GB"/>
        </w:rPr>
        <w:t xml:space="preserve">number of days with snow cover </w:t>
      </w:r>
      <w:r w:rsidR="000F389A" w:rsidRPr="00A21FF0">
        <w:rPr>
          <w:sz w:val="21"/>
          <w:szCs w:val="21"/>
          <w:lang w:val="en-GB"/>
        </w:rPr>
        <w:t xml:space="preserve">per year for the bioclimatic subzones A, B, C in the time period when NORA3 (blue) and </w:t>
      </w:r>
      <w:proofErr w:type="spellStart"/>
      <w:r w:rsidR="000F389A" w:rsidRPr="00A21FF0">
        <w:rPr>
          <w:sz w:val="21"/>
          <w:szCs w:val="21"/>
          <w:lang w:val="en-GB"/>
        </w:rPr>
        <w:t>Sval</w:t>
      </w:r>
      <w:proofErr w:type="spellEnd"/>
      <w:r w:rsidR="000F389A" w:rsidRPr="00A21FF0">
        <w:rPr>
          <w:sz w:val="21"/>
          <w:szCs w:val="21"/>
          <w:lang w:val="en-GB"/>
        </w:rPr>
        <w:t>-Imp (black) overlaps (1998-201</w:t>
      </w:r>
      <w:r w:rsidR="00213404" w:rsidRPr="00A21FF0">
        <w:rPr>
          <w:sz w:val="21"/>
          <w:szCs w:val="21"/>
          <w:lang w:val="en-GB"/>
        </w:rPr>
        <w:t>7</w:t>
      </w:r>
      <w:r w:rsidR="000F389A" w:rsidRPr="00A21FF0">
        <w:rPr>
          <w:sz w:val="21"/>
          <w:szCs w:val="21"/>
          <w:lang w:val="en-GB"/>
        </w:rPr>
        <w:t>). Note</w:t>
      </w:r>
      <w:r w:rsidR="00E82A9F" w:rsidRPr="00A21FF0">
        <w:rPr>
          <w:sz w:val="21"/>
          <w:szCs w:val="21"/>
          <w:lang w:val="en-GB"/>
        </w:rPr>
        <w:t xml:space="preserve"> that </w:t>
      </w:r>
      <w:r w:rsidR="000F389A" w:rsidRPr="00A21FF0">
        <w:rPr>
          <w:sz w:val="21"/>
          <w:szCs w:val="21"/>
          <w:lang w:val="en-GB"/>
        </w:rPr>
        <w:t xml:space="preserve">2001 is missing in NORA3 due to </w:t>
      </w:r>
      <w:r w:rsidR="00EB123B" w:rsidRPr="00A21FF0">
        <w:rPr>
          <w:sz w:val="21"/>
          <w:szCs w:val="21"/>
          <w:lang w:val="en-GB"/>
        </w:rPr>
        <w:t>technical issues</w:t>
      </w:r>
      <w:r w:rsidR="000F389A" w:rsidRPr="00A21FF0">
        <w:rPr>
          <w:sz w:val="21"/>
          <w:szCs w:val="21"/>
          <w:lang w:val="en-GB"/>
        </w:rPr>
        <w:t xml:space="preserve">. </w:t>
      </w:r>
    </w:p>
    <w:p w14:paraId="2B60821D" w14:textId="4EE7D31D" w:rsidR="00661187" w:rsidRPr="005C3CBB" w:rsidRDefault="00661187" w:rsidP="00D641C3">
      <w:pPr>
        <w:pStyle w:val="figurogtabelltekst"/>
        <w:rPr>
          <w:lang w:val="en-GB"/>
        </w:rPr>
      </w:pPr>
    </w:p>
    <w:p w14:paraId="306C5E4A" w14:textId="44206897" w:rsidR="00661187" w:rsidRPr="005C3CBB" w:rsidRDefault="005E42CE" w:rsidP="00661187">
      <w:pPr>
        <w:pStyle w:val="Caption"/>
        <w:rPr>
          <w:lang w:val="en-GB"/>
        </w:rPr>
      </w:pPr>
      <w:r w:rsidRPr="006A04F7">
        <w:rPr>
          <w:lang w:val="en-GB"/>
        </w:rPr>
        <w:lastRenderedPageBreak/>
        <w:t xml:space="preserve"> </w:t>
      </w:r>
      <w:r w:rsidR="0021795D">
        <w:rPr>
          <w:noProof/>
          <w:lang w:val="en-GB"/>
        </w:rPr>
        <w:drawing>
          <wp:inline distT="0" distB="0" distL="0" distR="0" wp14:anchorId="2A5954AE" wp14:editId="36A950B3">
            <wp:extent cx="5943600" cy="2377440"/>
            <wp:effectExtent l="0" t="0" r="0" b="3810"/>
            <wp:docPr id="61" name="Picture 61"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A.XX_trend_distribution_snow_cover_duration.png"/>
                    <pic:cNvPicPr/>
                  </pic:nvPicPr>
                  <pic:blipFill>
                    <a:blip r:embed="rId70">
                      <a:extLst>
                        <a:ext uri="{28A0092B-C50C-407E-A947-70E740481C1C}">
                          <a14:useLocalDpi xmlns:a14="http://schemas.microsoft.com/office/drawing/2010/main" val="0"/>
                        </a:ext>
                      </a:extLst>
                    </a:blip>
                    <a:stretch>
                      <a:fillRect/>
                    </a:stretch>
                  </pic:blipFill>
                  <pic:spPr>
                    <a:xfrm>
                      <a:off x="0" y="0"/>
                      <a:ext cx="5943600" cy="2377440"/>
                    </a:xfrm>
                    <a:prstGeom prst="rect">
                      <a:avLst/>
                    </a:prstGeom>
                  </pic:spPr>
                </pic:pic>
              </a:graphicData>
            </a:graphic>
          </wp:inline>
        </w:drawing>
      </w:r>
    </w:p>
    <w:p w14:paraId="26E2C0CE" w14:textId="26F8F186" w:rsidR="00661187" w:rsidRPr="00A21FF0" w:rsidRDefault="00934F58" w:rsidP="00D641C3">
      <w:pPr>
        <w:pStyle w:val="figurogtabelltekst"/>
        <w:rPr>
          <w:sz w:val="21"/>
          <w:szCs w:val="21"/>
          <w:lang w:val="en-GB"/>
        </w:rPr>
      </w:pPr>
      <w:r w:rsidRPr="00685FD3">
        <w:rPr>
          <w:b/>
          <w:bCs/>
          <w:sz w:val="21"/>
          <w:szCs w:val="21"/>
          <w:lang w:val="en-GB"/>
        </w:rPr>
        <w:t>Figure</w:t>
      </w:r>
      <w:r w:rsidR="00661187" w:rsidRPr="00685FD3">
        <w:rPr>
          <w:b/>
          <w:bCs/>
          <w:sz w:val="21"/>
          <w:szCs w:val="21"/>
          <w:lang w:val="en-GB"/>
        </w:rPr>
        <w:t xml:space="preserve"> A</w:t>
      </w:r>
      <w:r w:rsidR="00794315" w:rsidRPr="00685FD3">
        <w:rPr>
          <w:b/>
          <w:bCs/>
          <w:sz w:val="21"/>
          <w:szCs w:val="21"/>
          <w:lang w:val="en-US"/>
        </w:rPr>
        <w:t>.</w:t>
      </w:r>
      <w:r w:rsidR="00661187" w:rsidRPr="00685FD3">
        <w:rPr>
          <w:b/>
          <w:bCs/>
          <w:sz w:val="21"/>
          <w:szCs w:val="21"/>
          <w:lang w:val="en-GB"/>
        </w:rPr>
        <w:t>2</w:t>
      </w:r>
      <w:r w:rsidR="00B97E1F" w:rsidRPr="00685FD3">
        <w:rPr>
          <w:b/>
          <w:bCs/>
          <w:sz w:val="21"/>
          <w:szCs w:val="21"/>
          <w:lang w:val="en-GB"/>
        </w:rPr>
        <w:t>4</w:t>
      </w:r>
      <w:r w:rsidR="00661187" w:rsidRPr="00685FD3">
        <w:rPr>
          <w:b/>
          <w:bCs/>
          <w:sz w:val="21"/>
          <w:szCs w:val="21"/>
          <w:lang w:val="en-GB"/>
        </w:rPr>
        <w:t>.2</w:t>
      </w:r>
      <w:r w:rsidR="00D641C3" w:rsidRPr="00685FD3">
        <w:rPr>
          <w:b/>
          <w:bCs/>
          <w:sz w:val="21"/>
          <w:szCs w:val="21"/>
          <w:lang w:val="en-GB"/>
        </w:rPr>
        <w:t>.</w:t>
      </w:r>
      <w:r w:rsidR="00661187" w:rsidRPr="00A21FF0">
        <w:rPr>
          <w:sz w:val="21"/>
          <w:szCs w:val="21"/>
          <w:lang w:val="en-GB"/>
        </w:rPr>
        <w:t xml:space="preserve"> </w:t>
      </w:r>
      <w:r w:rsidR="00495B70" w:rsidRPr="00A21FF0">
        <w:rPr>
          <w:sz w:val="21"/>
          <w:szCs w:val="21"/>
          <w:lang w:val="en-GB"/>
        </w:rPr>
        <w:t>The rate</w:t>
      </w:r>
      <w:r w:rsidR="006374B4" w:rsidRPr="00A21FF0">
        <w:rPr>
          <w:sz w:val="21"/>
          <w:szCs w:val="21"/>
          <w:lang w:val="en-GB"/>
        </w:rPr>
        <w:t>s</w:t>
      </w:r>
      <w:r w:rsidR="00495B70" w:rsidRPr="00A21FF0">
        <w:rPr>
          <w:sz w:val="21"/>
          <w:szCs w:val="21"/>
          <w:lang w:val="en-GB"/>
        </w:rPr>
        <w:t xml:space="preserve"> of change in snow cover duration </w:t>
      </w:r>
      <w:r w:rsidR="00161505" w:rsidRPr="00104713">
        <w:rPr>
          <w:sz w:val="21"/>
          <w:szCs w:val="21"/>
          <w:lang w:val="en-US"/>
        </w:rPr>
        <w:t xml:space="preserve">from 1991-2017 </w:t>
      </w:r>
      <w:r w:rsidR="00495B70" w:rsidRPr="00A21FF0">
        <w:rPr>
          <w:sz w:val="21"/>
          <w:szCs w:val="21"/>
          <w:lang w:val="en-GB"/>
        </w:rPr>
        <w:t xml:space="preserve">after the climatic refence period </w:t>
      </w:r>
      <w:r w:rsidR="00161505" w:rsidRPr="00104713">
        <w:rPr>
          <w:sz w:val="21"/>
          <w:szCs w:val="21"/>
          <w:lang w:val="en-US"/>
        </w:rPr>
        <w:t>of 1960-1991</w:t>
      </w:r>
      <w:r w:rsidR="00495B70" w:rsidRPr="00A21FF0">
        <w:rPr>
          <w:sz w:val="21"/>
          <w:szCs w:val="21"/>
          <w:lang w:val="en-GB"/>
        </w:rPr>
        <w:t xml:space="preserve">. The figures show the distribution of rates of change (days/year) from a </w:t>
      </w:r>
      <w:r w:rsidR="0021795D" w:rsidRPr="00A21FF0">
        <w:rPr>
          <w:sz w:val="21"/>
          <w:szCs w:val="21"/>
          <w:lang w:val="en-GB"/>
        </w:rPr>
        <w:t xml:space="preserve">generalized </w:t>
      </w:r>
      <w:r w:rsidR="00495B70" w:rsidRPr="00A21FF0">
        <w:rPr>
          <w:sz w:val="21"/>
          <w:szCs w:val="21"/>
          <w:lang w:val="en-GB"/>
        </w:rPr>
        <w:t>linear model with the mean snow cover duration as the response and year (1991-201</w:t>
      </w:r>
      <w:r w:rsidR="005D4845" w:rsidRPr="00A21FF0">
        <w:rPr>
          <w:sz w:val="21"/>
          <w:szCs w:val="21"/>
          <w:lang w:val="en-GB"/>
        </w:rPr>
        <w:t>7</w:t>
      </w:r>
      <w:r w:rsidR="00495B70" w:rsidRPr="00A21FF0">
        <w:rPr>
          <w:sz w:val="21"/>
          <w:szCs w:val="21"/>
          <w:lang w:val="en-GB"/>
        </w:rPr>
        <w:t>) as predictor. The model is run for each pixel in</w:t>
      </w:r>
      <w:r w:rsidR="00272F11" w:rsidRPr="00A21FF0">
        <w:rPr>
          <w:sz w:val="21"/>
          <w:szCs w:val="21"/>
          <w:lang w:val="en-GB"/>
        </w:rPr>
        <w:t xml:space="preserve"> the three bioclimatic subzones A,</w:t>
      </w:r>
      <w:r w:rsidR="00D641C3" w:rsidRPr="00A21FF0">
        <w:rPr>
          <w:sz w:val="21"/>
          <w:szCs w:val="21"/>
          <w:lang w:val="en-GB"/>
        </w:rPr>
        <w:t xml:space="preserve"> </w:t>
      </w:r>
      <w:r w:rsidR="00272F11" w:rsidRPr="00A21FF0">
        <w:rPr>
          <w:sz w:val="21"/>
          <w:szCs w:val="21"/>
          <w:lang w:val="en-GB"/>
        </w:rPr>
        <w:t>B and C</w:t>
      </w:r>
      <w:r w:rsidR="00DC04F7" w:rsidRPr="00A21FF0">
        <w:rPr>
          <w:sz w:val="21"/>
          <w:szCs w:val="21"/>
          <w:lang w:val="en-GB"/>
        </w:rPr>
        <w:t>.</w:t>
      </w:r>
    </w:p>
    <w:p w14:paraId="33AD9CE7" w14:textId="65C46E75" w:rsidR="005E42CE" w:rsidRPr="00EB123B" w:rsidRDefault="005E42CE" w:rsidP="00661187">
      <w:pPr>
        <w:pStyle w:val="Caption"/>
        <w:rPr>
          <w:noProof/>
          <w:lang w:val="en-GB"/>
        </w:rPr>
      </w:pPr>
      <w:r w:rsidRPr="00EB123B">
        <w:rPr>
          <w:lang w:val="en-GB"/>
        </w:rPr>
        <w:t xml:space="preserve"> </w:t>
      </w:r>
    </w:p>
    <w:p w14:paraId="640B735A" w14:textId="369CAD35" w:rsidR="00661187" w:rsidRPr="005C3CBB" w:rsidRDefault="005E42CE" w:rsidP="00661187">
      <w:pPr>
        <w:pStyle w:val="Caption"/>
        <w:rPr>
          <w:lang w:val="en-GB"/>
        </w:rPr>
      </w:pPr>
      <w:r>
        <w:rPr>
          <w:noProof/>
        </w:rPr>
        <w:drawing>
          <wp:inline distT="0" distB="0" distL="0" distR="0" wp14:anchorId="3A1CD45E" wp14:editId="6FB2BA29">
            <wp:extent cx="5943600" cy="1641763"/>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b="16974"/>
                    <a:stretch/>
                  </pic:blipFill>
                  <pic:spPr bwMode="auto">
                    <a:xfrm>
                      <a:off x="0" y="0"/>
                      <a:ext cx="5943600" cy="1641763"/>
                    </a:xfrm>
                    <a:prstGeom prst="rect">
                      <a:avLst/>
                    </a:prstGeom>
                    <a:noFill/>
                    <a:ln>
                      <a:noFill/>
                    </a:ln>
                    <a:extLst>
                      <a:ext uri="{53640926-AAD7-44D8-BBD7-CCE9431645EC}">
                        <a14:shadowObscured xmlns:a14="http://schemas.microsoft.com/office/drawing/2010/main"/>
                      </a:ext>
                    </a:extLst>
                  </pic:spPr>
                </pic:pic>
              </a:graphicData>
            </a:graphic>
          </wp:inline>
        </w:drawing>
      </w:r>
    </w:p>
    <w:p w14:paraId="26553FB4" w14:textId="37567753" w:rsidR="00661187" w:rsidRPr="009909E7" w:rsidRDefault="00934F58" w:rsidP="00D641C3">
      <w:pPr>
        <w:pStyle w:val="figurogtabelltekst"/>
        <w:rPr>
          <w:sz w:val="21"/>
          <w:szCs w:val="21"/>
          <w:lang w:val="en-GB"/>
        </w:rPr>
      </w:pPr>
      <w:r w:rsidRPr="00685FD3">
        <w:rPr>
          <w:b/>
          <w:bCs/>
          <w:sz w:val="21"/>
          <w:szCs w:val="21"/>
          <w:lang w:val="en-GB"/>
        </w:rPr>
        <w:t>Figure</w:t>
      </w:r>
      <w:r w:rsidR="00661187" w:rsidRPr="00685FD3">
        <w:rPr>
          <w:b/>
          <w:bCs/>
          <w:sz w:val="21"/>
          <w:szCs w:val="21"/>
          <w:lang w:val="en-GB"/>
        </w:rPr>
        <w:t xml:space="preserve"> A</w:t>
      </w:r>
      <w:r w:rsidR="000B6551" w:rsidRPr="00685FD3">
        <w:rPr>
          <w:b/>
          <w:bCs/>
          <w:sz w:val="21"/>
          <w:szCs w:val="21"/>
          <w:lang w:val="en-US"/>
        </w:rPr>
        <w:t>.</w:t>
      </w:r>
      <w:r w:rsidR="00661187" w:rsidRPr="00685FD3">
        <w:rPr>
          <w:b/>
          <w:bCs/>
          <w:sz w:val="21"/>
          <w:szCs w:val="21"/>
          <w:lang w:val="en-GB"/>
        </w:rPr>
        <w:t>2</w:t>
      </w:r>
      <w:r w:rsidR="00B97E1F" w:rsidRPr="00685FD3">
        <w:rPr>
          <w:b/>
          <w:bCs/>
          <w:sz w:val="21"/>
          <w:szCs w:val="21"/>
          <w:lang w:val="en-GB"/>
        </w:rPr>
        <w:t>4</w:t>
      </w:r>
      <w:r w:rsidR="00661187" w:rsidRPr="00685FD3">
        <w:rPr>
          <w:b/>
          <w:bCs/>
          <w:sz w:val="21"/>
          <w:szCs w:val="21"/>
          <w:lang w:val="en-GB"/>
        </w:rPr>
        <w:t>.3</w:t>
      </w:r>
      <w:r w:rsidR="00D641C3" w:rsidRPr="00685FD3">
        <w:rPr>
          <w:b/>
          <w:bCs/>
          <w:sz w:val="21"/>
          <w:szCs w:val="21"/>
          <w:lang w:val="en-GB"/>
        </w:rPr>
        <w:t>.</w:t>
      </w:r>
      <w:r w:rsidR="00661187" w:rsidRPr="00685FD3">
        <w:rPr>
          <w:sz w:val="21"/>
          <w:szCs w:val="21"/>
          <w:lang w:val="en-GB"/>
        </w:rPr>
        <w:t xml:space="preserve"> </w:t>
      </w:r>
      <w:r w:rsidR="001C0989" w:rsidRPr="00685FD3">
        <w:rPr>
          <w:sz w:val="21"/>
          <w:szCs w:val="21"/>
          <w:lang w:val="en-GB"/>
        </w:rPr>
        <w:t>Map showing</w:t>
      </w:r>
      <w:r w:rsidR="001C0989" w:rsidRPr="00A21FF0">
        <w:rPr>
          <w:sz w:val="21"/>
          <w:szCs w:val="21"/>
          <w:lang w:val="en-GB"/>
        </w:rPr>
        <w:t xml:space="preserve"> the spatial distribution of the average annual snow cover duration during the climatic reference period (1961-1990; left), and the rates of change (days/year) </w:t>
      </w:r>
      <w:r w:rsidR="0021795D" w:rsidRPr="00A21FF0">
        <w:rPr>
          <w:sz w:val="21"/>
          <w:szCs w:val="21"/>
          <w:lang w:val="en-GB"/>
        </w:rPr>
        <w:t xml:space="preserve">from a generalized linear model </w:t>
      </w:r>
      <w:r w:rsidR="001C0989" w:rsidRPr="00A21FF0">
        <w:rPr>
          <w:sz w:val="21"/>
          <w:szCs w:val="21"/>
          <w:lang w:val="en-GB"/>
        </w:rPr>
        <w:t>during the subsequent years (1991-201</w:t>
      </w:r>
      <w:r w:rsidR="0021795D" w:rsidRPr="00A21FF0">
        <w:rPr>
          <w:sz w:val="21"/>
          <w:szCs w:val="21"/>
          <w:lang w:val="en-GB"/>
        </w:rPr>
        <w:t>6</w:t>
      </w:r>
      <w:r w:rsidR="001C0989" w:rsidRPr="009909E7">
        <w:rPr>
          <w:sz w:val="21"/>
          <w:szCs w:val="21"/>
          <w:lang w:val="en-GB"/>
        </w:rPr>
        <w:t>; right).</w:t>
      </w:r>
    </w:p>
    <w:p w14:paraId="2DD19447" w14:textId="29487CFC" w:rsidR="00A41AAA" w:rsidRPr="005C3CBB" w:rsidRDefault="008537F9" w:rsidP="00F10D8A">
      <w:pPr>
        <w:pStyle w:val="Heading3"/>
      </w:pPr>
      <w:r w:rsidRPr="005C3CBB">
        <w:t>Background data and supplementary analysis</w:t>
      </w:r>
    </w:p>
    <w:p w14:paraId="130D8BD4" w14:textId="50EA2D8E" w:rsidR="00661187" w:rsidRPr="005C3CBB" w:rsidRDefault="00661187" w:rsidP="00E30556">
      <w:pPr>
        <w:rPr>
          <w:lang w:val="en-GB"/>
        </w:rPr>
      </w:pPr>
      <w:r w:rsidRPr="005C3CBB">
        <w:rPr>
          <w:lang w:val="en-GB"/>
        </w:rPr>
        <w:t>Not relevant.</w:t>
      </w:r>
    </w:p>
    <w:p w14:paraId="5C322B27" w14:textId="021EE5D3" w:rsidR="00A41AAA" w:rsidRDefault="00A41AAA" w:rsidP="00F10D8A">
      <w:pPr>
        <w:pStyle w:val="Heading3"/>
        <w:rPr>
          <w:rStyle w:val="normaltextrun"/>
        </w:rPr>
      </w:pPr>
      <w:r w:rsidRPr="005C3CBB">
        <w:rPr>
          <w:rStyle w:val="normaltextrun"/>
        </w:rPr>
        <w:t>Recommendations for</w:t>
      </w:r>
      <w:r w:rsidR="003D6825">
        <w:rPr>
          <w:rStyle w:val="normaltextrun"/>
        </w:rPr>
        <w:t xml:space="preserve"> </w:t>
      </w:r>
      <w:r w:rsidRPr="005C3CBB">
        <w:rPr>
          <w:rStyle w:val="normaltextrun"/>
        </w:rPr>
        <w:t>further development of the indicator</w:t>
      </w:r>
    </w:p>
    <w:p w14:paraId="51542407" w14:textId="04A804E0" w:rsidR="005A0DF4" w:rsidRPr="005C3CBB" w:rsidRDefault="000B0C1C" w:rsidP="00D641C3">
      <w:pPr>
        <w:rPr>
          <w:lang w:val="en-GB"/>
        </w:rPr>
      </w:pPr>
      <w:r w:rsidRPr="003028FB">
        <w:rPr>
          <w:lang w:val="en-GB"/>
        </w:rPr>
        <w:t>The indicator is based on a dynamically down-scaled data set (</w:t>
      </w:r>
      <w:proofErr w:type="spellStart"/>
      <w:r w:rsidRPr="003028FB">
        <w:rPr>
          <w:lang w:val="en-GB"/>
        </w:rPr>
        <w:t>Sval</w:t>
      </w:r>
      <w:proofErr w:type="spellEnd"/>
      <w:r w:rsidRPr="003028FB">
        <w:rPr>
          <w:lang w:val="en-GB"/>
        </w:rPr>
        <w:t xml:space="preserve">-imp, </w:t>
      </w:r>
      <w:r w:rsidRPr="003028FB">
        <w:rPr>
          <w:lang w:val="en-GB"/>
        </w:rPr>
        <w:fldChar w:fldCharType="begin"/>
      </w:r>
      <w:r w:rsidR="006545AF">
        <w:rPr>
          <w:lang w:val="en-GB"/>
        </w:rPr>
        <w:instrText xml:space="preserve"> ADDIN EN.CITE &lt;EndNote&gt;&lt;Cite&gt;&lt;Author&gt;Østby&lt;/Author&gt;&lt;Year&gt;2017&lt;/Year&gt;&lt;RecNum&gt;165&lt;/RecNum&gt;&lt;DisplayText&gt;(Østby et al. 2017)&lt;/DisplayText&gt;&lt;record&gt;&lt;rec-number&gt;165&lt;/rec-number&gt;&lt;foreign-keys&gt;&lt;key app="EN" db-id="rx0xtsraqpzer9efez45t9xpz0xtsxxtexxz" timestamp="1604614823"&gt;165&lt;/key&gt;&lt;/foreign-keys&gt;&lt;ref-type name="Journal Article"&gt;17&lt;/ref-type&gt;&lt;contributors&gt;&lt;authors&gt;&lt;author&gt;Østby, T. I.&lt;/author&gt;&lt;author&gt;Schuler, T. V.&lt;/author&gt;&lt;author&gt;Hagen, J. O.&lt;/author&gt;&lt;author&gt;Hock, R.&lt;/author&gt;&lt;author&gt;Kohler, J.&lt;/author&gt;&lt;author&gt;Reijmer, C. H.&lt;/author&gt;&lt;/authors&gt;&lt;/contributors&gt;&lt;titles&gt;&lt;title&gt;Diagnosing the decline in climatic mass balance of glaciers in Svalbard over 1957-2014&lt;/title&gt;&lt;secondary-title&gt;Cryosphere&lt;/secondary-title&gt;&lt;/titles&gt;&lt;periodical&gt;&lt;full-title&gt;Cryosphere&lt;/full-title&gt;&lt;/periodical&gt;&lt;pages&gt;191-215&lt;/pages&gt;&lt;volume&gt;11&lt;/volume&gt;&lt;number&gt;1&lt;/number&gt;&lt;dates&gt;&lt;year&gt;2017&lt;/year&gt;&lt;pub-dates&gt;&lt;date&gt;Jan&lt;/date&gt;&lt;/pub-dates&gt;&lt;/dates&gt;&lt;isbn&gt;1994-0416&lt;/isbn&gt;&lt;accession-num&gt;WOS:000395179900001&lt;/accession-num&gt;&lt;urls&gt;&lt;related-urls&gt;&lt;url&gt;&lt;style face="underline" font="default" size="100%"&gt;&amp;lt;Go to ISI&amp;gt;://WOS:000395179900001&lt;/style&gt;&lt;/url&gt;&lt;/related-urls&gt;&lt;/urls&gt;&lt;electronic-resource-num&gt;10.5194/tc-11-191-2017&lt;/electronic-resource-num&gt;&lt;/record&gt;&lt;/Cite&gt;&lt;/EndNote&gt;</w:instrText>
      </w:r>
      <w:r w:rsidRPr="003028FB">
        <w:rPr>
          <w:lang w:val="en-GB"/>
        </w:rPr>
        <w:fldChar w:fldCharType="separate"/>
      </w:r>
      <w:r w:rsidR="000160EB" w:rsidRPr="003028FB">
        <w:rPr>
          <w:noProof/>
          <w:lang w:val="en-GB"/>
        </w:rPr>
        <w:t>(Østby et al. 2017)</w:t>
      </w:r>
      <w:r w:rsidRPr="003028FB">
        <w:rPr>
          <w:lang w:val="en-GB"/>
        </w:rPr>
        <w:fldChar w:fldCharType="end"/>
      </w:r>
      <w:r w:rsidRPr="003028FB">
        <w:rPr>
          <w:lang w:val="en-GB"/>
        </w:rPr>
        <w:t xml:space="preserve">) that employs a global reanalysis (ERA-interim/ERA-40) as initial and </w:t>
      </w:r>
      <w:r w:rsidR="00E2523F" w:rsidRPr="003028FB">
        <w:rPr>
          <w:lang w:val="en-GB"/>
        </w:rPr>
        <w:t>boundary</w:t>
      </w:r>
      <w:r w:rsidRPr="003028FB">
        <w:rPr>
          <w:lang w:val="en-GB"/>
        </w:rPr>
        <w:t xml:space="preserve"> conditions. </w:t>
      </w:r>
      <w:r w:rsidR="00721AE7" w:rsidRPr="003028FB">
        <w:rPr>
          <w:lang w:val="en-GB"/>
        </w:rPr>
        <w:t>Thus t</w:t>
      </w:r>
      <w:r w:rsidRPr="003028FB">
        <w:rPr>
          <w:lang w:val="en-GB"/>
        </w:rPr>
        <w:t>here is a need to develop either (</w:t>
      </w:r>
      <w:proofErr w:type="spellStart"/>
      <w:r w:rsidRPr="003028FB">
        <w:rPr>
          <w:lang w:val="en-GB"/>
        </w:rPr>
        <w:t>i</w:t>
      </w:r>
      <w:proofErr w:type="spellEnd"/>
      <w:r w:rsidRPr="003028FB">
        <w:rPr>
          <w:lang w:val="en-GB"/>
        </w:rPr>
        <w:t>) atmospheric reanalysis models with less bias and/or (ii) post-processing techniques to correct for systematic deviations between model results and observations</w:t>
      </w:r>
      <w:r w:rsidR="00721AE7" w:rsidRPr="003028FB">
        <w:rPr>
          <w:lang w:val="en-GB"/>
        </w:rPr>
        <w:t xml:space="preserve"> and/or (iii) dedicated snow models such as </w:t>
      </w:r>
      <w:proofErr w:type="spellStart"/>
      <w:r w:rsidR="00721AE7" w:rsidRPr="003028FB">
        <w:rPr>
          <w:lang w:val="en-GB"/>
        </w:rPr>
        <w:t>SnowModel</w:t>
      </w:r>
      <w:proofErr w:type="spellEnd"/>
      <w:r w:rsidR="00721AE7" w:rsidRPr="003028FB">
        <w:rPr>
          <w:lang w:val="en-GB"/>
        </w:rPr>
        <w:t xml:space="preserve"> </w:t>
      </w:r>
      <w:r w:rsidR="00721AE7" w:rsidRPr="003028FB">
        <w:rPr>
          <w:lang w:val="en-GB"/>
        </w:rPr>
        <w:fldChar w:fldCharType="begin"/>
      </w:r>
      <w:r w:rsidR="000654A8" w:rsidRPr="003028FB">
        <w:rPr>
          <w:lang w:val="en-GB"/>
        </w:rPr>
        <w:instrText xml:space="preserve"> ADDIN EN.CITE &lt;EndNote&gt;&lt;Cite&gt;&lt;Author&gt;Liston&lt;/Author&gt;&lt;Year&gt;2006&lt;/Year&gt;&lt;RecNum&gt;164&lt;/RecNum&gt;&lt;DisplayText&gt;(Liston and Elder 2006)&lt;/DisplayText&gt;&lt;record&gt;&lt;rec-number&gt;164&lt;/rec-number&gt;&lt;foreign-keys&gt;&lt;key app="EN" db-id="rx0xtsraqpzer9efez45t9xpz0xtsxxtexxz" timestamp="1604342217"&gt;164&lt;/key&gt;&lt;/foreign-keys&gt;&lt;ref-type name="Journal Article"&gt;17&lt;/ref-type&gt;&lt;contributors&gt;&lt;authors&gt;&lt;author&gt;Liston, G. E.&lt;/author&gt;&lt;author&gt;Elder, K. &lt;/author&gt;&lt;/authors&gt;&lt;/contributors&gt;&lt;titles&gt;&lt;title&gt;A distributed snow evolution modeling system (SnowModel).&lt;/title&gt;&lt;secondary-title&gt;Journal of Hydrometeorology&lt;/secondary-title&gt;&lt;/titles&gt;&lt;periodical&gt;&lt;full-title&gt;Journal of Hydrometeorology&lt;/full-title&gt;&lt;/periodical&gt;&lt;pages&gt;1259–1276&lt;/pages&gt;&lt;volume&gt;7&lt;/volume&gt;&lt;dates&gt;&lt;year&gt;2006&lt;/year&gt;&lt;/dates&gt;&lt;urls&gt;&lt;/urls&gt;&lt;/record&gt;&lt;/Cite&gt;&lt;/EndNote&gt;</w:instrText>
      </w:r>
      <w:r w:rsidR="00721AE7" w:rsidRPr="003028FB">
        <w:rPr>
          <w:lang w:val="en-GB"/>
        </w:rPr>
        <w:fldChar w:fldCharType="separate"/>
      </w:r>
      <w:r w:rsidR="000160EB" w:rsidRPr="003028FB">
        <w:rPr>
          <w:noProof/>
          <w:lang w:val="en-GB"/>
        </w:rPr>
        <w:t>(Liston and Elder 2006)</w:t>
      </w:r>
      <w:r w:rsidR="00721AE7" w:rsidRPr="003028FB">
        <w:rPr>
          <w:lang w:val="en-GB"/>
        </w:rPr>
        <w:fldChar w:fldCharType="end"/>
      </w:r>
      <w:r w:rsidR="00721AE7" w:rsidRPr="003028FB">
        <w:rPr>
          <w:lang w:val="en-GB"/>
        </w:rPr>
        <w:t xml:space="preserve">, which use high-resolution reanalysis data as </w:t>
      </w:r>
      <w:r w:rsidR="000A5237" w:rsidRPr="003028FB">
        <w:rPr>
          <w:lang w:val="en-GB"/>
        </w:rPr>
        <w:t>initial values</w:t>
      </w:r>
      <w:r w:rsidRPr="003028FB">
        <w:rPr>
          <w:lang w:val="en-GB"/>
        </w:rPr>
        <w:t xml:space="preserve">. The </w:t>
      </w:r>
      <w:r w:rsidR="00721AE7" w:rsidRPr="003028FB">
        <w:rPr>
          <w:lang w:val="en-GB"/>
        </w:rPr>
        <w:t xml:space="preserve">first </w:t>
      </w:r>
      <w:r w:rsidRPr="003028FB">
        <w:rPr>
          <w:lang w:val="en-GB"/>
        </w:rPr>
        <w:t xml:space="preserve">alternative will probably be achieved in whole or in part through development of the </w:t>
      </w:r>
      <w:r w:rsidR="003450EF" w:rsidRPr="003028FB">
        <w:rPr>
          <w:lang w:val="en-GB"/>
        </w:rPr>
        <w:t>Arctic regional</w:t>
      </w:r>
      <w:r w:rsidRPr="003028FB">
        <w:rPr>
          <w:lang w:val="en-GB"/>
        </w:rPr>
        <w:t xml:space="preserve"> reanalysis CARRA, which is currently being developed within Copernicus Climate Change Services. The </w:t>
      </w:r>
      <w:r w:rsidR="00721AE7" w:rsidRPr="003028FB">
        <w:rPr>
          <w:lang w:val="en-GB"/>
        </w:rPr>
        <w:t>second</w:t>
      </w:r>
      <w:r w:rsidRPr="003028FB">
        <w:rPr>
          <w:lang w:val="en-GB"/>
        </w:rPr>
        <w:t xml:space="preserve"> </w:t>
      </w:r>
      <w:r w:rsidRPr="003028FB">
        <w:rPr>
          <w:lang w:val="en-GB"/>
        </w:rPr>
        <w:lastRenderedPageBreak/>
        <w:t>alternative will require a larger number of observations with greater representativity, that also cover valleys and areas at higher altitudes in Svalbard. The observational infrastructure currently being established by COAT and SIOS will contribute toward this goal.</w:t>
      </w:r>
      <w:r w:rsidR="00721AE7" w:rsidRPr="003028FB">
        <w:rPr>
          <w:lang w:val="en-GB"/>
        </w:rPr>
        <w:t xml:space="preserve"> The third alternative can make use of both CARRA and better observation coverage.</w:t>
      </w:r>
      <w:r w:rsidR="005A0DF4" w:rsidRPr="005C3CBB">
        <w:rPr>
          <w:lang w:val="en-GB"/>
        </w:rPr>
        <w:br w:type="page"/>
      </w:r>
    </w:p>
    <w:p w14:paraId="23F70673" w14:textId="4E211DFD" w:rsidR="005A0DF4" w:rsidRPr="00452B74" w:rsidRDefault="005A0DF4" w:rsidP="00C45D43">
      <w:pPr>
        <w:pStyle w:val="Heading1"/>
      </w:pPr>
      <w:bookmarkStart w:id="54" w:name="_Toc10370781"/>
      <w:bookmarkStart w:id="55" w:name="_Toc64282352"/>
      <w:r w:rsidRPr="00452B74">
        <w:lastRenderedPageBreak/>
        <w:t>Refer</w:t>
      </w:r>
      <w:bookmarkEnd w:id="54"/>
      <w:r w:rsidRPr="00452B74">
        <w:t>ences</w:t>
      </w:r>
      <w:bookmarkEnd w:id="55"/>
    </w:p>
    <w:p w14:paraId="2B7305B6" w14:textId="77777777" w:rsidR="005364C7" w:rsidRDefault="005364C7" w:rsidP="005364C7">
      <w:pPr>
        <w:rPr>
          <w:color w:val="FF0000"/>
          <w:sz w:val="18"/>
          <w:szCs w:val="18"/>
          <w:lang w:val="en-US"/>
        </w:rPr>
      </w:pPr>
      <w:r w:rsidRPr="00C65969">
        <w:rPr>
          <w:color w:val="FF0000"/>
          <w:sz w:val="18"/>
          <w:szCs w:val="18"/>
          <w:u w:val="single"/>
          <w:lang w:val="en-US"/>
        </w:rPr>
        <w:t>Note</w:t>
      </w:r>
      <w:r w:rsidRPr="004576E3">
        <w:rPr>
          <w:color w:val="FF0000"/>
          <w:sz w:val="18"/>
          <w:szCs w:val="18"/>
          <w:lang w:val="en-US"/>
        </w:rPr>
        <w:t>: We will make sure that all ref</w:t>
      </w:r>
      <w:r>
        <w:rPr>
          <w:color w:val="FF0000"/>
          <w:sz w:val="18"/>
          <w:szCs w:val="18"/>
          <w:lang w:val="en-US"/>
        </w:rPr>
        <w:t>s</w:t>
      </w:r>
      <w:r w:rsidRPr="004576E3">
        <w:rPr>
          <w:color w:val="FF0000"/>
          <w:sz w:val="18"/>
          <w:szCs w:val="18"/>
          <w:lang w:val="en-US"/>
        </w:rPr>
        <w:t>. are in identical format before submission. Now they need some editing.</w:t>
      </w:r>
      <w:r>
        <w:rPr>
          <w:color w:val="FF0000"/>
          <w:sz w:val="18"/>
          <w:szCs w:val="18"/>
          <w:lang w:val="en-US"/>
        </w:rPr>
        <w:t xml:space="preserve"> Also, we will double-check that all references are included.</w:t>
      </w:r>
    </w:p>
    <w:p w14:paraId="76AEDC0C" w14:textId="77777777" w:rsidR="005364C7" w:rsidRPr="009F5346" w:rsidRDefault="005364C7" w:rsidP="005364C7">
      <w:pPr>
        <w:rPr>
          <w:color w:val="FF0000"/>
          <w:sz w:val="18"/>
          <w:szCs w:val="18"/>
          <w:lang w:val="en-US"/>
        </w:rPr>
      </w:pPr>
      <w:r w:rsidRPr="00C65969">
        <w:rPr>
          <w:color w:val="FF0000"/>
          <w:sz w:val="18"/>
          <w:szCs w:val="18"/>
          <w:lang w:val="en-US"/>
        </w:rPr>
        <w:t>References to webpages need</w:t>
      </w:r>
      <w:r>
        <w:rPr>
          <w:color w:val="FF0000"/>
          <w:sz w:val="18"/>
          <w:szCs w:val="18"/>
          <w:lang w:val="en-US"/>
        </w:rPr>
        <w:t xml:space="preserve"> </w:t>
      </w:r>
      <w:r w:rsidRPr="00C65969">
        <w:rPr>
          <w:color w:val="FF0000"/>
          <w:sz w:val="18"/>
          <w:szCs w:val="18"/>
          <w:lang w:val="en-US"/>
        </w:rPr>
        <w:t xml:space="preserve">to </w:t>
      </w:r>
      <w:r>
        <w:rPr>
          <w:color w:val="FF0000"/>
          <w:sz w:val="18"/>
          <w:szCs w:val="18"/>
          <w:lang w:val="en-US"/>
        </w:rPr>
        <w:t xml:space="preserve">be included here. </w:t>
      </w:r>
    </w:p>
    <w:p w14:paraId="4DB8266C" w14:textId="77777777" w:rsidR="00403C0C" w:rsidRPr="00403C0C" w:rsidRDefault="005A0DF4" w:rsidP="00403C0C">
      <w:pPr>
        <w:pStyle w:val="EndNoteBibliography"/>
        <w:spacing w:after="0"/>
        <w:ind w:left="380" w:hanging="380"/>
        <w:rPr>
          <w:sz w:val="18"/>
          <w:szCs w:val="18"/>
        </w:rPr>
      </w:pPr>
      <w:r w:rsidRPr="00403C0C">
        <w:rPr>
          <w:rFonts w:ascii="Arial" w:hAnsi="Arial" w:cs="Arial"/>
          <w:color w:val="FF0000"/>
          <w:sz w:val="18"/>
          <w:szCs w:val="18"/>
          <w:lang w:val="en-GB"/>
        </w:rPr>
        <w:fldChar w:fldCharType="begin"/>
      </w:r>
      <w:r w:rsidRPr="00403C0C">
        <w:rPr>
          <w:rFonts w:ascii="Arial" w:hAnsi="Arial" w:cs="Arial"/>
          <w:color w:val="FF0000"/>
          <w:sz w:val="18"/>
          <w:szCs w:val="18"/>
          <w:lang w:val="en-US"/>
        </w:rPr>
        <w:instrText xml:space="preserve"> ADDIN EN.REFLIST </w:instrText>
      </w:r>
      <w:r w:rsidRPr="00403C0C">
        <w:rPr>
          <w:rFonts w:ascii="Arial" w:hAnsi="Arial" w:cs="Arial"/>
          <w:color w:val="FF0000"/>
          <w:sz w:val="18"/>
          <w:szCs w:val="18"/>
          <w:lang w:val="en-GB"/>
        </w:rPr>
        <w:fldChar w:fldCharType="separate"/>
      </w:r>
      <w:r w:rsidR="00403C0C" w:rsidRPr="00403C0C">
        <w:rPr>
          <w:sz w:val="18"/>
          <w:szCs w:val="18"/>
        </w:rPr>
        <w:t>Albon, S. D., R. J. Irvine, O. Halvorsen, R. Langvatn, L. E. Loe, E. Ropstad, et al. 2017: Contrasting effects of summer and winter warming on body mass explain population dynamics in a food-limited arctic herbivore. Global Change Biology 23. 1374-1389</w:t>
      </w:r>
    </w:p>
    <w:p w14:paraId="486247EA" w14:textId="77777777" w:rsidR="00403C0C" w:rsidRPr="00403C0C" w:rsidRDefault="00403C0C" w:rsidP="00403C0C">
      <w:pPr>
        <w:pStyle w:val="EndNoteBibliography"/>
        <w:spacing w:after="0"/>
        <w:ind w:left="380" w:hanging="380"/>
        <w:rPr>
          <w:sz w:val="18"/>
          <w:szCs w:val="18"/>
        </w:rPr>
      </w:pPr>
      <w:r w:rsidRPr="00403C0C">
        <w:rPr>
          <w:sz w:val="18"/>
          <w:szCs w:val="18"/>
        </w:rPr>
        <w:t>Beck, P. S. A., C. Atzberger, K. A. Hogda, B. Johansen, and A. K. Skidmore. 2006: Improved monitoring of vegetation dynamics at very high latitudes: A new method using modis ndvi. Remote Sensing of Environment 100. 321-334</w:t>
      </w:r>
    </w:p>
    <w:p w14:paraId="654E62E8" w14:textId="77777777" w:rsidR="00403C0C" w:rsidRPr="00403C0C" w:rsidRDefault="00403C0C" w:rsidP="00403C0C">
      <w:pPr>
        <w:pStyle w:val="EndNoteBibliography"/>
        <w:spacing w:after="0"/>
        <w:ind w:left="380" w:hanging="380"/>
        <w:rPr>
          <w:sz w:val="18"/>
          <w:szCs w:val="18"/>
        </w:rPr>
      </w:pPr>
      <w:r w:rsidRPr="00403C0C">
        <w:rPr>
          <w:sz w:val="18"/>
          <w:szCs w:val="18"/>
        </w:rPr>
        <w:t>Bjørnstad, O. N., W. Falck, and N. C. Stenseth. 1995: Geographic gradient in small rodent density-fluctuations - a statistical modeling approach. Proceedings of the Royal Society B-Biological Sciences 262. 127-133</w:t>
      </w:r>
    </w:p>
    <w:p w14:paraId="784B84C9" w14:textId="77777777" w:rsidR="00403C0C" w:rsidRPr="00403C0C" w:rsidRDefault="00403C0C" w:rsidP="00403C0C">
      <w:pPr>
        <w:pStyle w:val="EndNoteBibliography"/>
        <w:spacing w:after="0"/>
        <w:ind w:left="380" w:hanging="380"/>
        <w:rPr>
          <w:sz w:val="18"/>
          <w:szCs w:val="18"/>
        </w:rPr>
      </w:pPr>
      <w:r w:rsidRPr="00403C0C">
        <w:rPr>
          <w:sz w:val="18"/>
          <w:szCs w:val="18"/>
        </w:rPr>
        <w:t>Black, J. M., J. Prop, and K. Larsson. 2007: Wild goose dilemmas. BRANTA PRESS, Groningen. 254</w:t>
      </w:r>
    </w:p>
    <w:p w14:paraId="0F4C2C90" w14:textId="77777777" w:rsidR="00403C0C" w:rsidRPr="00403C0C" w:rsidRDefault="00403C0C" w:rsidP="00403C0C">
      <w:pPr>
        <w:pStyle w:val="EndNoteBibliography"/>
        <w:spacing w:after="0"/>
        <w:ind w:left="380" w:hanging="380"/>
        <w:rPr>
          <w:sz w:val="18"/>
          <w:szCs w:val="18"/>
        </w:rPr>
      </w:pPr>
      <w:r w:rsidRPr="00403C0C">
        <w:rPr>
          <w:sz w:val="18"/>
          <w:szCs w:val="18"/>
        </w:rPr>
        <w:t>Cavm Team. 2003: Circumpolar arctic vegetation map. (1:7,500,000), conservation of arctic flora and fauna (caff).</w:t>
      </w:r>
    </w:p>
    <w:p w14:paraId="37F6341C" w14:textId="77777777" w:rsidR="00403C0C" w:rsidRPr="00403C0C" w:rsidRDefault="00403C0C" w:rsidP="00403C0C">
      <w:pPr>
        <w:pStyle w:val="EndNoteBibliography"/>
        <w:spacing w:after="0"/>
        <w:ind w:left="380" w:hanging="380"/>
        <w:rPr>
          <w:sz w:val="18"/>
          <w:szCs w:val="18"/>
        </w:rPr>
      </w:pPr>
      <w:r w:rsidRPr="00403C0C">
        <w:rPr>
          <w:sz w:val="18"/>
          <w:szCs w:val="18"/>
        </w:rPr>
        <w:t>Christiansen, H. H., B. Etzelmuller, K. Isaksen, H. Juliussen, H. Farbrot, O. Humlum, et al. 2010: The thermal state of permafrost in the nordic area during the international polar year 2007-2009. Permafrost and Periglacial Processes 21. 156-181</w:t>
      </w:r>
    </w:p>
    <w:p w14:paraId="156DB2D2" w14:textId="77777777" w:rsidR="00403C0C" w:rsidRPr="00403C0C" w:rsidRDefault="00403C0C" w:rsidP="00403C0C">
      <w:pPr>
        <w:pStyle w:val="EndNoteBibliography"/>
        <w:spacing w:after="0"/>
        <w:ind w:left="380" w:hanging="380"/>
        <w:rPr>
          <w:sz w:val="18"/>
          <w:szCs w:val="18"/>
        </w:rPr>
      </w:pPr>
      <w:r w:rsidRPr="00403C0C">
        <w:rPr>
          <w:sz w:val="18"/>
          <w:szCs w:val="18"/>
        </w:rPr>
        <w:t>Drent, R. H., and J. Prop. 2008: Barnacle goose branta leucopsis survey on nordenskiöldkysten, west spitsbergen 1975–2007: Breeding in relation to carrying capacity and predator impact. Circumpolar Studies 4. 59–83</w:t>
      </w:r>
    </w:p>
    <w:p w14:paraId="53AE1307" w14:textId="77777777" w:rsidR="00403C0C" w:rsidRPr="00403C0C" w:rsidRDefault="00403C0C" w:rsidP="00403C0C">
      <w:pPr>
        <w:pStyle w:val="EndNoteBibliography"/>
        <w:spacing w:after="0"/>
        <w:ind w:left="380" w:hanging="380"/>
        <w:rPr>
          <w:sz w:val="18"/>
          <w:szCs w:val="18"/>
        </w:rPr>
      </w:pPr>
      <w:r w:rsidRPr="00403C0C">
        <w:rPr>
          <w:sz w:val="18"/>
          <w:szCs w:val="18"/>
        </w:rPr>
        <w:t>Drent, R. H., J. M. Black, M. J. J. E. Loonen, and J. Prop. 1998: Barnacle geese branta leucopsis on nordenskioldkysten, western spitsbergen – in thirty years from colonisation to saturation. In: Mehlum, F., Black, J. M. &amp; Madsen, J. (eds.): Research on Arctic Geese. Proceedings of the Svalbard Goose Symposium, Oslo, Norway, 23-26 September 1997. Norsk Polarinstitutt Skrifter 200. 105–114</w:t>
      </w:r>
    </w:p>
    <w:p w14:paraId="312A9C06" w14:textId="77777777" w:rsidR="00403C0C" w:rsidRPr="00403C0C" w:rsidRDefault="00403C0C" w:rsidP="00403C0C">
      <w:pPr>
        <w:pStyle w:val="EndNoteBibliography"/>
        <w:spacing w:after="0"/>
        <w:ind w:left="380" w:hanging="380"/>
        <w:rPr>
          <w:sz w:val="18"/>
          <w:szCs w:val="18"/>
        </w:rPr>
      </w:pPr>
      <w:r w:rsidRPr="00403C0C">
        <w:rPr>
          <w:sz w:val="18"/>
          <w:szCs w:val="18"/>
        </w:rPr>
        <w:t xml:space="preserve">Hansen, B. B., M. Gamelon, S. D. Albon, A. M. Lee, A. Stiew, R. J. Irvine, et al. 2019: More frequent extreme climate events stabilize reindeer population dynamics. Nature Communications 10. </w:t>
      </w:r>
    </w:p>
    <w:p w14:paraId="751130C2" w14:textId="77777777" w:rsidR="00403C0C" w:rsidRPr="00403C0C" w:rsidRDefault="00403C0C" w:rsidP="00403C0C">
      <w:pPr>
        <w:pStyle w:val="EndNoteBibliography"/>
        <w:spacing w:after="0"/>
        <w:ind w:left="380" w:hanging="380"/>
        <w:rPr>
          <w:sz w:val="18"/>
          <w:szCs w:val="18"/>
        </w:rPr>
      </w:pPr>
      <w:r w:rsidRPr="00403C0C">
        <w:rPr>
          <w:sz w:val="18"/>
          <w:szCs w:val="18"/>
        </w:rPr>
        <w:t>Hansen, B. B., V. Grotan, R. Aanes, B. E. Saether, A. Stien, E. Fuglei, et al. 2013: Climate events synchronize the dynamics of a resident vertebrate community in the high arctic. Science 339. 313-315</w:t>
      </w:r>
    </w:p>
    <w:p w14:paraId="4CD0090B" w14:textId="77777777" w:rsidR="00403C0C" w:rsidRPr="00403C0C" w:rsidRDefault="00403C0C" w:rsidP="00403C0C">
      <w:pPr>
        <w:pStyle w:val="EndNoteBibliography"/>
        <w:spacing w:after="0"/>
        <w:ind w:left="380" w:hanging="380"/>
        <w:rPr>
          <w:sz w:val="18"/>
          <w:szCs w:val="18"/>
        </w:rPr>
      </w:pPr>
      <w:r w:rsidRPr="00403C0C">
        <w:rPr>
          <w:sz w:val="18"/>
          <w:szCs w:val="18"/>
        </w:rPr>
        <w:t>Henden, J. A., R. A. Ims, and N. G. Yoccoz. 2009: Nonstationary spatio-temporal small rodent dynamics: Evidence from long-term norwegian fox bounty data. Journal of Animal Ecology 78. 636-645</w:t>
      </w:r>
    </w:p>
    <w:p w14:paraId="324FE28A" w14:textId="77777777" w:rsidR="00403C0C" w:rsidRPr="00403C0C" w:rsidRDefault="00403C0C" w:rsidP="00403C0C">
      <w:pPr>
        <w:pStyle w:val="EndNoteBibliography"/>
        <w:spacing w:after="0"/>
        <w:ind w:left="380" w:hanging="380"/>
        <w:rPr>
          <w:sz w:val="18"/>
          <w:szCs w:val="18"/>
        </w:rPr>
      </w:pPr>
      <w:r w:rsidRPr="00403C0C">
        <w:rPr>
          <w:sz w:val="18"/>
          <w:szCs w:val="18"/>
        </w:rPr>
        <w:t>Isaksen, K., P. Holmlund, J. L. Sollid, and C. Harris. 2001: Three deep alpine-permafrost boreholes in svalbard and scandinavia. Permafrost and Periglacial Processes 12. 13-25</w:t>
      </w:r>
    </w:p>
    <w:p w14:paraId="4985C1AD" w14:textId="77777777" w:rsidR="00403C0C" w:rsidRPr="00403C0C" w:rsidRDefault="00403C0C" w:rsidP="00403C0C">
      <w:pPr>
        <w:pStyle w:val="EndNoteBibliography"/>
        <w:spacing w:after="0"/>
        <w:ind w:left="380" w:hanging="380"/>
        <w:rPr>
          <w:sz w:val="18"/>
          <w:szCs w:val="18"/>
        </w:rPr>
      </w:pPr>
      <w:r w:rsidRPr="00403C0C">
        <w:rPr>
          <w:sz w:val="18"/>
          <w:szCs w:val="18"/>
        </w:rPr>
        <w:t>Jensen, R. A., J. Madsen, M. O'connell, M. S. Wisz, H. Tommervik, and F. Mehlum. 2008: Prediction of the distribution of arctic-nesting pink-footed geese under a warmer climate scenario. Global Change Biology 14. 1-10</w:t>
      </w:r>
    </w:p>
    <w:p w14:paraId="7CBD4592" w14:textId="77777777" w:rsidR="00403C0C" w:rsidRPr="00403C0C" w:rsidRDefault="00403C0C" w:rsidP="00403C0C">
      <w:pPr>
        <w:pStyle w:val="EndNoteBibliography"/>
        <w:spacing w:after="0"/>
        <w:ind w:left="380" w:hanging="380"/>
        <w:rPr>
          <w:sz w:val="18"/>
          <w:szCs w:val="18"/>
        </w:rPr>
      </w:pPr>
      <w:r w:rsidRPr="00403C0C">
        <w:rPr>
          <w:sz w:val="18"/>
          <w:szCs w:val="18"/>
        </w:rPr>
        <w:t xml:space="preserve">Johnson, F. A., G. S. Zimmerman, G. H. Jensen, K. K. Clausen, M. Frederiksen, and J. Madsen. 2020: Using integrated population models for insights into monitoring programs: An application using pink-footed geese. Ecological Modelling 415. </w:t>
      </w:r>
    </w:p>
    <w:p w14:paraId="3AED21F4" w14:textId="77777777" w:rsidR="00403C0C" w:rsidRPr="00403C0C" w:rsidRDefault="00403C0C" w:rsidP="00403C0C">
      <w:pPr>
        <w:pStyle w:val="EndNoteBibliography"/>
        <w:spacing w:after="0"/>
        <w:ind w:left="380" w:hanging="380"/>
        <w:rPr>
          <w:sz w:val="18"/>
          <w:szCs w:val="18"/>
        </w:rPr>
      </w:pPr>
      <w:r w:rsidRPr="00403C0C">
        <w:rPr>
          <w:sz w:val="18"/>
          <w:szCs w:val="18"/>
        </w:rPr>
        <w:t>Layton-Matthews, K., M. Loonen, B. B. Hansen, C. F. D. Coste, B. E. Saether, and V. Grotan. 2019: Density-dependent population dynamics of a high arctic capital breeder, the barnacle goose. Journal of Animal Ecology 88. 1191-1201</w:t>
      </w:r>
    </w:p>
    <w:p w14:paraId="37383512" w14:textId="77777777" w:rsidR="00403C0C" w:rsidRPr="00403C0C" w:rsidRDefault="00403C0C" w:rsidP="00403C0C">
      <w:pPr>
        <w:pStyle w:val="EndNoteBibliography"/>
        <w:spacing w:after="0"/>
        <w:ind w:left="380" w:hanging="380"/>
        <w:rPr>
          <w:sz w:val="18"/>
          <w:szCs w:val="18"/>
        </w:rPr>
      </w:pPr>
      <w:r w:rsidRPr="00403C0C">
        <w:rPr>
          <w:sz w:val="18"/>
          <w:szCs w:val="18"/>
        </w:rPr>
        <w:t>Lee, A. M., E. M. Bjorkvoll, B. B. Hansen, S. D. Albon, A. Stien, B. E. Saether, et al. 2015: An integrated population model for a long-lived ungulate: More efficient data use with bayesian methods. Oikos 124. 806-816</w:t>
      </w:r>
    </w:p>
    <w:p w14:paraId="22DD3EA5" w14:textId="77777777" w:rsidR="00403C0C" w:rsidRPr="00403C0C" w:rsidRDefault="00403C0C" w:rsidP="00403C0C">
      <w:pPr>
        <w:pStyle w:val="EndNoteBibliography"/>
        <w:spacing w:after="0"/>
        <w:ind w:left="380" w:hanging="380"/>
        <w:rPr>
          <w:sz w:val="18"/>
          <w:szCs w:val="18"/>
        </w:rPr>
      </w:pPr>
      <w:r w:rsidRPr="00403C0C">
        <w:rPr>
          <w:sz w:val="18"/>
          <w:szCs w:val="18"/>
        </w:rPr>
        <w:t>Liston, G. E., and K. Elder. 2006: A distributed snow evolution modeling system (snowmodel). Journal of Hydrometeorology 7. 1259–1276</w:t>
      </w:r>
    </w:p>
    <w:p w14:paraId="3E9C9F01" w14:textId="77777777" w:rsidR="00403C0C" w:rsidRPr="00403C0C" w:rsidRDefault="00403C0C" w:rsidP="00403C0C">
      <w:pPr>
        <w:pStyle w:val="EndNoteBibliography"/>
        <w:spacing w:after="0"/>
        <w:ind w:left="380" w:hanging="380"/>
        <w:rPr>
          <w:sz w:val="18"/>
          <w:szCs w:val="18"/>
        </w:rPr>
      </w:pPr>
      <w:r w:rsidRPr="00403C0C">
        <w:rPr>
          <w:sz w:val="18"/>
          <w:szCs w:val="18"/>
        </w:rPr>
        <w:t xml:space="preserve">Loonen, M. J. J. E., I. M. Tombre, and F. Mehlum. 1998: Development of an arctic bamacle goose colony: Interactions between density and predation. In: Mehlum, F., Black, J. M. &amp; Madsen, J. (eds.): Research on Arctic Geese. Proceedings of the Svalbard Goose Symposium, Oslo, Norway, 23-26 September 1997. Norsk Polarinstitutt Skrifter 200. 67-79 </w:t>
      </w:r>
    </w:p>
    <w:p w14:paraId="48E72B07" w14:textId="63E75FBF" w:rsidR="00403C0C" w:rsidRPr="00403C0C" w:rsidRDefault="00403C0C" w:rsidP="00403C0C">
      <w:pPr>
        <w:pStyle w:val="EndNoteBibliography"/>
        <w:spacing w:after="0"/>
        <w:ind w:left="380" w:hanging="380"/>
        <w:rPr>
          <w:sz w:val="18"/>
          <w:szCs w:val="18"/>
        </w:rPr>
      </w:pPr>
      <w:r w:rsidRPr="00403C0C">
        <w:rPr>
          <w:sz w:val="18"/>
          <w:szCs w:val="18"/>
        </w:rPr>
        <w:t xml:space="preserve">Mazerolle, M. J. 2020: Aiccmodavg: Model selection and multimodel inference based on (q)aic(c) R package version 2.3-1, </w:t>
      </w:r>
      <w:hyperlink r:id="rId72" w:history="1">
        <w:r w:rsidRPr="00403C0C">
          <w:rPr>
            <w:rStyle w:val="Hyperlink"/>
            <w:sz w:val="18"/>
            <w:szCs w:val="18"/>
          </w:rPr>
          <w:t>https://cran.r-project.org/package=AICcmodavg</w:t>
        </w:r>
      </w:hyperlink>
      <w:r w:rsidRPr="00403C0C">
        <w:rPr>
          <w:sz w:val="18"/>
          <w:szCs w:val="18"/>
        </w:rPr>
        <w:t xml:space="preserve">. </w:t>
      </w:r>
    </w:p>
    <w:p w14:paraId="34C11E81" w14:textId="77777777" w:rsidR="00403C0C" w:rsidRPr="00403C0C" w:rsidRDefault="00403C0C" w:rsidP="00403C0C">
      <w:pPr>
        <w:pStyle w:val="EndNoteBibliography"/>
        <w:spacing w:after="0"/>
        <w:ind w:left="380" w:hanging="380"/>
        <w:rPr>
          <w:sz w:val="18"/>
          <w:szCs w:val="18"/>
        </w:rPr>
      </w:pPr>
      <w:r w:rsidRPr="00403C0C">
        <w:rPr>
          <w:sz w:val="18"/>
          <w:szCs w:val="18"/>
        </w:rPr>
        <w:t>Østby, T. I., T. V. Schuler, J. O. Hagen, R. Hock, J. Kohler, and C. H. Reijmer. 2017: Diagnosing the decline in climatic mass balance of glaciers in svalbard over 1957-2014. Cryosphere 11. 191-215</w:t>
      </w:r>
    </w:p>
    <w:p w14:paraId="190A3B7D" w14:textId="77777777" w:rsidR="00403C0C" w:rsidRPr="00403C0C" w:rsidRDefault="00403C0C" w:rsidP="00403C0C">
      <w:pPr>
        <w:pStyle w:val="EndNoteBibliography"/>
        <w:spacing w:after="0"/>
        <w:ind w:left="380" w:hanging="380"/>
        <w:rPr>
          <w:sz w:val="18"/>
          <w:szCs w:val="18"/>
        </w:rPr>
      </w:pPr>
      <w:r w:rsidRPr="00403C0C">
        <w:rPr>
          <w:sz w:val="18"/>
          <w:szCs w:val="18"/>
        </w:rPr>
        <w:lastRenderedPageBreak/>
        <w:t>Pedersen, A. O., J. D. M. Speed, and I. M. Tombre. 2013: Prevalence of pink-footed goose grubbing in the arctic tundra increases with population expansion. Polar Biology 36. 1569-1575</w:t>
      </w:r>
    </w:p>
    <w:p w14:paraId="6B2CEC79" w14:textId="698F6456" w:rsidR="00403C0C" w:rsidRPr="00403C0C" w:rsidRDefault="00403C0C" w:rsidP="00403C0C">
      <w:pPr>
        <w:pStyle w:val="EndNoteBibliography"/>
        <w:spacing w:after="0"/>
        <w:ind w:left="380" w:hanging="380"/>
        <w:rPr>
          <w:sz w:val="18"/>
          <w:szCs w:val="18"/>
        </w:rPr>
      </w:pPr>
      <w:r w:rsidRPr="00403C0C">
        <w:rPr>
          <w:sz w:val="18"/>
          <w:szCs w:val="18"/>
        </w:rPr>
        <w:t xml:space="preserve">Pinheiro, J., D. Bates, S. Debroy, and D. Sarkar. 2020: Nlme: Linear and nonlinear mixed effects models. R package version 3.1-150, </w:t>
      </w:r>
      <w:hyperlink r:id="rId73" w:history="1">
        <w:r w:rsidRPr="00403C0C">
          <w:rPr>
            <w:rStyle w:val="Hyperlink"/>
            <w:sz w:val="18"/>
            <w:szCs w:val="18"/>
          </w:rPr>
          <w:t>https://cran.R-project.Org/package=nlme</w:t>
        </w:r>
      </w:hyperlink>
      <w:r w:rsidRPr="00403C0C">
        <w:rPr>
          <w:sz w:val="18"/>
          <w:szCs w:val="18"/>
        </w:rPr>
        <w:t xml:space="preserve">. R Core Team (2020). </w:t>
      </w:r>
    </w:p>
    <w:p w14:paraId="78C19EB5" w14:textId="77777777" w:rsidR="00403C0C" w:rsidRPr="00403C0C" w:rsidRDefault="00403C0C" w:rsidP="00403C0C">
      <w:pPr>
        <w:pStyle w:val="EndNoteBibliography"/>
        <w:spacing w:after="0"/>
        <w:ind w:left="380" w:hanging="380"/>
        <w:rPr>
          <w:sz w:val="18"/>
          <w:szCs w:val="18"/>
        </w:rPr>
      </w:pPr>
      <w:r w:rsidRPr="00403C0C">
        <w:rPr>
          <w:sz w:val="18"/>
          <w:szCs w:val="18"/>
        </w:rPr>
        <w:t xml:space="preserve">Prop, J., J. Aars, B. J. Bardsen, S. A. Hanssen, C. Bech, S. Bourgeon, et al. 2015: Climate change and the increasing impact of polar bears on bird populations. Frontiers in Ecology and Evolution 3. </w:t>
      </w:r>
    </w:p>
    <w:p w14:paraId="3448C736" w14:textId="328EE04A" w:rsidR="00403C0C" w:rsidRPr="00403C0C" w:rsidRDefault="00403C0C" w:rsidP="00403C0C">
      <w:pPr>
        <w:pStyle w:val="EndNoteBibliography"/>
        <w:spacing w:after="0"/>
        <w:ind w:left="380" w:hanging="380"/>
        <w:rPr>
          <w:sz w:val="18"/>
          <w:szCs w:val="18"/>
        </w:rPr>
      </w:pPr>
      <w:r w:rsidRPr="00403C0C">
        <w:rPr>
          <w:sz w:val="18"/>
          <w:szCs w:val="18"/>
        </w:rPr>
        <w:t xml:space="preserve">R Core Team. 2020: R: A language and environment for statistical computing. R foundation for statistical computing.  Vienna, austria. Url </w:t>
      </w:r>
      <w:hyperlink r:id="rId74" w:history="1">
        <w:r w:rsidRPr="00403C0C">
          <w:rPr>
            <w:rStyle w:val="Hyperlink"/>
            <w:sz w:val="18"/>
            <w:szCs w:val="18"/>
          </w:rPr>
          <w:t>https://www.R-project.Org/</w:t>
        </w:r>
      </w:hyperlink>
      <w:r w:rsidRPr="00403C0C">
        <w:rPr>
          <w:sz w:val="18"/>
          <w:szCs w:val="18"/>
        </w:rPr>
        <w:t>.</w:t>
      </w:r>
    </w:p>
    <w:p w14:paraId="0644ADE5" w14:textId="77777777" w:rsidR="00403C0C" w:rsidRPr="00403C0C" w:rsidRDefault="00403C0C" w:rsidP="00403C0C">
      <w:pPr>
        <w:pStyle w:val="EndNoteBibliography"/>
        <w:spacing w:after="0"/>
        <w:ind w:left="380" w:hanging="380"/>
        <w:rPr>
          <w:sz w:val="18"/>
          <w:szCs w:val="18"/>
        </w:rPr>
      </w:pPr>
      <w:r w:rsidRPr="00403C0C">
        <w:rPr>
          <w:sz w:val="18"/>
          <w:szCs w:val="18"/>
        </w:rPr>
        <w:t xml:space="preserve">Tveraa, T., A. Stien, B. J. Bardsen, and P. Fauchald. 2013: Population densities, vegetation green-up, and plant productivity: Impacts on reproductive success and juvenile body mass in reindeer. Plos One 8. </w:t>
      </w:r>
    </w:p>
    <w:p w14:paraId="0434EAE1" w14:textId="77777777" w:rsidR="00403C0C" w:rsidRPr="00403C0C" w:rsidRDefault="00403C0C" w:rsidP="00403C0C">
      <w:pPr>
        <w:pStyle w:val="EndNoteBibliography"/>
        <w:spacing w:after="0"/>
        <w:ind w:left="380" w:hanging="380"/>
        <w:rPr>
          <w:sz w:val="18"/>
          <w:szCs w:val="18"/>
        </w:rPr>
      </w:pPr>
      <w:r w:rsidRPr="00403C0C">
        <w:rPr>
          <w:sz w:val="18"/>
          <w:szCs w:val="18"/>
        </w:rPr>
        <w:t xml:space="preserve">Vikhamar-Schuler, D., E. J. Førland, J. Lutz, and H. M. Gjelten. 2019: Evaluation of downscaled reanalysis and observations for svalbard - background report for climate in svalbard 2100. 4/2019 Norwegian Centre for Climate Service (NCCS) </w:t>
      </w:r>
    </w:p>
    <w:p w14:paraId="2B8565D7" w14:textId="77777777" w:rsidR="00403C0C" w:rsidRPr="00403C0C" w:rsidRDefault="00403C0C" w:rsidP="00403C0C">
      <w:pPr>
        <w:pStyle w:val="EndNoteBibliography"/>
        <w:spacing w:after="0"/>
        <w:ind w:left="380" w:hanging="380"/>
        <w:rPr>
          <w:sz w:val="18"/>
          <w:szCs w:val="18"/>
        </w:rPr>
      </w:pPr>
      <w:r w:rsidRPr="00403C0C">
        <w:rPr>
          <w:sz w:val="18"/>
          <w:szCs w:val="18"/>
        </w:rPr>
        <w:t>Williams, J. W., A. Ordonez, and J. C. Svenning. 2021: A unifying framework for studying and managing climate-driven rates of ecological change. Nature Ecology &amp; Evolution 5. 17-26</w:t>
      </w:r>
    </w:p>
    <w:p w14:paraId="7772FD9B" w14:textId="77777777" w:rsidR="00403C0C" w:rsidRPr="00403C0C" w:rsidRDefault="00403C0C" w:rsidP="00403C0C">
      <w:pPr>
        <w:pStyle w:val="EndNoteBibliography"/>
        <w:ind w:left="380" w:hanging="380"/>
        <w:rPr>
          <w:sz w:val="18"/>
          <w:szCs w:val="18"/>
        </w:rPr>
      </w:pPr>
      <w:r w:rsidRPr="00403C0C">
        <w:rPr>
          <w:sz w:val="18"/>
          <w:szCs w:val="18"/>
        </w:rPr>
        <w:t>Wisz, M., N. Dendoncker, J. Madsen, M. Rounsevell, M. Jespersen, E. Kuijken, et al. 2008: Modelling pink-footed goose (anser brachyrhynchus) wintering distributions for the year 2050: Potential effects of land-use change in europe. Diversity and Distributions 14. 721-731</w:t>
      </w:r>
      <w:bookmarkStart w:id="56" w:name="_GoBack"/>
      <w:bookmarkEnd w:id="56"/>
    </w:p>
    <w:p w14:paraId="7A1A22AF" w14:textId="2BABC360" w:rsidR="000B0C1C" w:rsidRPr="00D641C3" w:rsidRDefault="005A0DF4" w:rsidP="00403C0C">
      <w:pPr>
        <w:jc w:val="center"/>
        <w:rPr>
          <w:b/>
          <w:szCs w:val="24"/>
          <w:lang w:val="en-GB"/>
        </w:rPr>
      </w:pPr>
      <w:r w:rsidRPr="00403C0C">
        <w:rPr>
          <w:rFonts w:cs="Arial"/>
          <w:color w:val="FF0000"/>
          <w:sz w:val="18"/>
          <w:szCs w:val="18"/>
          <w:lang w:val="en-GB"/>
        </w:rPr>
        <w:fldChar w:fldCharType="end"/>
      </w:r>
      <w:r w:rsidR="00D641C3" w:rsidRPr="00D641C3">
        <w:rPr>
          <w:lang w:val="en-GB"/>
        </w:rPr>
        <w:t>*****</w:t>
      </w:r>
    </w:p>
    <w:sectPr w:rsidR="000B0C1C" w:rsidRPr="00D641C3" w:rsidSect="0054685E">
      <w:footerReference w:type="default" r:id="rId75"/>
      <w:footerReference w:type="first" r:id="rId76"/>
      <w:endnotePr>
        <w:numFmt w:val="decimal"/>
      </w:endnotePr>
      <w:type w:val="continuous"/>
      <w:pgSz w:w="12240" w:h="15840"/>
      <w:pgMar w:top="1440" w:right="1440" w:bottom="1440" w:left="1440" w:header="720" w:footer="720" w:gutter="0"/>
      <w:cols w:space="720"/>
      <w:titlePg/>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3CE4F71" w16cex:dateUtc="2021-02-10T11:26:00Z"/>
  <w16cex:commentExtensible w16cex:durableId="23D0D613" w16cex:dateUtc="2021-02-12T09:25:00Z"/>
  <w16cex:commentExtensible w16cex:durableId="23D0D61C" w16cex:dateUtc="2021-02-12T09:25:00Z"/>
  <w16cex:commentExtensible w16cex:durableId="23CE5010" w16cex:dateUtc="2021-02-10T11:29:00Z"/>
  <w16cex:commentExtensible w16cex:durableId="23D0D534" w16cex:dateUtc="2021-02-12T09:21:00Z"/>
  <w16cex:commentExtensible w16cex:durableId="23CE51C5" w16cex:dateUtc="2021-02-10T11:36:00Z"/>
  <w16cex:commentExtensible w16cex:durableId="23CE519B" w16cex:dateUtc="2021-02-10T11:35:00Z"/>
  <w16cex:commentExtensible w16cex:durableId="23D0D5BA" w16cex:dateUtc="2021-02-12T09:23:00Z"/>
  <w16cex:commentExtensible w16cex:durableId="23CE52D0" w16cex:dateUtc="2021-02-10T11:40:00Z"/>
  <w16cex:commentExtensible w16cex:durableId="23D0D729" w16cex:dateUtc="2021-02-12T09:30:00Z"/>
  <w16cex:commentExtensible w16cex:durableId="23CE5662" w16cex:dateUtc="2021-02-10T11:56:00Z"/>
  <w16cex:commentExtensible w16cex:durableId="23D0D85D" w16cex:dateUtc="2021-02-12T09:35:00Z"/>
  <w16cex:commentExtensible w16cex:durableId="23CE9D72" w16cex:dateUtc="2021-02-10T16:59:00Z"/>
  <w16cex:commentExtensible w16cex:durableId="23D0D8C0" w16cex:dateUtc="2021-02-12T09:36:00Z"/>
  <w16cex:commentExtensible w16cex:durableId="23CE5773" w16cex:dateUtc="2021-02-10T12:00:00Z"/>
  <w16cex:commentExtensible w16cex:durableId="23D0D8FB" w16cex:dateUtc="2021-02-12T09:37:00Z"/>
  <w16cex:commentExtensible w16cex:durableId="23CE57BB" w16cex:dateUtc="2021-02-10T12:01:00Z"/>
  <w16cex:commentExtensible w16cex:durableId="23CE5829" w16cex:dateUtc="2021-02-10T12:03:00Z"/>
  <w16cex:commentExtensible w16cex:durableId="23D0D92C" w16cex:dateUtc="2021-02-12T09:38:00Z"/>
  <w16cex:commentExtensible w16cex:durableId="23D0D94E" w16cex:dateUtc="2021-02-12T09:39:00Z"/>
  <w16cex:commentExtensible w16cex:durableId="23D0DA02" w16cex:dateUtc="2021-02-12T09:42:00Z"/>
  <w16cex:commentExtensible w16cex:durableId="23D0DBC4" w16cex:dateUtc="2021-02-12T09:49:00Z"/>
  <w16cex:commentExtensible w16cex:durableId="23CE59AE" w16cex:dateUtc="2021-02-10T12:10:00Z"/>
  <w16cex:commentExtensible w16cex:durableId="23CE5A2B" w16cex:dateUtc="2021-02-10T12:12:00Z"/>
  <w16cex:commentExtensible w16cex:durableId="23D0DBF1" w16cex:dateUtc="2021-02-12T09:50:00Z"/>
  <w16cex:commentExtensible w16cex:durableId="23D0DC13" w16cex:dateUtc="2021-02-12T09:50:00Z"/>
  <w16cex:commentExtensible w16cex:durableId="23D0DF54" w16cex:dateUtc="2021-02-12T10:04:00Z"/>
  <w16cex:commentExtensible w16cex:durableId="23D0DFB5" w16cex:dateUtc="2021-02-12T10:06:00Z"/>
  <w16cex:commentExtensible w16cex:durableId="23CE5C08" w16cex:dateUtc="2021-02-10T12:20:00Z"/>
  <w16cex:commentExtensible w16cex:durableId="23CE5D07" w16cex:dateUtc="2021-02-10T12:24:00Z"/>
  <w16cex:commentExtensible w16cex:durableId="23CFB291" w16cex:dateUtc="2021-02-11T12:41:00Z"/>
  <w16cex:commentExtensible w16cex:durableId="23CE5EEA" w16cex:dateUtc="2021-02-10T12:32:00Z"/>
  <w16cex:commentExtensible w16cex:durableId="23D1132D" w16cex:dateUtc="2021-02-12T13:46:00Z"/>
  <w16cex:commentExtensible w16cex:durableId="23CE5F44" w16cex:dateUtc="2021-02-10T12:33:00Z"/>
  <w16cex:commentExtensible w16cex:durableId="23CE608B" w16cex:dateUtc="2021-02-10T12:39:00Z"/>
  <w16cex:commentExtensible w16cex:durableId="23D114F6" w16cex:dateUtc="2021-02-12T13:53:00Z"/>
  <w16cex:commentExtensible w16cex:durableId="23CE6237" w16cex:dateUtc="2021-02-10T12:46:00Z"/>
  <w16cex:commentExtensible w16cex:durableId="23CE631E" w16cex:dateUtc="2021-02-10T12:50:00Z"/>
  <w16cex:commentExtensible w16cex:durableId="23CE638B" w16cex:dateUtc="2021-02-10T12:52:00Z"/>
  <w16cex:commentExtensible w16cex:durableId="23D115A4" w16cex:dateUtc="2021-02-12T13:56:00Z"/>
  <w16cex:commentExtensible w16cex:durableId="23CE63CC" w16cex:dateUtc="2021-02-10T12:53:00Z"/>
  <w16cex:commentExtensible w16cex:durableId="23D115B4" w16cex:dateUtc="2021-02-12T13:56:00Z"/>
  <w16cex:commentExtensible w16cex:durableId="23CE641D" w16cex:dateUtc="2021-02-10T12:54:00Z"/>
  <w16cex:commentExtensible w16cex:durableId="23CE645F" w16cex:dateUtc="2021-02-10T12:55:00Z"/>
  <w16cex:commentExtensible w16cex:durableId="23CE647C" w16cex:dateUtc="2021-02-10T12:56:00Z"/>
  <w16cex:commentExtensible w16cex:durableId="23D1168A" w16cex:dateUtc="2021-02-12T14:00:00Z"/>
  <w16cex:commentExtensible w16cex:durableId="23CE64EE" w16cex:dateUtc="2021-02-10T12:58:00Z"/>
  <w16cex:commentExtensible w16cex:durableId="23CE654B" w16cex:dateUtc="2021-02-10T12:59:00Z"/>
  <w16cex:commentExtensible w16cex:durableId="23D1163C" w16cex:dateUtc="2021-02-12T13:59:00Z"/>
  <w16cex:commentExtensible w16cex:durableId="23CE6605" w16cex:dateUtc="2021-02-10T13:02:00Z"/>
  <w16cex:commentExtensible w16cex:durableId="23CE663B" w16cex:dateUtc="2021-02-10T13:03:00Z"/>
  <w16cex:commentExtensible w16cex:durableId="23CE6699" w16cex:dateUtc="2021-02-10T13:05:00Z"/>
  <w16cex:commentExtensible w16cex:durableId="23CE670C" w16cex:dateUtc="2021-02-10T13:07:00Z"/>
  <w16cex:commentExtensible w16cex:durableId="23CE6763" w16cex:dateUtc="2021-02-10T13:08:00Z"/>
  <w16cex:commentExtensible w16cex:durableId="23CE674A" w16cex:dateUtc="2021-02-10T13:08:00Z"/>
  <w16cex:commentExtensible w16cex:durableId="23CE6783" w16cex:dateUtc="2021-02-10T13:09:00Z"/>
  <w16cex:commentExtensible w16cex:durableId="23CE67FF" w16cex:dateUtc="2021-02-10T13:11:00Z"/>
  <w16cex:commentExtensible w16cex:durableId="23D11725" w16cex:dateUtc="2021-02-12T14:03:00Z"/>
  <w16cex:commentExtensible w16cex:durableId="23CE68F3" w16cex:dateUtc="2021-02-10T13:15:00Z"/>
  <w16cex:commentExtensible w16cex:durableId="23CE6958" w16cex:dateUtc="2021-02-10T13:16:00Z"/>
  <w16cex:commentExtensible w16cex:durableId="23D11739" w16cex:dateUtc="2021-02-12T14:03:00Z"/>
</w16cex:commentsExtensible>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34B2E6F" w14:textId="77777777" w:rsidR="00DB4FD1" w:rsidRDefault="00DB4FD1" w:rsidP="00BC48F6">
      <w:r>
        <w:separator/>
      </w:r>
    </w:p>
  </w:endnote>
  <w:endnote w:type="continuationSeparator" w:id="0">
    <w:p w14:paraId="6C4B5CA7" w14:textId="77777777" w:rsidR="00DB4FD1" w:rsidRDefault="00DB4FD1" w:rsidP="00BC48F6">
      <w:r>
        <w:continuationSeparator/>
      </w:r>
    </w:p>
  </w:endnote>
  <w:endnote w:type="continuationNotice" w:id="1">
    <w:p w14:paraId="6B2D646E" w14:textId="77777777" w:rsidR="00DB4FD1" w:rsidRDefault="00DB4FD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Georgia">
    <w:panose1 w:val="02040502050405020303"/>
    <w:charset w:val="00"/>
    <w:family w:val="roman"/>
    <w:pitch w:val="variable"/>
    <w:sig w:usb0="00000287" w:usb1="00000000" w:usb2="00000000" w:usb3="00000000" w:csb0="0000009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120207725"/>
      <w:docPartObj>
        <w:docPartGallery w:val="Page Numbers (Bottom of Page)"/>
        <w:docPartUnique/>
      </w:docPartObj>
    </w:sdtPr>
    <w:sdtEndPr>
      <w:rPr>
        <w:noProof/>
      </w:rPr>
    </w:sdtEndPr>
    <w:sdtContent>
      <w:p w14:paraId="34908936" w14:textId="3AED688B" w:rsidR="00DF3766" w:rsidRDefault="00DF3766">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C881766" w14:textId="77777777" w:rsidR="00DF3766" w:rsidRDefault="00DF376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5407455"/>
      <w:docPartObj>
        <w:docPartGallery w:val="Page Numbers (Bottom of Page)"/>
        <w:docPartUnique/>
      </w:docPartObj>
    </w:sdtPr>
    <w:sdtEndPr/>
    <w:sdtContent>
      <w:p w14:paraId="05CC6FAB" w14:textId="7328E0A6" w:rsidR="00D0469A" w:rsidRDefault="00D0469A">
        <w:pPr>
          <w:pStyle w:val="Footer"/>
          <w:jc w:val="center"/>
        </w:pPr>
        <w:r>
          <w:fldChar w:fldCharType="begin"/>
        </w:r>
        <w:r>
          <w:instrText>PAGE   \* MERGEFORMAT</w:instrText>
        </w:r>
        <w:r>
          <w:fldChar w:fldCharType="separate"/>
        </w:r>
        <w:r>
          <w:t>2</w:t>
        </w:r>
        <w:r>
          <w:fldChar w:fldCharType="end"/>
        </w:r>
      </w:p>
    </w:sdtContent>
  </w:sdt>
  <w:p w14:paraId="02773EDC" w14:textId="77777777" w:rsidR="00D0469A" w:rsidRDefault="00D0469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55417328"/>
      <w:docPartObj>
        <w:docPartGallery w:val="Page Numbers (Bottom of Page)"/>
        <w:docPartUnique/>
      </w:docPartObj>
    </w:sdtPr>
    <w:sdtEndPr/>
    <w:sdtContent>
      <w:p w14:paraId="5E4D814F" w14:textId="7E73BF2B" w:rsidR="00D0469A" w:rsidRDefault="00DB4FD1">
        <w:pPr>
          <w:pStyle w:val="Footer"/>
          <w:jc w:val="center"/>
        </w:pPr>
      </w:p>
    </w:sdtContent>
  </w:sdt>
  <w:p w14:paraId="1FDC3798" w14:textId="77777777" w:rsidR="00D0469A" w:rsidRDefault="00D0469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60DD122" w14:textId="77777777" w:rsidR="00DB4FD1" w:rsidRDefault="00DB4FD1" w:rsidP="00BC48F6">
      <w:r>
        <w:separator/>
      </w:r>
    </w:p>
  </w:footnote>
  <w:footnote w:type="continuationSeparator" w:id="0">
    <w:p w14:paraId="4DC7EB2E" w14:textId="77777777" w:rsidR="00DB4FD1" w:rsidRDefault="00DB4FD1" w:rsidP="00BC48F6">
      <w:r>
        <w:continuationSeparator/>
      </w:r>
    </w:p>
  </w:footnote>
  <w:footnote w:type="continuationNotice" w:id="1">
    <w:p w14:paraId="5E7A0195" w14:textId="77777777" w:rsidR="00DB4FD1" w:rsidRDefault="00DB4FD1"/>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FD9A954C"/>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hybridMultilevel"/>
    <w:tmpl w:val="0E52BA44"/>
    <w:lvl w:ilvl="0" w:tplc="75C485C6">
      <w:start w:val="1"/>
      <w:numFmt w:val="decimal"/>
      <w:pStyle w:val="ListNumber4"/>
      <w:lvlText w:val="%1."/>
      <w:lvlJc w:val="left"/>
      <w:pPr>
        <w:tabs>
          <w:tab w:val="num" w:pos="1209"/>
        </w:tabs>
        <w:ind w:left="1209" w:hanging="360"/>
      </w:pPr>
    </w:lvl>
    <w:lvl w:ilvl="1" w:tplc="659EDF30">
      <w:numFmt w:val="decimal"/>
      <w:lvlText w:val=""/>
      <w:lvlJc w:val="left"/>
    </w:lvl>
    <w:lvl w:ilvl="2" w:tplc="EFDC8ED4">
      <w:numFmt w:val="decimal"/>
      <w:lvlText w:val=""/>
      <w:lvlJc w:val="left"/>
    </w:lvl>
    <w:lvl w:ilvl="3" w:tplc="C5E0C2BE">
      <w:numFmt w:val="decimal"/>
      <w:lvlText w:val=""/>
      <w:lvlJc w:val="left"/>
    </w:lvl>
    <w:lvl w:ilvl="4" w:tplc="A2041EEE">
      <w:numFmt w:val="decimal"/>
      <w:lvlText w:val=""/>
      <w:lvlJc w:val="left"/>
    </w:lvl>
    <w:lvl w:ilvl="5" w:tplc="FA065F8E">
      <w:numFmt w:val="decimal"/>
      <w:lvlText w:val=""/>
      <w:lvlJc w:val="left"/>
    </w:lvl>
    <w:lvl w:ilvl="6" w:tplc="21F2B32A">
      <w:numFmt w:val="decimal"/>
      <w:lvlText w:val=""/>
      <w:lvlJc w:val="left"/>
    </w:lvl>
    <w:lvl w:ilvl="7" w:tplc="0A98E212">
      <w:numFmt w:val="decimal"/>
      <w:lvlText w:val=""/>
      <w:lvlJc w:val="left"/>
    </w:lvl>
    <w:lvl w:ilvl="8" w:tplc="773012B4">
      <w:numFmt w:val="decimal"/>
      <w:lvlText w:val=""/>
      <w:lvlJc w:val="left"/>
    </w:lvl>
  </w:abstractNum>
  <w:abstractNum w:abstractNumId="2" w15:restartNumberingAfterBreak="0">
    <w:nsid w:val="FFFFFF7E"/>
    <w:multiLevelType w:val="singleLevel"/>
    <w:tmpl w:val="B1823A68"/>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hybridMultilevel"/>
    <w:tmpl w:val="660079BE"/>
    <w:lvl w:ilvl="0" w:tplc="A1C8244E">
      <w:start w:val="1"/>
      <w:numFmt w:val="decimal"/>
      <w:pStyle w:val="ListNumber2"/>
      <w:lvlText w:val="%1."/>
      <w:lvlJc w:val="left"/>
      <w:pPr>
        <w:tabs>
          <w:tab w:val="num" w:pos="643"/>
        </w:tabs>
        <w:ind w:left="643" w:hanging="360"/>
      </w:pPr>
    </w:lvl>
    <w:lvl w:ilvl="1" w:tplc="1BF27910">
      <w:numFmt w:val="decimal"/>
      <w:lvlText w:val=""/>
      <w:lvlJc w:val="left"/>
    </w:lvl>
    <w:lvl w:ilvl="2" w:tplc="C988F05A">
      <w:numFmt w:val="decimal"/>
      <w:lvlText w:val=""/>
      <w:lvlJc w:val="left"/>
    </w:lvl>
    <w:lvl w:ilvl="3" w:tplc="3DFC4D36">
      <w:numFmt w:val="decimal"/>
      <w:lvlText w:val=""/>
      <w:lvlJc w:val="left"/>
    </w:lvl>
    <w:lvl w:ilvl="4" w:tplc="60AC1A74">
      <w:numFmt w:val="decimal"/>
      <w:lvlText w:val=""/>
      <w:lvlJc w:val="left"/>
    </w:lvl>
    <w:lvl w:ilvl="5" w:tplc="5DD429D0">
      <w:numFmt w:val="decimal"/>
      <w:lvlText w:val=""/>
      <w:lvlJc w:val="left"/>
    </w:lvl>
    <w:lvl w:ilvl="6" w:tplc="5BDA5842">
      <w:numFmt w:val="decimal"/>
      <w:lvlText w:val=""/>
      <w:lvlJc w:val="left"/>
    </w:lvl>
    <w:lvl w:ilvl="7" w:tplc="386C17E8">
      <w:numFmt w:val="decimal"/>
      <w:lvlText w:val=""/>
      <w:lvlJc w:val="left"/>
    </w:lvl>
    <w:lvl w:ilvl="8" w:tplc="69BE0926">
      <w:numFmt w:val="decimal"/>
      <w:lvlText w:val=""/>
      <w:lvlJc w:val="left"/>
    </w:lvl>
  </w:abstractNum>
  <w:abstractNum w:abstractNumId="4" w15:restartNumberingAfterBreak="0">
    <w:nsid w:val="FFFFFF80"/>
    <w:multiLevelType w:val="hybridMultilevel"/>
    <w:tmpl w:val="575E179C"/>
    <w:lvl w:ilvl="0" w:tplc="1BBEBDD2">
      <w:start w:val="1"/>
      <w:numFmt w:val="bullet"/>
      <w:pStyle w:val="ListBullet5"/>
      <w:lvlText w:val=""/>
      <w:lvlJc w:val="left"/>
      <w:pPr>
        <w:tabs>
          <w:tab w:val="num" w:pos="1492"/>
        </w:tabs>
        <w:ind w:left="1492" w:hanging="360"/>
      </w:pPr>
      <w:rPr>
        <w:rFonts w:ascii="Symbol" w:hAnsi="Symbol" w:hint="default"/>
      </w:rPr>
    </w:lvl>
    <w:lvl w:ilvl="1" w:tplc="D5BAC1EC">
      <w:numFmt w:val="decimal"/>
      <w:lvlText w:val=""/>
      <w:lvlJc w:val="left"/>
    </w:lvl>
    <w:lvl w:ilvl="2" w:tplc="35266A18">
      <w:numFmt w:val="decimal"/>
      <w:lvlText w:val=""/>
      <w:lvlJc w:val="left"/>
    </w:lvl>
    <w:lvl w:ilvl="3" w:tplc="AC164942">
      <w:numFmt w:val="decimal"/>
      <w:lvlText w:val=""/>
      <w:lvlJc w:val="left"/>
    </w:lvl>
    <w:lvl w:ilvl="4" w:tplc="F30CD362">
      <w:numFmt w:val="decimal"/>
      <w:lvlText w:val=""/>
      <w:lvlJc w:val="left"/>
    </w:lvl>
    <w:lvl w:ilvl="5" w:tplc="00BCA7F8">
      <w:numFmt w:val="decimal"/>
      <w:lvlText w:val=""/>
      <w:lvlJc w:val="left"/>
    </w:lvl>
    <w:lvl w:ilvl="6" w:tplc="5CEC45BA">
      <w:numFmt w:val="decimal"/>
      <w:lvlText w:val=""/>
      <w:lvlJc w:val="left"/>
    </w:lvl>
    <w:lvl w:ilvl="7" w:tplc="5D20F1C0">
      <w:numFmt w:val="decimal"/>
      <w:lvlText w:val=""/>
      <w:lvlJc w:val="left"/>
    </w:lvl>
    <w:lvl w:ilvl="8" w:tplc="FF9217C6">
      <w:numFmt w:val="decimal"/>
      <w:lvlText w:val=""/>
      <w:lvlJc w:val="left"/>
    </w:lvl>
  </w:abstractNum>
  <w:abstractNum w:abstractNumId="5" w15:restartNumberingAfterBreak="0">
    <w:nsid w:val="FFFFFF81"/>
    <w:multiLevelType w:val="hybridMultilevel"/>
    <w:tmpl w:val="8D081828"/>
    <w:lvl w:ilvl="0" w:tplc="8A4C0A8A">
      <w:start w:val="1"/>
      <w:numFmt w:val="bullet"/>
      <w:pStyle w:val="ListBullet4"/>
      <w:lvlText w:val=""/>
      <w:lvlJc w:val="left"/>
      <w:pPr>
        <w:tabs>
          <w:tab w:val="num" w:pos="1209"/>
        </w:tabs>
        <w:ind w:left="1209" w:hanging="360"/>
      </w:pPr>
      <w:rPr>
        <w:rFonts w:ascii="Symbol" w:hAnsi="Symbol" w:hint="default"/>
      </w:rPr>
    </w:lvl>
    <w:lvl w:ilvl="1" w:tplc="B2FC0868">
      <w:numFmt w:val="decimal"/>
      <w:lvlText w:val=""/>
      <w:lvlJc w:val="left"/>
    </w:lvl>
    <w:lvl w:ilvl="2" w:tplc="D7F0B2EE">
      <w:numFmt w:val="decimal"/>
      <w:lvlText w:val=""/>
      <w:lvlJc w:val="left"/>
    </w:lvl>
    <w:lvl w:ilvl="3" w:tplc="E084C51E">
      <w:numFmt w:val="decimal"/>
      <w:lvlText w:val=""/>
      <w:lvlJc w:val="left"/>
    </w:lvl>
    <w:lvl w:ilvl="4" w:tplc="8A92A1E8">
      <w:numFmt w:val="decimal"/>
      <w:lvlText w:val=""/>
      <w:lvlJc w:val="left"/>
    </w:lvl>
    <w:lvl w:ilvl="5" w:tplc="ACB64068">
      <w:numFmt w:val="decimal"/>
      <w:lvlText w:val=""/>
      <w:lvlJc w:val="left"/>
    </w:lvl>
    <w:lvl w:ilvl="6" w:tplc="39861410">
      <w:numFmt w:val="decimal"/>
      <w:lvlText w:val=""/>
      <w:lvlJc w:val="left"/>
    </w:lvl>
    <w:lvl w:ilvl="7" w:tplc="24567B30">
      <w:numFmt w:val="decimal"/>
      <w:lvlText w:val=""/>
      <w:lvlJc w:val="left"/>
    </w:lvl>
    <w:lvl w:ilvl="8" w:tplc="7DB28CF8">
      <w:numFmt w:val="decimal"/>
      <w:lvlText w:val=""/>
      <w:lvlJc w:val="left"/>
    </w:lvl>
  </w:abstractNum>
  <w:abstractNum w:abstractNumId="6" w15:restartNumberingAfterBreak="0">
    <w:nsid w:val="FFFFFF82"/>
    <w:multiLevelType w:val="hybridMultilevel"/>
    <w:tmpl w:val="8CB21E84"/>
    <w:lvl w:ilvl="0" w:tplc="022E04C2">
      <w:start w:val="1"/>
      <w:numFmt w:val="bullet"/>
      <w:pStyle w:val="ListBullet3"/>
      <w:lvlText w:val=""/>
      <w:lvlJc w:val="left"/>
      <w:pPr>
        <w:tabs>
          <w:tab w:val="num" w:pos="926"/>
        </w:tabs>
        <w:ind w:left="926" w:hanging="360"/>
      </w:pPr>
      <w:rPr>
        <w:rFonts w:ascii="Symbol" w:hAnsi="Symbol" w:hint="default"/>
      </w:rPr>
    </w:lvl>
    <w:lvl w:ilvl="1" w:tplc="EACAFB4A">
      <w:numFmt w:val="decimal"/>
      <w:lvlText w:val=""/>
      <w:lvlJc w:val="left"/>
    </w:lvl>
    <w:lvl w:ilvl="2" w:tplc="FDA8BC98">
      <w:numFmt w:val="decimal"/>
      <w:lvlText w:val=""/>
      <w:lvlJc w:val="left"/>
    </w:lvl>
    <w:lvl w:ilvl="3" w:tplc="83DAB908">
      <w:numFmt w:val="decimal"/>
      <w:lvlText w:val=""/>
      <w:lvlJc w:val="left"/>
    </w:lvl>
    <w:lvl w:ilvl="4" w:tplc="D7846D34">
      <w:numFmt w:val="decimal"/>
      <w:lvlText w:val=""/>
      <w:lvlJc w:val="left"/>
    </w:lvl>
    <w:lvl w:ilvl="5" w:tplc="F39E7942">
      <w:numFmt w:val="decimal"/>
      <w:lvlText w:val=""/>
      <w:lvlJc w:val="left"/>
    </w:lvl>
    <w:lvl w:ilvl="6" w:tplc="6CE2B942">
      <w:numFmt w:val="decimal"/>
      <w:lvlText w:val=""/>
      <w:lvlJc w:val="left"/>
    </w:lvl>
    <w:lvl w:ilvl="7" w:tplc="869A470C">
      <w:numFmt w:val="decimal"/>
      <w:lvlText w:val=""/>
      <w:lvlJc w:val="left"/>
    </w:lvl>
    <w:lvl w:ilvl="8" w:tplc="EEFA93A0">
      <w:numFmt w:val="decimal"/>
      <w:lvlText w:val=""/>
      <w:lvlJc w:val="left"/>
    </w:lvl>
  </w:abstractNum>
  <w:abstractNum w:abstractNumId="7" w15:restartNumberingAfterBreak="0">
    <w:nsid w:val="FFFFFF83"/>
    <w:multiLevelType w:val="hybridMultilevel"/>
    <w:tmpl w:val="B7D61FB8"/>
    <w:lvl w:ilvl="0" w:tplc="B05C44F0">
      <w:start w:val="1"/>
      <w:numFmt w:val="bullet"/>
      <w:pStyle w:val="ListBullet2"/>
      <w:lvlText w:val=""/>
      <w:lvlJc w:val="left"/>
      <w:pPr>
        <w:tabs>
          <w:tab w:val="num" w:pos="643"/>
        </w:tabs>
        <w:ind w:left="643" w:hanging="360"/>
      </w:pPr>
      <w:rPr>
        <w:rFonts w:ascii="Symbol" w:hAnsi="Symbol" w:hint="default"/>
      </w:rPr>
    </w:lvl>
    <w:lvl w:ilvl="1" w:tplc="03727894">
      <w:numFmt w:val="decimal"/>
      <w:lvlText w:val=""/>
      <w:lvlJc w:val="left"/>
    </w:lvl>
    <w:lvl w:ilvl="2" w:tplc="6A56BB54">
      <w:numFmt w:val="decimal"/>
      <w:lvlText w:val=""/>
      <w:lvlJc w:val="left"/>
    </w:lvl>
    <w:lvl w:ilvl="3" w:tplc="3154C8CC">
      <w:numFmt w:val="decimal"/>
      <w:lvlText w:val=""/>
      <w:lvlJc w:val="left"/>
    </w:lvl>
    <w:lvl w:ilvl="4" w:tplc="BB648228">
      <w:numFmt w:val="decimal"/>
      <w:lvlText w:val=""/>
      <w:lvlJc w:val="left"/>
    </w:lvl>
    <w:lvl w:ilvl="5" w:tplc="B6485DC8">
      <w:numFmt w:val="decimal"/>
      <w:lvlText w:val=""/>
      <w:lvlJc w:val="left"/>
    </w:lvl>
    <w:lvl w:ilvl="6" w:tplc="24507A60">
      <w:numFmt w:val="decimal"/>
      <w:lvlText w:val=""/>
      <w:lvlJc w:val="left"/>
    </w:lvl>
    <w:lvl w:ilvl="7" w:tplc="5344ED1E">
      <w:numFmt w:val="decimal"/>
      <w:lvlText w:val=""/>
      <w:lvlJc w:val="left"/>
    </w:lvl>
    <w:lvl w:ilvl="8" w:tplc="26C60442">
      <w:numFmt w:val="decimal"/>
      <w:lvlText w:val=""/>
      <w:lvlJc w:val="left"/>
    </w:lvl>
  </w:abstractNum>
  <w:abstractNum w:abstractNumId="8" w15:restartNumberingAfterBreak="0">
    <w:nsid w:val="FFFFFF88"/>
    <w:multiLevelType w:val="hybridMultilevel"/>
    <w:tmpl w:val="BDB09FCC"/>
    <w:lvl w:ilvl="0" w:tplc="0A281A2E">
      <w:start w:val="1"/>
      <w:numFmt w:val="decimal"/>
      <w:pStyle w:val="ListNumber"/>
      <w:lvlText w:val="%1."/>
      <w:lvlJc w:val="left"/>
      <w:pPr>
        <w:tabs>
          <w:tab w:val="num" w:pos="360"/>
        </w:tabs>
        <w:ind w:left="360" w:hanging="360"/>
      </w:pPr>
    </w:lvl>
    <w:lvl w:ilvl="1" w:tplc="A4FE2632">
      <w:numFmt w:val="decimal"/>
      <w:lvlText w:val=""/>
      <w:lvlJc w:val="left"/>
    </w:lvl>
    <w:lvl w:ilvl="2" w:tplc="CB46B0BC">
      <w:numFmt w:val="decimal"/>
      <w:lvlText w:val=""/>
      <w:lvlJc w:val="left"/>
    </w:lvl>
    <w:lvl w:ilvl="3" w:tplc="C854BE46">
      <w:numFmt w:val="decimal"/>
      <w:lvlText w:val=""/>
      <w:lvlJc w:val="left"/>
    </w:lvl>
    <w:lvl w:ilvl="4" w:tplc="30F2063A">
      <w:numFmt w:val="decimal"/>
      <w:lvlText w:val=""/>
      <w:lvlJc w:val="left"/>
    </w:lvl>
    <w:lvl w:ilvl="5" w:tplc="3314CF3C">
      <w:numFmt w:val="decimal"/>
      <w:lvlText w:val=""/>
      <w:lvlJc w:val="left"/>
    </w:lvl>
    <w:lvl w:ilvl="6" w:tplc="B99E73A6">
      <w:numFmt w:val="decimal"/>
      <w:lvlText w:val=""/>
      <w:lvlJc w:val="left"/>
    </w:lvl>
    <w:lvl w:ilvl="7" w:tplc="31B69828">
      <w:numFmt w:val="decimal"/>
      <w:lvlText w:val=""/>
      <w:lvlJc w:val="left"/>
    </w:lvl>
    <w:lvl w:ilvl="8" w:tplc="A5E84122">
      <w:numFmt w:val="decimal"/>
      <w:lvlText w:val=""/>
      <w:lvlJc w:val="left"/>
    </w:lvl>
  </w:abstractNum>
  <w:abstractNum w:abstractNumId="9" w15:restartNumberingAfterBreak="0">
    <w:nsid w:val="FFFFFF89"/>
    <w:multiLevelType w:val="hybridMultilevel"/>
    <w:tmpl w:val="BED0B69E"/>
    <w:lvl w:ilvl="0" w:tplc="BD749F7E">
      <w:start w:val="1"/>
      <w:numFmt w:val="bullet"/>
      <w:pStyle w:val="ListBullet"/>
      <w:lvlText w:val=""/>
      <w:lvlJc w:val="left"/>
      <w:pPr>
        <w:tabs>
          <w:tab w:val="num" w:pos="360"/>
        </w:tabs>
        <w:ind w:left="360" w:hanging="360"/>
      </w:pPr>
      <w:rPr>
        <w:rFonts w:ascii="Symbol" w:hAnsi="Symbol" w:hint="default"/>
      </w:rPr>
    </w:lvl>
    <w:lvl w:ilvl="1" w:tplc="1534D822">
      <w:numFmt w:val="decimal"/>
      <w:lvlText w:val=""/>
      <w:lvlJc w:val="left"/>
    </w:lvl>
    <w:lvl w:ilvl="2" w:tplc="4BD830C0">
      <w:numFmt w:val="decimal"/>
      <w:lvlText w:val=""/>
      <w:lvlJc w:val="left"/>
    </w:lvl>
    <w:lvl w:ilvl="3" w:tplc="7EDAE000">
      <w:numFmt w:val="decimal"/>
      <w:lvlText w:val=""/>
      <w:lvlJc w:val="left"/>
    </w:lvl>
    <w:lvl w:ilvl="4" w:tplc="2362BC34">
      <w:numFmt w:val="decimal"/>
      <w:lvlText w:val=""/>
      <w:lvlJc w:val="left"/>
    </w:lvl>
    <w:lvl w:ilvl="5" w:tplc="907EAB7A">
      <w:numFmt w:val="decimal"/>
      <w:lvlText w:val=""/>
      <w:lvlJc w:val="left"/>
    </w:lvl>
    <w:lvl w:ilvl="6" w:tplc="F3269A10">
      <w:numFmt w:val="decimal"/>
      <w:lvlText w:val=""/>
      <w:lvlJc w:val="left"/>
    </w:lvl>
    <w:lvl w:ilvl="7" w:tplc="EC529AD4">
      <w:numFmt w:val="decimal"/>
      <w:lvlText w:val=""/>
      <w:lvlJc w:val="left"/>
    </w:lvl>
    <w:lvl w:ilvl="8" w:tplc="6400EB72">
      <w:numFmt w:val="decimal"/>
      <w:lvlText w:val=""/>
      <w:lvlJc w:val="left"/>
    </w:lvl>
  </w:abstractNum>
  <w:abstractNum w:abstractNumId="10" w15:restartNumberingAfterBreak="0">
    <w:nsid w:val="0003217C"/>
    <w:multiLevelType w:val="hybridMultilevel"/>
    <w:tmpl w:val="766EF78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1" w15:restartNumberingAfterBreak="0">
    <w:nsid w:val="064E7E20"/>
    <w:multiLevelType w:val="hybridMultilevel"/>
    <w:tmpl w:val="D6309C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091F295B"/>
    <w:multiLevelType w:val="multilevel"/>
    <w:tmpl w:val="3EB8A43A"/>
    <w:lvl w:ilvl="0">
      <w:start w:val="1"/>
      <w:numFmt w:val="decimal"/>
      <w:pStyle w:val="Heading2"/>
      <w:lvlText w:val="%1"/>
      <w:lvlJc w:val="left"/>
      <w:pPr>
        <w:ind w:left="432" w:hanging="432"/>
      </w:pPr>
      <w:rPr>
        <w:rFonts w:cs="Times New Roman"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lang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3"/>
      <w:lvlText w:val="%1.%2"/>
      <w:lvlJc w:val="left"/>
      <w:pPr>
        <w:ind w:left="1001" w:hanging="576"/>
      </w:pPr>
      <w:rPr>
        <w:rFonts w:cs="Times New Roman" w:hint="default"/>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lang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3" w15:restartNumberingAfterBreak="0">
    <w:nsid w:val="0DA40A73"/>
    <w:multiLevelType w:val="hybridMultilevel"/>
    <w:tmpl w:val="2EC825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115F2607"/>
    <w:multiLevelType w:val="multilevel"/>
    <w:tmpl w:val="F90A8FBA"/>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15:restartNumberingAfterBreak="0">
    <w:nsid w:val="14F77733"/>
    <w:multiLevelType w:val="hybridMultilevel"/>
    <w:tmpl w:val="6EDC5B74"/>
    <w:lvl w:ilvl="0" w:tplc="04140013">
      <w:start w:val="1"/>
      <w:numFmt w:val="upperRoman"/>
      <w:lvlText w:val="%1."/>
      <w:lvlJc w:val="right"/>
      <w:pPr>
        <w:ind w:left="720" w:hanging="360"/>
      </w:pPr>
      <w:rPr>
        <w:rFont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6" w15:restartNumberingAfterBreak="0">
    <w:nsid w:val="1C726D13"/>
    <w:multiLevelType w:val="hybridMultilevel"/>
    <w:tmpl w:val="7B4C77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0A04FA2"/>
    <w:multiLevelType w:val="hybridMultilevel"/>
    <w:tmpl w:val="9F42318C"/>
    <w:lvl w:ilvl="0" w:tplc="45DEAC22">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2A3C7232"/>
    <w:multiLevelType w:val="hybridMultilevel"/>
    <w:tmpl w:val="67F0F026"/>
    <w:lvl w:ilvl="0" w:tplc="70D640FA">
      <w:start w:val="1"/>
      <w:numFmt w:val="decimal"/>
      <w:pStyle w:val="refs"/>
      <w:lvlText w:val="%1."/>
      <w:lvlJc w:val="left"/>
      <w:pPr>
        <w:tabs>
          <w:tab w:val="num" w:pos="360"/>
        </w:tabs>
        <w:ind w:left="360" w:hanging="360"/>
      </w:pPr>
    </w:lvl>
    <w:lvl w:ilvl="1" w:tplc="4114231C">
      <w:numFmt w:val="decimal"/>
      <w:lvlText w:val=""/>
      <w:lvlJc w:val="left"/>
    </w:lvl>
    <w:lvl w:ilvl="2" w:tplc="62641E3C">
      <w:numFmt w:val="decimal"/>
      <w:lvlText w:val=""/>
      <w:lvlJc w:val="left"/>
    </w:lvl>
    <w:lvl w:ilvl="3" w:tplc="665E9D0A">
      <w:numFmt w:val="decimal"/>
      <w:lvlText w:val=""/>
      <w:lvlJc w:val="left"/>
    </w:lvl>
    <w:lvl w:ilvl="4" w:tplc="10AE5B52">
      <w:numFmt w:val="decimal"/>
      <w:lvlText w:val=""/>
      <w:lvlJc w:val="left"/>
    </w:lvl>
    <w:lvl w:ilvl="5" w:tplc="D4EE55EE">
      <w:numFmt w:val="decimal"/>
      <w:lvlText w:val=""/>
      <w:lvlJc w:val="left"/>
    </w:lvl>
    <w:lvl w:ilvl="6" w:tplc="0F66F76E">
      <w:numFmt w:val="decimal"/>
      <w:lvlText w:val=""/>
      <w:lvlJc w:val="left"/>
    </w:lvl>
    <w:lvl w:ilvl="7" w:tplc="EBDABA2C">
      <w:numFmt w:val="decimal"/>
      <w:lvlText w:val=""/>
      <w:lvlJc w:val="left"/>
    </w:lvl>
    <w:lvl w:ilvl="8" w:tplc="E1FE8304">
      <w:numFmt w:val="decimal"/>
      <w:lvlText w:val=""/>
      <w:lvlJc w:val="left"/>
    </w:lvl>
  </w:abstractNum>
  <w:abstractNum w:abstractNumId="19" w15:restartNumberingAfterBreak="0">
    <w:nsid w:val="2CE32D00"/>
    <w:multiLevelType w:val="hybridMultilevel"/>
    <w:tmpl w:val="4E76533E"/>
    <w:lvl w:ilvl="0" w:tplc="04140001">
      <w:start w:val="1"/>
      <w:numFmt w:val="bullet"/>
      <w:lvlText w:val=""/>
      <w:lvlJc w:val="left"/>
      <w:pPr>
        <w:ind w:left="720" w:hanging="360"/>
      </w:pPr>
      <w:rPr>
        <w:rFonts w:ascii="Symbol" w:hAnsi="Symbol" w:hint="default"/>
      </w:rPr>
    </w:lvl>
    <w:lvl w:ilvl="1" w:tplc="04140001">
      <w:start w:val="1"/>
      <w:numFmt w:val="bullet"/>
      <w:lvlText w:val=""/>
      <w:lvlJc w:val="left"/>
      <w:pPr>
        <w:ind w:left="1353" w:hanging="360"/>
      </w:pPr>
      <w:rPr>
        <w:rFonts w:ascii="Symbol" w:hAnsi="Symbol"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0" w15:restartNumberingAfterBreak="0">
    <w:nsid w:val="2E036C87"/>
    <w:multiLevelType w:val="hybridMultilevel"/>
    <w:tmpl w:val="75F6DDEE"/>
    <w:lvl w:ilvl="0" w:tplc="0414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1" w15:restartNumberingAfterBreak="0">
    <w:nsid w:val="339D5A23"/>
    <w:multiLevelType w:val="hybridMultilevel"/>
    <w:tmpl w:val="30C8F6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5F0456E"/>
    <w:multiLevelType w:val="hybridMultilevel"/>
    <w:tmpl w:val="6A0A73A6"/>
    <w:lvl w:ilvl="0" w:tplc="04140011">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3" w15:restartNumberingAfterBreak="0">
    <w:nsid w:val="463E7708"/>
    <w:multiLevelType w:val="hybridMultilevel"/>
    <w:tmpl w:val="92983F9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4" w15:restartNumberingAfterBreak="0">
    <w:nsid w:val="4F0F4ACA"/>
    <w:multiLevelType w:val="hybridMultilevel"/>
    <w:tmpl w:val="D63AEB7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5" w15:restartNumberingAfterBreak="0">
    <w:nsid w:val="54981205"/>
    <w:multiLevelType w:val="hybridMultilevel"/>
    <w:tmpl w:val="0F9C1B9C"/>
    <w:lvl w:ilvl="0" w:tplc="04140001">
      <w:start w:val="1"/>
      <w:numFmt w:val="bullet"/>
      <w:lvlText w:val=""/>
      <w:lvlJc w:val="left"/>
      <w:pPr>
        <w:ind w:left="720" w:hanging="360"/>
      </w:pPr>
      <w:rPr>
        <w:rFonts w:ascii="Symbol" w:hAnsi="Symbol" w:hint="default"/>
      </w:rPr>
    </w:lvl>
    <w:lvl w:ilvl="1" w:tplc="A32A07B8">
      <w:start w:val="1"/>
      <w:numFmt w:val="decimal"/>
      <w:lvlText w:val="%2)"/>
      <w:lvlJc w:val="left"/>
      <w:pPr>
        <w:ind w:left="1440" w:hanging="360"/>
      </w:pPr>
      <w:rPr>
        <w:rFonts w:hint="default"/>
      </w:r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6" w15:restartNumberingAfterBreak="0">
    <w:nsid w:val="5AFF2B62"/>
    <w:multiLevelType w:val="hybridMultilevel"/>
    <w:tmpl w:val="625A9A4A"/>
    <w:lvl w:ilvl="0" w:tplc="04140011">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27" w15:restartNumberingAfterBreak="0">
    <w:nsid w:val="651A5A6E"/>
    <w:multiLevelType w:val="hybridMultilevel"/>
    <w:tmpl w:val="C9E04B2A"/>
    <w:lvl w:ilvl="0" w:tplc="04140005">
      <w:start w:val="1"/>
      <w:numFmt w:val="bullet"/>
      <w:lvlText w:val=""/>
      <w:lvlJc w:val="left"/>
      <w:pPr>
        <w:ind w:left="720" w:hanging="360"/>
      </w:pPr>
      <w:rPr>
        <w:rFonts w:ascii="Wingdings" w:hAnsi="Wingdings"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num w:numId="1">
    <w:abstractNumId w:val="21"/>
  </w:num>
  <w:num w:numId="2">
    <w:abstractNumId w:val="18"/>
    <w:lvlOverride w:ilvl="0">
      <w:startOverride w:val="1"/>
    </w:lvlOverride>
  </w:num>
  <w:num w:numId="3">
    <w:abstractNumId w:val="19"/>
  </w:num>
  <w:num w:numId="4">
    <w:abstractNumId w:val="10"/>
  </w:num>
  <w:num w:numId="5">
    <w:abstractNumId w:val="24"/>
  </w:num>
  <w:num w:numId="6">
    <w:abstractNumId w:val="25"/>
  </w:num>
  <w:num w:numId="7">
    <w:abstractNumId w:val="15"/>
  </w:num>
  <w:num w:numId="8">
    <w:abstractNumId w:val="22"/>
  </w:num>
  <w:num w:numId="9">
    <w:abstractNumId w:val="26"/>
  </w:num>
  <w:num w:numId="10">
    <w:abstractNumId w:val="9"/>
  </w:num>
  <w:num w:numId="11">
    <w:abstractNumId w:val="7"/>
  </w:num>
  <w:num w:numId="12">
    <w:abstractNumId w:val="6"/>
  </w:num>
  <w:num w:numId="13">
    <w:abstractNumId w:val="5"/>
  </w:num>
  <w:num w:numId="14">
    <w:abstractNumId w:val="4"/>
  </w:num>
  <w:num w:numId="15">
    <w:abstractNumId w:val="8"/>
  </w:num>
  <w:num w:numId="16">
    <w:abstractNumId w:val="3"/>
  </w:num>
  <w:num w:numId="17">
    <w:abstractNumId w:val="2"/>
  </w:num>
  <w:num w:numId="18">
    <w:abstractNumId w:val="1"/>
  </w:num>
  <w:num w:numId="19">
    <w:abstractNumId w:val="0"/>
  </w:num>
  <w:num w:numId="20">
    <w:abstractNumId w:val="23"/>
  </w:num>
  <w:num w:numId="21">
    <w:abstractNumId w:val="11"/>
  </w:num>
  <w:num w:numId="22">
    <w:abstractNumId w:val="16"/>
  </w:num>
  <w:num w:numId="23">
    <w:abstractNumId w:val="13"/>
  </w:num>
  <w:num w:numId="24">
    <w:abstractNumId w:val="17"/>
  </w:num>
  <w:num w:numId="25">
    <w:abstractNumId w:val="12"/>
  </w:num>
  <w:num w:numId="26">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12"/>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0"/>
  </w:num>
  <w:num w:numId="30">
    <w:abstractNumId w:val="27"/>
  </w:num>
  <w:num w:numId="31">
    <w:abstractNumId w:val="14"/>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0&lt;/Enabled&gt;&lt;ScanUnformatted&gt;1&lt;/ScanUnformatted&gt;&lt;ScanChanges&gt;1&lt;/ScanChanges&gt;&lt;Suspended&gt;0&lt;/Suspended&gt;&lt;/ENInstantFormat&gt;"/>
    <w:docVar w:name="EN.Layout" w:val="&lt;ENLayout&gt;&lt;Style&gt;NP report series 2021&lt;/Style&gt;&lt;LeftDelim&gt;{&lt;/LeftDelim&gt;&lt;RightDelim&gt;}&lt;/RightDelim&gt;&lt;FontName&gt;Calibri&lt;/FontName&gt;&lt;FontSize&gt;11&lt;/FontSize&gt;&lt;ReflistTitle&gt;&lt;/ReflistTitle&gt;&lt;StartingRefnum&gt;1&lt;/StartingRefnum&gt;&lt;FirstLineIndent&gt;0&lt;/FirstLineIndent&gt;&lt;HangingIndent&gt;396&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rx0xtsraqpzer9efez45t9xpz0xtsxxtexxz&quot;&gt;PAEC2020_appendix_endnote&lt;record-ids&gt;&lt;item&gt;19&lt;/item&gt;&lt;item&gt;56&lt;/item&gt;&lt;item&gt;123&lt;/item&gt;&lt;item&gt;134&lt;/item&gt;&lt;item&gt;135&lt;/item&gt;&lt;item&gt;136&lt;/item&gt;&lt;item&gt;141&lt;/item&gt;&lt;item&gt;144&lt;/item&gt;&lt;item&gt;145&lt;/item&gt;&lt;item&gt;146&lt;/item&gt;&lt;item&gt;148&lt;/item&gt;&lt;item&gt;149&lt;/item&gt;&lt;item&gt;150&lt;/item&gt;&lt;item&gt;151&lt;/item&gt;&lt;item&gt;153&lt;/item&gt;&lt;item&gt;154&lt;/item&gt;&lt;item&gt;155&lt;/item&gt;&lt;item&gt;160&lt;/item&gt;&lt;item&gt;161&lt;/item&gt;&lt;item&gt;162&lt;/item&gt;&lt;item&gt;164&lt;/item&gt;&lt;/record-ids&gt;&lt;/item&gt;&lt;/Libraries&gt;"/>
  </w:docVars>
  <w:rsids>
    <w:rsidRoot w:val="008C0DE8"/>
    <w:rsid w:val="00000B82"/>
    <w:rsid w:val="00001062"/>
    <w:rsid w:val="00001308"/>
    <w:rsid w:val="00001A9A"/>
    <w:rsid w:val="00001FA2"/>
    <w:rsid w:val="000025C4"/>
    <w:rsid w:val="00003698"/>
    <w:rsid w:val="00003C89"/>
    <w:rsid w:val="00004257"/>
    <w:rsid w:val="00004AD2"/>
    <w:rsid w:val="00005351"/>
    <w:rsid w:val="000065EF"/>
    <w:rsid w:val="0000745B"/>
    <w:rsid w:val="00011122"/>
    <w:rsid w:val="000117DD"/>
    <w:rsid w:val="0001248C"/>
    <w:rsid w:val="0001299B"/>
    <w:rsid w:val="00013416"/>
    <w:rsid w:val="000139A6"/>
    <w:rsid w:val="00013CBF"/>
    <w:rsid w:val="00014135"/>
    <w:rsid w:val="000141BA"/>
    <w:rsid w:val="000144E3"/>
    <w:rsid w:val="0001469C"/>
    <w:rsid w:val="00014811"/>
    <w:rsid w:val="000160EB"/>
    <w:rsid w:val="00017619"/>
    <w:rsid w:val="00017A70"/>
    <w:rsid w:val="0002172E"/>
    <w:rsid w:val="000217DB"/>
    <w:rsid w:val="000221FF"/>
    <w:rsid w:val="000225EA"/>
    <w:rsid w:val="00023B18"/>
    <w:rsid w:val="00023CFB"/>
    <w:rsid w:val="00023E1D"/>
    <w:rsid w:val="00024A50"/>
    <w:rsid w:val="00026724"/>
    <w:rsid w:val="000268FD"/>
    <w:rsid w:val="000278EA"/>
    <w:rsid w:val="00030807"/>
    <w:rsid w:val="0003100D"/>
    <w:rsid w:val="0003205D"/>
    <w:rsid w:val="0003208E"/>
    <w:rsid w:val="00032D68"/>
    <w:rsid w:val="00034B76"/>
    <w:rsid w:val="00034DB4"/>
    <w:rsid w:val="0003632E"/>
    <w:rsid w:val="000363B6"/>
    <w:rsid w:val="00037A4F"/>
    <w:rsid w:val="00040476"/>
    <w:rsid w:val="00040D6D"/>
    <w:rsid w:val="00041EBD"/>
    <w:rsid w:val="00042659"/>
    <w:rsid w:val="00043DD5"/>
    <w:rsid w:val="000440F6"/>
    <w:rsid w:val="00045479"/>
    <w:rsid w:val="0004580B"/>
    <w:rsid w:val="00045C6A"/>
    <w:rsid w:val="00045E9C"/>
    <w:rsid w:val="000464FF"/>
    <w:rsid w:val="00046D3D"/>
    <w:rsid w:val="00046E07"/>
    <w:rsid w:val="00046E48"/>
    <w:rsid w:val="00047579"/>
    <w:rsid w:val="00050549"/>
    <w:rsid w:val="000506CE"/>
    <w:rsid w:val="00052266"/>
    <w:rsid w:val="00052585"/>
    <w:rsid w:val="00052F11"/>
    <w:rsid w:val="000531AC"/>
    <w:rsid w:val="00054BA4"/>
    <w:rsid w:val="000558D8"/>
    <w:rsid w:val="00056181"/>
    <w:rsid w:val="00057FE8"/>
    <w:rsid w:val="00060B94"/>
    <w:rsid w:val="00061BFA"/>
    <w:rsid w:val="00062090"/>
    <w:rsid w:val="00062F11"/>
    <w:rsid w:val="00063E27"/>
    <w:rsid w:val="00064346"/>
    <w:rsid w:val="0006454F"/>
    <w:rsid w:val="00064BF8"/>
    <w:rsid w:val="000654A8"/>
    <w:rsid w:val="000655CE"/>
    <w:rsid w:val="000657F2"/>
    <w:rsid w:val="00065B79"/>
    <w:rsid w:val="000662BF"/>
    <w:rsid w:val="00066F23"/>
    <w:rsid w:val="000672F4"/>
    <w:rsid w:val="000673C3"/>
    <w:rsid w:val="0006777D"/>
    <w:rsid w:val="00067D98"/>
    <w:rsid w:val="0007046F"/>
    <w:rsid w:val="000706A9"/>
    <w:rsid w:val="00070922"/>
    <w:rsid w:val="0007142C"/>
    <w:rsid w:val="00071605"/>
    <w:rsid w:val="00072605"/>
    <w:rsid w:val="00072A17"/>
    <w:rsid w:val="00072B4C"/>
    <w:rsid w:val="00073C51"/>
    <w:rsid w:val="00073FB4"/>
    <w:rsid w:val="00074088"/>
    <w:rsid w:val="000745B5"/>
    <w:rsid w:val="000754B5"/>
    <w:rsid w:val="0007586D"/>
    <w:rsid w:val="00075DDA"/>
    <w:rsid w:val="000763F7"/>
    <w:rsid w:val="00077756"/>
    <w:rsid w:val="00080145"/>
    <w:rsid w:val="00080A3E"/>
    <w:rsid w:val="00080B0C"/>
    <w:rsid w:val="0008197B"/>
    <w:rsid w:val="000822EE"/>
    <w:rsid w:val="00082389"/>
    <w:rsid w:val="00083AEA"/>
    <w:rsid w:val="00083BFD"/>
    <w:rsid w:val="00083C47"/>
    <w:rsid w:val="00084FEB"/>
    <w:rsid w:val="0008537F"/>
    <w:rsid w:val="0008626F"/>
    <w:rsid w:val="0008653D"/>
    <w:rsid w:val="00086A15"/>
    <w:rsid w:val="00087073"/>
    <w:rsid w:val="000870D6"/>
    <w:rsid w:val="00087427"/>
    <w:rsid w:val="000874C1"/>
    <w:rsid w:val="000904C9"/>
    <w:rsid w:val="000905FF"/>
    <w:rsid w:val="0009101D"/>
    <w:rsid w:val="00092AEB"/>
    <w:rsid w:val="00093E21"/>
    <w:rsid w:val="00093ECD"/>
    <w:rsid w:val="0009422C"/>
    <w:rsid w:val="000942C1"/>
    <w:rsid w:val="00094C09"/>
    <w:rsid w:val="00094EEF"/>
    <w:rsid w:val="00095380"/>
    <w:rsid w:val="00095425"/>
    <w:rsid w:val="000A0311"/>
    <w:rsid w:val="000A0525"/>
    <w:rsid w:val="000A13D6"/>
    <w:rsid w:val="000A15A8"/>
    <w:rsid w:val="000A288C"/>
    <w:rsid w:val="000A4B90"/>
    <w:rsid w:val="000A4F4B"/>
    <w:rsid w:val="000A5237"/>
    <w:rsid w:val="000A5871"/>
    <w:rsid w:val="000A6157"/>
    <w:rsid w:val="000A7DA7"/>
    <w:rsid w:val="000B00C3"/>
    <w:rsid w:val="000B0766"/>
    <w:rsid w:val="000B0C1C"/>
    <w:rsid w:val="000B10AA"/>
    <w:rsid w:val="000B21D2"/>
    <w:rsid w:val="000B26AD"/>
    <w:rsid w:val="000B270D"/>
    <w:rsid w:val="000B344C"/>
    <w:rsid w:val="000B35BC"/>
    <w:rsid w:val="000B3DA6"/>
    <w:rsid w:val="000B3DF4"/>
    <w:rsid w:val="000B41AB"/>
    <w:rsid w:val="000B49BB"/>
    <w:rsid w:val="000B5753"/>
    <w:rsid w:val="000B58A1"/>
    <w:rsid w:val="000B594B"/>
    <w:rsid w:val="000B608C"/>
    <w:rsid w:val="000B6551"/>
    <w:rsid w:val="000B671B"/>
    <w:rsid w:val="000B69BF"/>
    <w:rsid w:val="000B712C"/>
    <w:rsid w:val="000B7F7C"/>
    <w:rsid w:val="000C0125"/>
    <w:rsid w:val="000C09F0"/>
    <w:rsid w:val="000C1205"/>
    <w:rsid w:val="000C226D"/>
    <w:rsid w:val="000C29F6"/>
    <w:rsid w:val="000C2FE3"/>
    <w:rsid w:val="000C3655"/>
    <w:rsid w:val="000C3A94"/>
    <w:rsid w:val="000C43A2"/>
    <w:rsid w:val="000C48A9"/>
    <w:rsid w:val="000C5373"/>
    <w:rsid w:val="000C585F"/>
    <w:rsid w:val="000C5EF3"/>
    <w:rsid w:val="000C6B10"/>
    <w:rsid w:val="000C7391"/>
    <w:rsid w:val="000C7474"/>
    <w:rsid w:val="000D04EF"/>
    <w:rsid w:val="000D05A6"/>
    <w:rsid w:val="000D060A"/>
    <w:rsid w:val="000D113B"/>
    <w:rsid w:val="000D1ACA"/>
    <w:rsid w:val="000D2393"/>
    <w:rsid w:val="000D3DF6"/>
    <w:rsid w:val="000D4460"/>
    <w:rsid w:val="000D4DD3"/>
    <w:rsid w:val="000D5258"/>
    <w:rsid w:val="000D5B15"/>
    <w:rsid w:val="000D6CB7"/>
    <w:rsid w:val="000D73C1"/>
    <w:rsid w:val="000E0362"/>
    <w:rsid w:val="000E11C4"/>
    <w:rsid w:val="000E131A"/>
    <w:rsid w:val="000E2C9F"/>
    <w:rsid w:val="000E3D3F"/>
    <w:rsid w:val="000E41B9"/>
    <w:rsid w:val="000E43D6"/>
    <w:rsid w:val="000E58D5"/>
    <w:rsid w:val="000E79AB"/>
    <w:rsid w:val="000F0804"/>
    <w:rsid w:val="000F389A"/>
    <w:rsid w:val="000F4B2E"/>
    <w:rsid w:val="000F55C7"/>
    <w:rsid w:val="000F704E"/>
    <w:rsid w:val="000F770D"/>
    <w:rsid w:val="001013B4"/>
    <w:rsid w:val="0010184F"/>
    <w:rsid w:val="0010198F"/>
    <w:rsid w:val="001021D5"/>
    <w:rsid w:val="001021ED"/>
    <w:rsid w:val="00102CCC"/>
    <w:rsid w:val="0010327B"/>
    <w:rsid w:val="001036F2"/>
    <w:rsid w:val="0010415F"/>
    <w:rsid w:val="00104347"/>
    <w:rsid w:val="00104713"/>
    <w:rsid w:val="00104C9E"/>
    <w:rsid w:val="00105840"/>
    <w:rsid w:val="0010593B"/>
    <w:rsid w:val="001109C4"/>
    <w:rsid w:val="00110A6B"/>
    <w:rsid w:val="00111107"/>
    <w:rsid w:val="001116C4"/>
    <w:rsid w:val="00111D62"/>
    <w:rsid w:val="00111DDC"/>
    <w:rsid w:val="00112641"/>
    <w:rsid w:val="00112EC5"/>
    <w:rsid w:val="00113472"/>
    <w:rsid w:val="00113A8D"/>
    <w:rsid w:val="00113DF1"/>
    <w:rsid w:val="00113E32"/>
    <w:rsid w:val="001141A6"/>
    <w:rsid w:val="0011557F"/>
    <w:rsid w:val="00115A2A"/>
    <w:rsid w:val="00116CEF"/>
    <w:rsid w:val="00117520"/>
    <w:rsid w:val="00120920"/>
    <w:rsid w:val="00121DB4"/>
    <w:rsid w:val="00122C08"/>
    <w:rsid w:val="00123F72"/>
    <w:rsid w:val="001240D1"/>
    <w:rsid w:val="00124864"/>
    <w:rsid w:val="00124CAD"/>
    <w:rsid w:val="00124CC5"/>
    <w:rsid w:val="0012556C"/>
    <w:rsid w:val="00125DA3"/>
    <w:rsid w:val="0012720C"/>
    <w:rsid w:val="0012789C"/>
    <w:rsid w:val="00127D6F"/>
    <w:rsid w:val="00130E86"/>
    <w:rsid w:val="00131D1A"/>
    <w:rsid w:val="00132107"/>
    <w:rsid w:val="0013250B"/>
    <w:rsid w:val="0013268B"/>
    <w:rsid w:val="00132D41"/>
    <w:rsid w:val="001342DE"/>
    <w:rsid w:val="00134741"/>
    <w:rsid w:val="0013499C"/>
    <w:rsid w:val="00135CC9"/>
    <w:rsid w:val="0013606C"/>
    <w:rsid w:val="00136129"/>
    <w:rsid w:val="00137005"/>
    <w:rsid w:val="001375FF"/>
    <w:rsid w:val="001378E7"/>
    <w:rsid w:val="001408FE"/>
    <w:rsid w:val="00140C83"/>
    <w:rsid w:val="001414D6"/>
    <w:rsid w:val="001415CE"/>
    <w:rsid w:val="00141970"/>
    <w:rsid w:val="0014337D"/>
    <w:rsid w:val="00144710"/>
    <w:rsid w:val="001458B3"/>
    <w:rsid w:val="001462BF"/>
    <w:rsid w:val="00147B3B"/>
    <w:rsid w:val="001509A6"/>
    <w:rsid w:val="00150E39"/>
    <w:rsid w:val="00151E99"/>
    <w:rsid w:val="001528DC"/>
    <w:rsid w:val="00154EEB"/>
    <w:rsid w:val="001556FF"/>
    <w:rsid w:val="00155E10"/>
    <w:rsid w:val="00156FE9"/>
    <w:rsid w:val="00157E64"/>
    <w:rsid w:val="00157EE1"/>
    <w:rsid w:val="00160520"/>
    <w:rsid w:val="0016129E"/>
    <w:rsid w:val="00161505"/>
    <w:rsid w:val="00161ED5"/>
    <w:rsid w:val="001626FA"/>
    <w:rsid w:val="00163002"/>
    <w:rsid w:val="00163DEB"/>
    <w:rsid w:val="00164575"/>
    <w:rsid w:val="001651C9"/>
    <w:rsid w:val="00166EC1"/>
    <w:rsid w:val="00170651"/>
    <w:rsid w:val="00170EC3"/>
    <w:rsid w:val="00171210"/>
    <w:rsid w:val="001732E6"/>
    <w:rsid w:val="001743FD"/>
    <w:rsid w:val="00174610"/>
    <w:rsid w:val="00174A55"/>
    <w:rsid w:val="00174B3A"/>
    <w:rsid w:val="00175824"/>
    <w:rsid w:val="00175997"/>
    <w:rsid w:val="00176195"/>
    <w:rsid w:val="0017638E"/>
    <w:rsid w:val="001774ED"/>
    <w:rsid w:val="0017790F"/>
    <w:rsid w:val="00180393"/>
    <w:rsid w:val="00180FB6"/>
    <w:rsid w:val="00181A3B"/>
    <w:rsid w:val="00181CAE"/>
    <w:rsid w:val="00181EA6"/>
    <w:rsid w:val="001822A5"/>
    <w:rsid w:val="00182B8B"/>
    <w:rsid w:val="00182DEC"/>
    <w:rsid w:val="00183EF8"/>
    <w:rsid w:val="0018445A"/>
    <w:rsid w:val="00184C18"/>
    <w:rsid w:val="00184C52"/>
    <w:rsid w:val="00186020"/>
    <w:rsid w:val="001869B1"/>
    <w:rsid w:val="001878BB"/>
    <w:rsid w:val="00190351"/>
    <w:rsid w:val="00192916"/>
    <w:rsid w:val="00192C46"/>
    <w:rsid w:val="0019347A"/>
    <w:rsid w:val="00194442"/>
    <w:rsid w:val="00194F65"/>
    <w:rsid w:val="00195200"/>
    <w:rsid w:val="00195731"/>
    <w:rsid w:val="001957EB"/>
    <w:rsid w:val="00196B50"/>
    <w:rsid w:val="00196FF0"/>
    <w:rsid w:val="00197F5C"/>
    <w:rsid w:val="001A13FC"/>
    <w:rsid w:val="001A1E28"/>
    <w:rsid w:val="001A2E3C"/>
    <w:rsid w:val="001A3A53"/>
    <w:rsid w:val="001A3EAD"/>
    <w:rsid w:val="001A3ED5"/>
    <w:rsid w:val="001A5255"/>
    <w:rsid w:val="001A5A37"/>
    <w:rsid w:val="001A5DFC"/>
    <w:rsid w:val="001A5F45"/>
    <w:rsid w:val="001A7087"/>
    <w:rsid w:val="001A7110"/>
    <w:rsid w:val="001A77A5"/>
    <w:rsid w:val="001A790D"/>
    <w:rsid w:val="001A7CBD"/>
    <w:rsid w:val="001B1540"/>
    <w:rsid w:val="001B1555"/>
    <w:rsid w:val="001B1AE8"/>
    <w:rsid w:val="001B231A"/>
    <w:rsid w:val="001B2375"/>
    <w:rsid w:val="001B3420"/>
    <w:rsid w:val="001B4489"/>
    <w:rsid w:val="001B55DC"/>
    <w:rsid w:val="001B6247"/>
    <w:rsid w:val="001B7A4C"/>
    <w:rsid w:val="001C0196"/>
    <w:rsid w:val="001C0989"/>
    <w:rsid w:val="001C0D2B"/>
    <w:rsid w:val="001C0E2D"/>
    <w:rsid w:val="001C0F3F"/>
    <w:rsid w:val="001C1144"/>
    <w:rsid w:val="001C1C5C"/>
    <w:rsid w:val="001C3151"/>
    <w:rsid w:val="001C36A8"/>
    <w:rsid w:val="001C3865"/>
    <w:rsid w:val="001C4271"/>
    <w:rsid w:val="001C4783"/>
    <w:rsid w:val="001C4944"/>
    <w:rsid w:val="001C4CCB"/>
    <w:rsid w:val="001C71B6"/>
    <w:rsid w:val="001C74DB"/>
    <w:rsid w:val="001D26D4"/>
    <w:rsid w:val="001D4073"/>
    <w:rsid w:val="001D4244"/>
    <w:rsid w:val="001D740C"/>
    <w:rsid w:val="001E0006"/>
    <w:rsid w:val="001E0B24"/>
    <w:rsid w:val="001E0F65"/>
    <w:rsid w:val="001E22B4"/>
    <w:rsid w:val="001E2A54"/>
    <w:rsid w:val="001E339E"/>
    <w:rsid w:val="001E3BC4"/>
    <w:rsid w:val="001E5970"/>
    <w:rsid w:val="001E6097"/>
    <w:rsid w:val="001E6950"/>
    <w:rsid w:val="001E6B3A"/>
    <w:rsid w:val="001F0E2C"/>
    <w:rsid w:val="001F18FE"/>
    <w:rsid w:val="001F1BCE"/>
    <w:rsid w:val="001F1C83"/>
    <w:rsid w:val="001F2683"/>
    <w:rsid w:val="001F2AA6"/>
    <w:rsid w:val="001F2C3B"/>
    <w:rsid w:val="001F409C"/>
    <w:rsid w:val="001F458C"/>
    <w:rsid w:val="001F5572"/>
    <w:rsid w:val="001F58C1"/>
    <w:rsid w:val="001F59AF"/>
    <w:rsid w:val="001F6CCB"/>
    <w:rsid w:val="001F6DC5"/>
    <w:rsid w:val="001F7749"/>
    <w:rsid w:val="001F7958"/>
    <w:rsid w:val="002001C2"/>
    <w:rsid w:val="00200EB1"/>
    <w:rsid w:val="0020107B"/>
    <w:rsid w:val="002016E8"/>
    <w:rsid w:val="0020220B"/>
    <w:rsid w:val="00202685"/>
    <w:rsid w:val="0020276B"/>
    <w:rsid w:val="002036D2"/>
    <w:rsid w:val="0020626B"/>
    <w:rsid w:val="0020628F"/>
    <w:rsid w:val="00206F67"/>
    <w:rsid w:val="002073BB"/>
    <w:rsid w:val="00207788"/>
    <w:rsid w:val="00207C06"/>
    <w:rsid w:val="00207C6F"/>
    <w:rsid w:val="00210053"/>
    <w:rsid w:val="002116D7"/>
    <w:rsid w:val="0021291A"/>
    <w:rsid w:val="00213024"/>
    <w:rsid w:val="00213404"/>
    <w:rsid w:val="00213FCE"/>
    <w:rsid w:val="0021508B"/>
    <w:rsid w:val="0021575B"/>
    <w:rsid w:val="002160BE"/>
    <w:rsid w:val="00216736"/>
    <w:rsid w:val="002169A5"/>
    <w:rsid w:val="0021795D"/>
    <w:rsid w:val="0022028D"/>
    <w:rsid w:val="002209B4"/>
    <w:rsid w:val="00221E81"/>
    <w:rsid w:val="00221F02"/>
    <w:rsid w:val="00222915"/>
    <w:rsid w:val="0022352B"/>
    <w:rsid w:val="0022545F"/>
    <w:rsid w:val="00225FD9"/>
    <w:rsid w:val="00225FF0"/>
    <w:rsid w:val="00226496"/>
    <w:rsid w:val="002264DF"/>
    <w:rsid w:val="0022680C"/>
    <w:rsid w:val="002277AB"/>
    <w:rsid w:val="00230664"/>
    <w:rsid w:val="00231AFC"/>
    <w:rsid w:val="00231CBC"/>
    <w:rsid w:val="0023232D"/>
    <w:rsid w:val="00233636"/>
    <w:rsid w:val="00233A31"/>
    <w:rsid w:val="00233B8C"/>
    <w:rsid w:val="00234293"/>
    <w:rsid w:val="0023544D"/>
    <w:rsid w:val="0023682F"/>
    <w:rsid w:val="00236CC6"/>
    <w:rsid w:val="00236D52"/>
    <w:rsid w:val="00237B8A"/>
    <w:rsid w:val="00237C4B"/>
    <w:rsid w:val="002401F8"/>
    <w:rsid w:val="00241DB6"/>
    <w:rsid w:val="002432EE"/>
    <w:rsid w:val="00243A47"/>
    <w:rsid w:val="00243EF4"/>
    <w:rsid w:val="002440B5"/>
    <w:rsid w:val="002449AF"/>
    <w:rsid w:val="002455F6"/>
    <w:rsid w:val="002465F3"/>
    <w:rsid w:val="0024687C"/>
    <w:rsid w:val="002474D3"/>
    <w:rsid w:val="00247549"/>
    <w:rsid w:val="00247DB0"/>
    <w:rsid w:val="00250246"/>
    <w:rsid w:val="00250356"/>
    <w:rsid w:val="00250377"/>
    <w:rsid w:val="00251279"/>
    <w:rsid w:val="0025140D"/>
    <w:rsid w:val="002516B0"/>
    <w:rsid w:val="00251790"/>
    <w:rsid w:val="00251956"/>
    <w:rsid w:val="0025259D"/>
    <w:rsid w:val="00253547"/>
    <w:rsid w:val="00253A69"/>
    <w:rsid w:val="00253D03"/>
    <w:rsid w:val="0025449E"/>
    <w:rsid w:val="002545DD"/>
    <w:rsid w:val="0025496C"/>
    <w:rsid w:val="00254AB7"/>
    <w:rsid w:val="0025503C"/>
    <w:rsid w:val="00255578"/>
    <w:rsid w:val="00257011"/>
    <w:rsid w:val="002574F2"/>
    <w:rsid w:val="0025755D"/>
    <w:rsid w:val="00260086"/>
    <w:rsid w:val="00260D99"/>
    <w:rsid w:val="00261A09"/>
    <w:rsid w:val="00261FA7"/>
    <w:rsid w:val="0026228F"/>
    <w:rsid w:val="00262E69"/>
    <w:rsid w:val="002636FB"/>
    <w:rsid w:val="00264B3F"/>
    <w:rsid w:val="00264E4B"/>
    <w:rsid w:val="00264EE5"/>
    <w:rsid w:val="0026597F"/>
    <w:rsid w:val="00265FDF"/>
    <w:rsid w:val="00266EE1"/>
    <w:rsid w:val="00266F0E"/>
    <w:rsid w:val="002700A1"/>
    <w:rsid w:val="002700B6"/>
    <w:rsid w:val="00271647"/>
    <w:rsid w:val="002718A2"/>
    <w:rsid w:val="00272D47"/>
    <w:rsid w:val="00272F11"/>
    <w:rsid w:val="00274608"/>
    <w:rsid w:val="002746B1"/>
    <w:rsid w:val="00274AEF"/>
    <w:rsid w:val="00275822"/>
    <w:rsid w:val="00276AFA"/>
    <w:rsid w:val="00277D1E"/>
    <w:rsid w:val="0028044F"/>
    <w:rsid w:val="0028097C"/>
    <w:rsid w:val="00283E8C"/>
    <w:rsid w:val="0028466A"/>
    <w:rsid w:val="00285567"/>
    <w:rsid w:val="002859D1"/>
    <w:rsid w:val="00287615"/>
    <w:rsid w:val="00287A85"/>
    <w:rsid w:val="00287AC1"/>
    <w:rsid w:val="00287B78"/>
    <w:rsid w:val="00290505"/>
    <w:rsid w:val="00290541"/>
    <w:rsid w:val="00290620"/>
    <w:rsid w:val="002910D0"/>
    <w:rsid w:val="002917BF"/>
    <w:rsid w:val="00291E75"/>
    <w:rsid w:val="00292CE1"/>
    <w:rsid w:val="002932E2"/>
    <w:rsid w:val="002934B7"/>
    <w:rsid w:val="00293507"/>
    <w:rsid w:val="002935FE"/>
    <w:rsid w:val="00294F93"/>
    <w:rsid w:val="00295A05"/>
    <w:rsid w:val="002970BF"/>
    <w:rsid w:val="00297B00"/>
    <w:rsid w:val="002A03DC"/>
    <w:rsid w:val="002A29D3"/>
    <w:rsid w:val="002A3665"/>
    <w:rsid w:val="002A377C"/>
    <w:rsid w:val="002A3973"/>
    <w:rsid w:val="002A3D6C"/>
    <w:rsid w:val="002A45C5"/>
    <w:rsid w:val="002A4BA9"/>
    <w:rsid w:val="002A4FE8"/>
    <w:rsid w:val="002A51DD"/>
    <w:rsid w:val="002A557A"/>
    <w:rsid w:val="002A5BF1"/>
    <w:rsid w:val="002A65C5"/>
    <w:rsid w:val="002A6B27"/>
    <w:rsid w:val="002A71EC"/>
    <w:rsid w:val="002A7AEE"/>
    <w:rsid w:val="002B0023"/>
    <w:rsid w:val="002B00B3"/>
    <w:rsid w:val="002B1D58"/>
    <w:rsid w:val="002B3F6C"/>
    <w:rsid w:val="002B44DA"/>
    <w:rsid w:val="002B4885"/>
    <w:rsid w:val="002B523E"/>
    <w:rsid w:val="002B6895"/>
    <w:rsid w:val="002B7CBE"/>
    <w:rsid w:val="002B7D1E"/>
    <w:rsid w:val="002B7D3F"/>
    <w:rsid w:val="002C297E"/>
    <w:rsid w:val="002C3503"/>
    <w:rsid w:val="002C3CD8"/>
    <w:rsid w:val="002C3D2A"/>
    <w:rsid w:val="002C423E"/>
    <w:rsid w:val="002C45F8"/>
    <w:rsid w:val="002C530C"/>
    <w:rsid w:val="002C5328"/>
    <w:rsid w:val="002C5AC6"/>
    <w:rsid w:val="002C7245"/>
    <w:rsid w:val="002C7E28"/>
    <w:rsid w:val="002C7E6E"/>
    <w:rsid w:val="002D01E9"/>
    <w:rsid w:val="002D0420"/>
    <w:rsid w:val="002D1269"/>
    <w:rsid w:val="002D16E8"/>
    <w:rsid w:val="002D1A39"/>
    <w:rsid w:val="002D3172"/>
    <w:rsid w:val="002D33CF"/>
    <w:rsid w:val="002D3FC9"/>
    <w:rsid w:val="002D4FF2"/>
    <w:rsid w:val="002D51F3"/>
    <w:rsid w:val="002D5555"/>
    <w:rsid w:val="002D6A9A"/>
    <w:rsid w:val="002D6CAC"/>
    <w:rsid w:val="002E0570"/>
    <w:rsid w:val="002E0AB9"/>
    <w:rsid w:val="002E1347"/>
    <w:rsid w:val="002E252A"/>
    <w:rsid w:val="002E32FF"/>
    <w:rsid w:val="002E3FF4"/>
    <w:rsid w:val="002E486D"/>
    <w:rsid w:val="002E67AA"/>
    <w:rsid w:val="002E73BC"/>
    <w:rsid w:val="002E7D05"/>
    <w:rsid w:val="002F0192"/>
    <w:rsid w:val="002F0274"/>
    <w:rsid w:val="002F07AC"/>
    <w:rsid w:val="002F07DC"/>
    <w:rsid w:val="002F1127"/>
    <w:rsid w:val="002F165E"/>
    <w:rsid w:val="002F3FBE"/>
    <w:rsid w:val="002F4F08"/>
    <w:rsid w:val="002F52C7"/>
    <w:rsid w:val="002F568A"/>
    <w:rsid w:val="002F5BC6"/>
    <w:rsid w:val="00300F05"/>
    <w:rsid w:val="00301B84"/>
    <w:rsid w:val="00301C23"/>
    <w:rsid w:val="003028FB"/>
    <w:rsid w:val="00303483"/>
    <w:rsid w:val="0030375B"/>
    <w:rsid w:val="00303F92"/>
    <w:rsid w:val="00304843"/>
    <w:rsid w:val="00304892"/>
    <w:rsid w:val="0030562B"/>
    <w:rsid w:val="00307354"/>
    <w:rsid w:val="00307D93"/>
    <w:rsid w:val="0031182E"/>
    <w:rsid w:val="003118D9"/>
    <w:rsid w:val="0031351C"/>
    <w:rsid w:val="003145FD"/>
    <w:rsid w:val="003148DE"/>
    <w:rsid w:val="00315D3F"/>
    <w:rsid w:val="00316D94"/>
    <w:rsid w:val="00320273"/>
    <w:rsid w:val="00321F52"/>
    <w:rsid w:val="003236AD"/>
    <w:rsid w:val="0032420D"/>
    <w:rsid w:val="0032424E"/>
    <w:rsid w:val="00326182"/>
    <w:rsid w:val="003264E6"/>
    <w:rsid w:val="0032687A"/>
    <w:rsid w:val="00327117"/>
    <w:rsid w:val="00327346"/>
    <w:rsid w:val="003301CE"/>
    <w:rsid w:val="00330537"/>
    <w:rsid w:val="003305B7"/>
    <w:rsid w:val="00330A6C"/>
    <w:rsid w:val="00330F95"/>
    <w:rsid w:val="00331008"/>
    <w:rsid w:val="0033181A"/>
    <w:rsid w:val="00331E7F"/>
    <w:rsid w:val="0033284E"/>
    <w:rsid w:val="00332F03"/>
    <w:rsid w:val="00333701"/>
    <w:rsid w:val="00333B6F"/>
    <w:rsid w:val="003341DE"/>
    <w:rsid w:val="00335DFD"/>
    <w:rsid w:val="00336832"/>
    <w:rsid w:val="003368FF"/>
    <w:rsid w:val="00336D11"/>
    <w:rsid w:val="00336D9C"/>
    <w:rsid w:val="003376D6"/>
    <w:rsid w:val="0034057F"/>
    <w:rsid w:val="00340B64"/>
    <w:rsid w:val="00342134"/>
    <w:rsid w:val="00342166"/>
    <w:rsid w:val="0034271C"/>
    <w:rsid w:val="00342DFC"/>
    <w:rsid w:val="003434D4"/>
    <w:rsid w:val="003439A6"/>
    <w:rsid w:val="00344699"/>
    <w:rsid w:val="003450EF"/>
    <w:rsid w:val="00346C63"/>
    <w:rsid w:val="00346DCF"/>
    <w:rsid w:val="003474A4"/>
    <w:rsid w:val="0034772B"/>
    <w:rsid w:val="0035130B"/>
    <w:rsid w:val="0035184A"/>
    <w:rsid w:val="003528EB"/>
    <w:rsid w:val="003529AF"/>
    <w:rsid w:val="0035322C"/>
    <w:rsid w:val="003548C3"/>
    <w:rsid w:val="003551F3"/>
    <w:rsid w:val="00355BAF"/>
    <w:rsid w:val="00355F4B"/>
    <w:rsid w:val="00357223"/>
    <w:rsid w:val="003575E8"/>
    <w:rsid w:val="00360303"/>
    <w:rsid w:val="00360E72"/>
    <w:rsid w:val="00361409"/>
    <w:rsid w:val="00361F26"/>
    <w:rsid w:val="00362825"/>
    <w:rsid w:val="00365373"/>
    <w:rsid w:val="00365C45"/>
    <w:rsid w:val="00366626"/>
    <w:rsid w:val="0036760F"/>
    <w:rsid w:val="0036785C"/>
    <w:rsid w:val="00367BA0"/>
    <w:rsid w:val="003711AE"/>
    <w:rsid w:val="003715D1"/>
    <w:rsid w:val="00371709"/>
    <w:rsid w:val="00371D92"/>
    <w:rsid w:val="00372A01"/>
    <w:rsid w:val="003736A3"/>
    <w:rsid w:val="0037455A"/>
    <w:rsid w:val="00374FB3"/>
    <w:rsid w:val="00375A8B"/>
    <w:rsid w:val="0037600B"/>
    <w:rsid w:val="0037633F"/>
    <w:rsid w:val="00376BEC"/>
    <w:rsid w:val="003771E1"/>
    <w:rsid w:val="003772F3"/>
    <w:rsid w:val="00380133"/>
    <w:rsid w:val="003813DE"/>
    <w:rsid w:val="00381D85"/>
    <w:rsid w:val="0038309A"/>
    <w:rsid w:val="003831DA"/>
    <w:rsid w:val="003837C9"/>
    <w:rsid w:val="00383F5D"/>
    <w:rsid w:val="00384C48"/>
    <w:rsid w:val="003854E6"/>
    <w:rsid w:val="003856DF"/>
    <w:rsid w:val="00385723"/>
    <w:rsid w:val="003857FA"/>
    <w:rsid w:val="00385DDA"/>
    <w:rsid w:val="0038615C"/>
    <w:rsid w:val="003877C8"/>
    <w:rsid w:val="00390A30"/>
    <w:rsid w:val="00391147"/>
    <w:rsid w:val="003915F0"/>
    <w:rsid w:val="003921DE"/>
    <w:rsid w:val="003924FB"/>
    <w:rsid w:val="0039295D"/>
    <w:rsid w:val="00392E9B"/>
    <w:rsid w:val="00393237"/>
    <w:rsid w:val="003939EE"/>
    <w:rsid w:val="00394167"/>
    <w:rsid w:val="0039500C"/>
    <w:rsid w:val="003952E1"/>
    <w:rsid w:val="0039599B"/>
    <w:rsid w:val="0039620C"/>
    <w:rsid w:val="00396C7D"/>
    <w:rsid w:val="003972E6"/>
    <w:rsid w:val="003973C3"/>
    <w:rsid w:val="00397609"/>
    <w:rsid w:val="00397CCD"/>
    <w:rsid w:val="003A0440"/>
    <w:rsid w:val="003A0F58"/>
    <w:rsid w:val="003A1F47"/>
    <w:rsid w:val="003A27D7"/>
    <w:rsid w:val="003A2959"/>
    <w:rsid w:val="003A5AA1"/>
    <w:rsid w:val="003A62A5"/>
    <w:rsid w:val="003A6AF9"/>
    <w:rsid w:val="003B0460"/>
    <w:rsid w:val="003B0A8C"/>
    <w:rsid w:val="003B0F0C"/>
    <w:rsid w:val="003B2425"/>
    <w:rsid w:val="003B2AD3"/>
    <w:rsid w:val="003B2F4F"/>
    <w:rsid w:val="003B2FF0"/>
    <w:rsid w:val="003B331B"/>
    <w:rsid w:val="003B376B"/>
    <w:rsid w:val="003B3961"/>
    <w:rsid w:val="003B3A71"/>
    <w:rsid w:val="003B40CF"/>
    <w:rsid w:val="003B43F4"/>
    <w:rsid w:val="003B568F"/>
    <w:rsid w:val="003B7058"/>
    <w:rsid w:val="003B71CE"/>
    <w:rsid w:val="003B777E"/>
    <w:rsid w:val="003B7DB2"/>
    <w:rsid w:val="003C0374"/>
    <w:rsid w:val="003C065B"/>
    <w:rsid w:val="003C1C92"/>
    <w:rsid w:val="003C24B6"/>
    <w:rsid w:val="003C3462"/>
    <w:rsid w:val="003C3A05"/>
    <w:rsid w:val="003C41B4"/>
    <w:rsid w:val="003C50C4"/>
    <w:rsid w:val="003C5295"/>
    <w:rsid w:val="003C6B57"/>
    <w:rsid w:val="003C70AF"/>
    <w:rsid w:val="003C7538"/>
    <w:rsid w:val="003C7811"/>
    <w:rsid w:val="003D01C5"/>
    <w:rsid w:val="003D0B11"/>
    <w:rsid w:val="003D102E"/>
    <w:rsid w:val="003D16D7"/>
    <w:rsid w:val="003D1F94"/>
    <w:rsid w:val="003D2137"/>
    <w:rsid w:val="003D2B15"/>
    <w:rsid w:val="003D3A4D"/>
    <w:rsid w:val="003D477F"/>
    <w:rsid w:val="003D47CF"/>
    <w:rsid w:val="003D4FC9"/>
    <w:rsid w:val="003D59BF"/>
    <w:rsid w:val="003D6825"/>
    <w:rsid w:val="003D73C7"/>
    <w:rsid w:val="003D740D"/>
    <w:rsid w:val="003D7473"/>
    <w:rsid w:val="003D7B5B"/>
    <w:rsid w:val="003E00E5"/>
    <w:rsid w:val="003E0A02"/>
    <w:rsid w:val="003E0BF2"/>
    <w:rsid w:val="003E102A"/>
    <w:rsid w:val="003E18D6"/>
    <w:rsid w:val="003E2E3B"/>
    <w:rsid w:val="003E4297"/>
    <w:rsid w:val="003E4F95"/>
    <w:rsid w:val="003E50DA"/>
    <w:rsid w:val="003E6487"/>
    <w:rsid w:val="003E6EFC"/>
    <w:rsid w:val="003E7005"/>
    <w:rsid w:val="003E79D2"/>
    <w:rsid w:val="003E7B34"/>
    <w:rsid w:val="003E7EE6"/>
    <w:rsid w:val="003F14F9"/>
    <w:rsid w:val="003F28EF"/>
    <w:rsid w:val="003F2E64"/>
    <w:rsid w:val="003F3426"/>
    <w:rsid w:val="003F3892"/>
    <w:rsid w:val="003F5463"/>
    <w:rsid w:val="003F657D"/>
    <w:rsid w:val="003F691D"/>
    <w:rsid w:val="003F7620"/>
    <w:rsid w:val="003F7720"/>
    <w:rsid w:val="003F7E44"/>
    <w:rsid w:val="003F7EF3"/>
    <w:rsid w:val="004013BD"/>
    <w:rsid w:val="00401BF2"/>
    <w:rsid w:val="00401FCA"/>
    <w:rsid w:val="00403C0C"/>
    <w:rsid w:val="00404140"/>
    <w:rsid w:val="0040556E"/>
    <w:rsid w:val="00405DD4"/>
    <w:rsid w:val="00406445"/>
    <w:rsid w:val="00406F63"/>
    <w:rsid w:val="0040757C"/>
    <w:rsid w:val="00407D7C"/>
    <w:rsid w:val="00407DA2"/>
    <w:rsid w:val="0041097E"/>
    <w:rsid w:val="00410FF4"/>
    <w:rsid w:val="00411244"/>
    <w:rsid w:val="00411A94"/>
    <w:rsid w:val="00412547"/>
    <w:rsid w:val="00416851"/>
    <w:rsid w:val="00416B8D"/>
    <w:rsid w:val="0041749B"/>
    <w:rsid w:val="004179D2"/>
    <w:rsid w:val="00417DF9"/>
    <w:rsid w:val="00417F12"/>
    <w:rsid w:val="00417F63"/>
    <w:rsid w:val="00420B69"/>
    <w:rsid w:val="00422379"/>
    <w:rsid w:val="00422849"/>
    <w:rsid w:val="00422B53"/>
    <w:rsid w:val="00422BCF"/>
    <w:rsid w:val="00422D6B"/>
    <w:rsid w:val="00422FC8"/>
    <w:rsid w:val="00423B61"/>
    <w:rsid w:val="00424A4A"/>
    <w:rsid w:val="00424C4D"/>
    <w:rsid w:val="00425C5E"/>
    <w:rsid w:val="004314E4"/>
    <w:rsid w:val="004316C9"/>
    <w:rsid w:val="00432FD1"/>
    <w:rsid w:val="00433692"/>
    <w:rsid w:val="00434430"/>
    <w:rsid w:val="004346E5"/>
    <w:rsid w:val="004348C9"/>
    <w:rsid w:val="0043541D"/>
    <w:rsid w:val="00435821"/>
    <w:rsid w:val="00435C01"/>
    <w:rsid w:val="00436538"/>
    <w:rsid w:val="00437339"/>
    <w:rsid w:val="00441220"/>
    <w:rsid w:val="00442ECB"/>
    <w:rsid w:val="0044305D"/>
    <w:rsid w:val="00443728"/>
    <w:rsid w:val="00443C61"/>
    <w:rsid w:val="00444042"/>
    <w:rsid w:val="004441B8"/>
    <w:rsid w:val="00444561"/>
    <w:rsid w:val="0044496F"/>
    <w:rsid w:val="0044536E"/>
    <w:rsid w:val="004456D1"/>
    <w:rsid w:val="004457A2"/>
    <w:rsid w:val="004460A2"/>
    <w:rsid w:val="00446B0A"/>
    <w:rsid w:val="0044762E"/>
    <w:rsid w:val="00447DB7"/>
    <w:rsid w:val="00447FC4"/>
    <w:rsid w:val="004500CC"/>
    <w:rsid w:val="004503E7"/>
    <w:rsid w:val="00450A45"/>
    <w:rsid w:val="00450DE7"/>
    <w:rsid w:val="00452062"/>
    <w:rsid w:val="0045244A"/>
    <w:rsid w:val="00452A99"/>
    <w:rsid w:val="00452B74"/>
    <w:rsid w:val="00452E60"/>
    <w:rsid w:val="00453E0A"/>
    <w:rsid w:val="00453E31"/>
    <w:rsid w:val="00454C33"/>
    <w:rsid w:val="0045536F"/>
    <w:rsid w:val="0045586E"/>
    <w:rsid w:val="00456043"/>
    <w:rsid w:val="004576E3"/>
    <w:rsid w:val="0045795F"/>
    <w:rsid w:val="004579C8"/>
    <w:rsid w:val="00461A05"/>
    <w:rsid w:val="004621B6"/>
    <w:rsid w:val="00463E93"/>
    <w:rsid w:val="00464F45"/>
    <w:rsid w:val="00465755"/>
    <w:rsid w:val="0046614A"/>
    <w:rsid w:val="00466212"/>
    <w:rsid w:val="00466663"/>
    <w:rsid w:val="00467293"/>
    <w:rsid w:val="0047154D"/>
    <w:rsid w:val="00471614"/>
    <w:rsid w:val="004727EA"/>
    <w:rsid w:val="00472F6A"/>
    <w:rsid w:val="00476141"/>
    <w:rsid w:val="004764A4"/>
    <w:rsid w:val="0047687A"/>
    <w:rsid w:val="00476BFF"/>
    <w:rsid w:val="004802F2"/>
    <w:rsid w:val="00480A3E"/>
    <w:rsid w:val="00480B08"/>
    <w:rsid w:val="004813B3"/>
    <w:rsid w:val="004818FE"/>
    <w:rsid w:val="00482478"/>
    <w:rsid w:val="004837F5"/>
    <w:rsid w:val="004838CE"/>
    <w:rsid w:val="004865B6"/>
    <w:rsid w:val="00490339"/>
    <w:rsid w:val="004915CB"/>
    <w:rsid w:val="00491741"/>
    <w:rsid w:val="00491C0C"/>
    <w:rsid w:val="00492456"/>
    <w:rsid w:val="0049264D"/>
    <w:rsid w:val="00493ED2"/>
    <w:rsid w:val="004944CC"/>
    <w:rsid w:val="004947CB"/>
    <w:rsid w:val="00495B70"/>
    <w:rsid w:val="0049642F"/>
    <w:rsid w:val="004964C0"/>
    <w:rsid w:val="004971C1"/>
    <w:rsid w:val="004976A9"/>
    <w:rsid w:val="004A146F"/>
    <w:rsid w:val="004A2680"/>
    <w:rsid w:val="004A2BE6"/>
    <w:rsid w:val="004A3147"/>
    <w:rsid w:val="004A421A"/>
    <w:rsid w:val="004A6206"/>
    <w:rsid w:val="004A666B"/>
    <w:rsid w:val="004A7CDC"/>
    <w:rsid w:val="004B05C8"/>
    <w:rsid w:val="004B0EEE"/>
    <w:rsid w:val="004B1500"/>
    <w:rsid w:val="004B28F2"/>
    <w:rsid w:val="004B3740"/>
    <w:rsid w:val="004B3759"/>
    <w:rsid w:val="004B45C3"/>
    <w:rsid w:val="004B45C9"/>
    <w:rsid w:val="004B4C46"/>
    <w:rsid w:val="004B4FCE"/>
    <w:rsid w:val="004B50D5"/>
    <w:rsid w:val="004B56A3"/>
    <w:rsid w:val="004B5904"/>
    <w:rsid w:val="004B6342"/>
    <w:rsid w:val="004B6A71"/>
    <w:rsid w:val="004B725A"/>
    <w:rsid w:val="004B7341"/>
    <w:rsid w:val="004B7EDD"/>
    <w:rsid w:val="004C024A"/>
    <w:rsid w:val="004C0856"/>
    <w:rsid w:val="004C1492"/>
    <w:rsid w:val="004C1808"/>
    <w:rsid w:val="004C3403"/>
    <w:rsid w:val="004C3661"/>
    <w:rsid w:val="004C4F26"/>
    <w:rsid w:val="004C6003"/>
    <w:rsid w:val="004C63FB"/>
    <w:rsid w:val="004C73A3"/>
    <w:rsid w:val="004C7845"/>
    <w:rsid w:val="004D068F"/>
    <w:rsid w:val="004D07E1"/>
    <w:rsid w:val="004D1046"/>
    <w:rsid w:val="004D167B"/>
    <w:rsid w:val="004D26CA"/>
    <w:rsid w:val="004D2E87"/>
    <w:rsid w:val="004D3390"/>
    <w:rsid w:val="004D3D82"/>
    <w:rsid w:val="004D3DAF"/>
    <w:rsid w:val="004D4971"/>
    <w:rsid w:val="004D5234"/>
    <w:rsid w:val="004D5880"/>
    <w:rsid w:val="004D58F3"/>
    <w:rsid w:val="004D7E4A"/>
    <w:rsid w:val="004E0EEB"/>
    <w:rsid w:val="004E121B"/>
    <w:rsid w:val="004E1A95"/>
    <w:rsid w:val="004E1BB0"/>
    <w:rsid w:val="004E2BD1"/>
    <w:rsid w:val="004E3A93"/>
    <w:rsid w:val="004E3AE3"/>
    <w:rsid w:val="004E5CBD"/>
    <w:rsid w:val="004E5F31"/>
    <w:rsid w:val="004E78AF"/>
    <w:rsid w:val="004F17E9"/>
    <w:rsid w:val="004F1D2E"/>
    <w:rsid w:val="004F1F53"/>
    <w:rsid w:val="004F29AC"/>
    <w:rsid w:val="004F2A16"/>
    <w:rsid w:val="004F3C57"/>
    <w:rsid w:val="004F5BE0"/>
    <w:rsid w:val="004F7798"/>
    <w:rsid w:val="00500B70"/>
    <w:rsid w:val="005020EA"/>
    <w:rsid w:val="00502167"/>
    <w:rsid w:val="005021BC"/>
    <w:rsid w:val="00502D8E"/>
    <w:rsid w:val="0050395C"/>
    <w:rsid w:val="00504886"/>
    <w:rsid w:val="005053B1"/>
    <w:rsid w:val="00505503"/>
    <w:rsid w:val="00505C89"/>
    <w:rsid w:val="00506584"/>
    <w:rsid w:val="00506736"/>
    <w:rsid w:val="005115B2"/>
    <w:rsid w:val="005119C3"/>
    <w:rsid w:val="00511F2C"/>
    <w:rsid w:val="00513EBC"/>
    <w:rsid w:val="00514AFB"/>
    <w:rsid w:val="00515A71"/>
    <w:rsid w:val="00516516"/>
    <w:rsid w:val="00517257"/>
    <w:rsid w:val="005175D0"/>
    <w:rsid w:val="00517636"/>
    <w:rsid w:val="0052087C"/>
    <w:rsid w:val="00521203"/>
    <w:rsid w:val="005213AB"/>
    <w:rsid w:val="005217CA"/>
    <w:rsid w:val="00521A1D"/>
    <w:rsid w:val="00521FF3"/>
    <w:rsid w:val="0052263F"/>
    <w:rsid w:val="00523044"/>
    <w:rsid w:val="00523967"/>
    <w:rsid w:val="005239A2"/>
    <w:rsid w:val="00523F8C"/>
    <w:rsid w:val="005241A2"/>
    <w:rsid w:val="0052469C"/>
    <w:rsid w:val="00524EA2"/>
    <w:rsid w:val="0052531D"/>
    <w:rsid w:val="0052664B"/>
    <w:rsid w:val="00526CAE"/>
    <w:rsid w:val="0052730D"/>
    <w:rsid w:val="00527CD9"/>
    <w:rsid w:val="0053078C"/>
    <w:rsid w:val="00530975"/>
    <w:rsid w:val="00530FDF"/>
    <w:rsid w:val="00532966"/>
    <w:rsid w:val="005329D9"/>
    <w:rsid w:val="00532E7D"/>
    <w:rsid w:val="00533405"/>
    <w:rsid w:val="005364C7"/>
    <w:rsid w:val="00536B88"/>
    <w:rsid w:val="0054250D"/>
    <w:rsid w:val="00542C29"/>
    <w:rsid w:val="0054300E"/>
    <w:rsid w:val="00543756"/>
    <w:rsid w:val="00544751"/>
    <w:rsid w:val="005453AA"/>
    <w:rsid w:val="00545B8E"/>
    <w:rsid w:val="00545DA2"/>
    <w:rsid w:val="005464A3"/>
    <w:rsid w:val="0054685E"/>
    <w:rsid w:val="00550248"/>
    <w:rsid w:val="00550E1B"/>
    <w:rsid w:val="0055183F"/>
    <w:rsid w:val="005519AD"/>
    <w:rsid w:val="00551C58"/>
    <w:rsid w:val="0055366F"/>
    <w:rsid w:val="00553943"/>
    <w:rsid w:val="005543E5"/>
    <w:rsid w:val="00554421"/>
    <w:rsid w:val="00554869"/>
    <w:rsid w:val="005550E4"/>
    <w:rsid w:val="0055582F"/>
    <w:rsid w:val="00556BB5"/>
    <w:rsid w:val="00557424"/>
    <w:rsid w:val="0056120A"/>
    <w:rsid w:val="005619A4"/>
    <w:rsid w:val="00562825"/>
    <w:rsid w:val="00562A3A"/>
    <w:rsid w:val="00562B4D"/>
    <w:rsid w:val="00563097"/>
    <w:rsid w:val="00565C39"/>
    <w:rsid w:val="00565C5B"/>
    <w:rsid w:val="00565C87"/>
    <w:rsid w:val="0056727B"/>
    <w:rsid w:val="00567570"/>
    <w:rsid w:val="00567A71"/>
    <w:rsid w:val="00567CAC"/>
    <w:rsid w:val="00570064"/>
    <w:rsid w:val="00570D11"/>
    <w:rsid w:val="00570F2C"/>
    <w:rsid w:val="00571062"/>
    <w:rsid w:val="00573664"/>
    <w:rsid w:val="00574DF6"/>
    <w:rsid w:val="00575D6B"/>
    <w:rsid w:val="005761BD"/>
    <w:rsid w:val="00576200"/>
    <w:rsid w:val="005778A9"/>
    <w:rsid w:val="0058118F"/>
    <w:rsid w:val="005827A9"/>
    <w:rsid w:val="00582FF3"/>
    <w:rsid w:val="00583909"/>
    <w:rsid w:val="00585CF5"/>
    <w:rsid w:val="00586393"/>
    <w:rsid w:val="00586394"/>
    <w:rsid w:val="0058675C"/>
    <w:rsid w:val="00586859"/>
    <w:rsid w:val="00586D15"/>
    <w:rsid w:val="0059002D"/>
    <w:rsid w:val="005907F0"/>
    <w:rsid w:val="00590D91"/>
    <w:rsid w:val="00591681"/>
    <w:rsid w:val="0059231D"/>
    <w:rsid w:val="00592395"/>
    <w:rsid w:val="00592434"/>
    <w:rsid w:val="0059254F"/>
    <w:rsid w:val="00593972"/>
    <w:rsid w:val="00597091"/>
    <w:rsid w:val="00597A57"/>
    <w:rsid w:val="00597AB6"/>
    <w:rsid w:val="005A0DF4"/>
    <w:rsid w:val="005A1AE4"/>
    <w:rsid w:val="005A2249"/>
    <w:rsid w:val="005A3D4A"/>
    <w:rsid w:val="005A45C5"/>
    <w:rsid w:val="005A47AD"/>
    <w:rsid w:val="005A47E2"/>
    <w:rsid w:val="005A4EB8"/>
    <w:rsid w:val="005A51CE"/>
    <w:rsid w:val="005A582C"/>
    <w:rsid w:val="005A5C91"/>
    <w:rsid w:val="005A5DA9"/>
    <w:rsid w:val="005A6B63"/>
    <w:rsid w:val="005A777B"/>
    <w:rsid w:val="005B38E8"/>
    <w:rsid w:val="005B4B0C"/>
    <w:rsid w:val="005B5839"/>
    <w:rsid w:val="005B5FF6"/>
    <w:rsid w:val="005B6AF5"/>
    <w:rsid w:val="005B6F5B"/>
    <w:rsid w:val="005B7B95"/>
    <w:rsid w:val="005C0736"/>
    <w:rsid w:val="005C0904"/>
    <w:rsid w:val="005C0C9E"/>
    <w:rsid w:val="005C1D2B"/>
    <w:rsid w:val="005C38AB"/>
    <w:rsid w:val="005C3B92"/>
    <w:rsid w:val="005C3CBB"/>
    <w:rsid w:val="005C46E6"/>
    <w:rsid w:val="005C5322"/>
    <w:rsid w:val="005C64D6"/>
    <w:rsid w:val="005C655F"/>
    <w:rsid w:val="005C6AA9"/>
    <w:rsid w:val="005C6AD0"/>
    <w:rsid w:val="005C6BF9"/>
    <w:rsid w:val="005C6C43"/>
    <w:rsid w:val="005C71FE"/>
    <w:rsid w:val="005C771D"/>
    <w:rsid w:val="005D09C1"/>
    <w:rsid w:val="005D2D57"/>
    <w:rsid w:val="005D2DA8"/>
    <w:rsid w:val="005D31FD"/>
    <w:rsid w:val="005D335E"/>
    <w:rsid w:val="005D34F2"/>
    <w:rsid w:val="005D3B7C"/>
    <w:rsid w:val="005D3D0C"/>
    <w:rsid w:val="005D4014"/>
    <w:rsid w:val="005D410A"/>
    <w:rsid w:val="005D4845"/>
    <w:rsid w:val="005D56AD"/>
    <w:rsid w:val="005D63F8"/>
    <w:rsid w:val="005D6468"/>
    <w:rsid w:val="005D6CC4"/>
    <w:rsid w:val="005D7FF6"/>
    <w:rsid w:val="005E06C6"/>
    <w:rsid w:val="005E11F1"/>
    <w:rsid w:val="005E1D3F"/>
    <w:rsid w:val="005E1EA0"/>
    <w:rsid w:val="005E2340"/>
    <w:rsid w:val="005E42CE"/>
    <w:rsid w:val="005E4729"/>
    <w:rsid w:val="005E4AD1"/>
    <w:rsid w:val="005E4AD9"/>
    <w:rsid w:val="005E4E5A"/>
    <w:rsid w:val="005E5265"/>
    <w:rsid w:val="005E5DFB"/>
    <w:rsid w:val="005E6A98"/>
    <w:rsid w:val="005E6DD0"/>
    <w:rsid w:val="005E711F"/>
    <w:rsid w:val="005E7D6C"/>
    <w:rsid w:val="005F02B8"/>
    <w:rsid w:val="005F07C0"/>
    <w:rsid w:val="005F0A36"/>
    <w:rsid w:val="005F1016"/>
    <w:rsid w:val="005F237C"/>
    <w:rsid w:val="005F3924"/>
    <w:rsid w:val="005F3C10"/>
    <w:rsid w:val="005F591C"/>
    <w:rsid w:val="005F5B42"/>
    <w:rsid w:val="005F610C"/>
    <w:rsid w:val="005F6B05"/>
    <w:rsid w:val="005F6E24"/>
    <w:rsid w:val="0060024C"/>
    <w:rsid w:val="00601C65"/>
    <w:rsid w:val="00602F71"/>
    <w:rsid w:val="00605172"/>
    <w:rsid w:val="00605781"/>
    <w:rsid w:val="00605B9B"/>
    <w:rsid w:val="00606195"/>
    <w:rsid w:val="00606341"/>
    <w:rsid w:val="006069D9"/>
    <w:rsid w:val="006079E8"/>
    <w:rsid w:val="00610207"/>
    <w:rsid w:val="00610210"/>
    <w:rsid w:val="00610B2B"/>
    <w:rsid w:val="00612662"/>
    <w:rsid w:val="00612D90"/>
    <w:rsid w:val="0061322D"/>
    <w:rsid w:val="00613461"/>
    <w:rsid w:val="006138D6"/>
    <w:rsid w:val="00613B2D"/>
    <w:rsid w:val="00613CC7"/>
    <w:rsid w:val="00613D5F"/>
    <w:rsid w:val="00613DC3"/>
    <w:rsid w:val="006157CA"/>
    <w:rsid w:val="00615D20"/>
    <w:rsid w:val="0061633F"/>
    <w:rsid w:val="00616BCC"/>
    <w:rsid w:val="00616CE9"/>
    <w:rsid w:val="0062019F"/>
    <w:rsid w:val="0062110A"/>
    <w:rsid w:val="006216C8"/>
    <w:rsid w:val="00621956"/>
    <w:rsid w:val="00621A0E"/>
    <w:rsid w:val="006225DA"/>
    <w:rsid w:val="006235FB"/>
    <w:rsid w:val="00624140"/>
    <w:rsid w:val="00624659"/>
    <w:rsid w:val="0062476D"/>
    <w:rsid w:val="00624F5A"/>
    <w:rsid w:val="006252EF"/>
    <w:rsid w:val="0062533D"/>
    <w:rsid w:val="00626060"/>
    <w:rsid w:val="00626F4E"/>
    <w:rsid w:val="006276EA"/>
    <w:rsid w:val="00627E63"/>
    <w:rsid w:val="00631009"/>
    <w:rsid w:val="0063148F"/>
    <w:rsid w:val="00631B9C"/>
    <w:rsid w:val="0063212F"/>
    <w:rsid w:val="006321E6"/>
    <w:rsid w:val="00633218"/>
    <w:rsid w:val="00633624"/>
    <w:rsid w:val="00633DEC"/>
    <w:rsid w:val="0063460A"/>
    <w:rsid w:val="006359F0"/>
    <w:rsid w:val="00635EB3"/>
    <w:rsid w:val="00636B76"/>
    <w:rsid w:val="006370AB"/>
    <w:rsid w:val="00637282"/>
    <w:rsid w:val="006374B4"/>
    <w:rsid w:val="006375EB"/>
    <w:rsid w:val="006378F9"/>
    <w:rsid w:val="00637902"/>
    <w:rsid w:val="006404C4"/>
    <w:rsid w:val="006404FA"/>
    <w:rsid w:val="00640732"/>
    <w:rsid w:val="00640F3C"/>
    <w:rsid w:val="00641EA9"/>
    <w:rsid w:val="0064208A"/>
    <w:rsid w:val="00642404"/>
    <w:rsid w:val="0064241E"/>
    <w:rsid w:val="006427D9"/>
    <w:rsid w:val="00643249"/>
    <w:rsid w:val="006448C1"/>
    <w:rsid w:val="00644E85"/>
    <w:rsid w:val="0064515D"/>
    <w:rsid w:val="0064578C"/>
    <w:rsid w:val="00645ED0"/>
    <w:rsid w:val="006465A6"/>
    <w:rsid w:val="00647CC3"/>
    <w:rsid w:val="00650980"/>
    <w:rsid w:val="00650C32"/>
    <w:rsid w:val="00650E4F"/>
    <w:rsid w:val="00650F62"/>
    <w:rsid w:val="00651396"/>
    <w:rsid w:val="006517D0"/>
    <w:rsid w:val="00654037"/>
    <w:rsid w:val="00654236"/>
    <w:rsid w:val="006545AF"/>
    <w:rsid w:val="00654812"/>
    <w:rsid w:val="00654BC8"/>
    <w:rsid w:val="00654D39"/>
    <w:rsid w:val="00654FA1"/>
    <w:rsid w:val="00661187"/>
    <w:rsid w:val="0066170C"/>
    <w:rsid w:val="00661B4F"/>
    <w:rsid w:val="00662DF4"/>
    <w:rsid w:val="00663325"/>
    <w:rsid w:val="00663B7E"/>
    <w:rsid w:val="00663E85"/>
    <w:rsid w:val="00665108"/>
    <w:rsid w:val="0066518D"/>
    <w:rsid w:val="00665C59"/>
    <w:rsid w:val="006679F7"/>
    <w:rsid w:val="006700B9"/>
    <w:rsid w:val="00670DA4"/>
    <w:rsid w:val="0067306F"/>
    <w:rsid w:val="0067351F"/>
    <w:rsid w:val="006738E2"/>
    <w:rsid w:val="00673971"/>
    <w:rsid w:val="0067545F"/>
    <w:rsid w:val="00675F1D"/>
    <w:rsid w:val="00676D82"/>
    <w:rsid w:val="006810FC"/>
    <w:rsid w:val="0068137F"/>
    <w:rsid w:val="00682659"/>
    <w:rsid w:val="0068335A"/>
    <w:rsid w:val="006847CD"/>
    <w:rsid w:val="00684D32"/>
    <w:rsid w:val="0068538F"/>
    <w:rsid w:val="00685D1D"/>
    <w:rsid w:val="00685FD3"/>
    <w:rsid w:val="00686758"/>
    <w:rsid w:val="006876FD"/>
    <w:rsid w:val="006879CF"/>
    <w:rsid w:val="00687C67"/>
    <w:rsid w:val="00687D72"/>
    <w:rsid w:val="00690D95"/>
    <w:rsid w:val="0069123D"/>
    <w:rsid w:val="00691A99"/>
    <w:rsid w:val="00691E5F"/>
    <w:rsid w:val="00692179"/>
    <w:rsid w:val="006935A7"/>
    <w:rsid w:val="006945BE"/>
    <w:rsid w:val="006949A7"/>
    <w:rsid w:val="0069502D"/>
    <w:rsid w:val="0069660E"/>
    <w:rsid w:val="006A04F7"/>
    <w:rsid w:val="006A11A4"/>
    <w:rsid w:val="006A1570"/>
    <w:rsid w:val="006A1C07"/>
    <w:rsid w:val="006A1E2E"/>
    <w:rsid w:val="006A2D80"/>
    <w:rsid w:val="006A5037"/>
    <w:rsid w:val="006A50F9"/>
    <w:rsid w:val="006A545D"/>
    <w:rsid w:val="006A5BFA"/>
    <w:rsid w:val="006A6FDD"/>
    <w:rsid w:val="006A7E92"/>
    <w:rsid w:val="006A7F41"/>
    <w:rsid w:val="006B0EB2"/>
    <w:rsid w:val="006B0F1C"/>
    <w:rsid w:val="006B11C5"/>
    <w:rsid w:val="006B14F4"/>
    <w:rsid w:val="006B1602"/>
    <w:rsid w:val="006B25A8"/>
    <w:rsid w:val="006B281D"/>
    <w:rsid w:val="006B38CE"/>
    <w:rsid w:val="006B5222"/>
    <w:rsid w:val="006B5A4F"/>
    <w:rsid w:val="006C05D7"/>
    <w:rsid w:val="006C0C8B"/>
    <w:rsid w:val="006C0CA0"/>
    <w:rsid w:val="006C0E65"/>
    <w:rsid w:val="006C1596"/>
    <w:rsid w:val="006C1A64"/>
    <w:rsid w:val="006C228F"/>
    <w:rsid w:val="006C27C4"/>
    <w:rsid w:val="006C403E"/>
    <w:rsid w:val="006C47A7"/>
    <w:rsid w:val="006C4B7C"/>
    <w:rsid w:val="006C500C"/>
    <w:rsid w:val="006C5919"/>
    <w:rsid w:val="006C5E5F"/>
    <w:rsid w:val="006C6463"/>
    <w:rsid w:val="006C724D"/>
    <w:rsid w:val="006C7E48"/>
    <w:rsid w:val="006C7E5C"/>
    <w:rsid w:val="006D01F7"/>
    <w:rsid w:val="006D05E3"/>
    <w:rsid w:val="006D1352"/>
    <w:rsid w:val="006D15C1"/>
    <w:rsid w:val="006D1B6C"/>
    <w:rsid w:val="006D231D"/>
    <w:rsid w:val="006D27EB"/>
    <w:rsid w:val="006D3993"/>
    <w:rsid w:val="006D5C4E"/>
    <w:rsid w:val="006D60E2"/>
    <w:rsid w:val="006D6364"/>
    <w:rsid w:val="006D7108"/>
    <w:rsid w:val="006D75DC"/>
    <w:rsid w:val="006E0C55"/>
    <w:rsid w:val="006E0E25"/>
    <w:rsid w:val="006E0F49"/>
    <w:rsid w:val="006E1643"/>
    <w:rsid w:val="006E287D"/>
    <w:rsid w:val="006E36B4"/>
    <w:rsid w:val="006E3DE0"/>
    <w:rsid w:val="006E44F5"/>
    <w:rsid w:val="006E58C6"/>
    <w:rsid w:val="006E5ADE"/>
    <w:rsid w:val="006E6647"/>
    <w:rsid w:val="006E6E8C"/>
    <w:rsid w:val="006F0737"/>
    <w:rsid w:val="006F21C9"/>
    <w:rsid w:val="006F3FBB"/>
    <w:rsid w:val="006F6685"/>
    <w:rsid w:val="006F66B1"/>
    <w:rsid w:val="006F6A61"/>
    <w:rsid w:val="006F6D24"/>
    <w:rsid w:val="006F7379"/>
    <w:rsid w:val="007001CD"/>
    <w:rsid w:val="00703B79"/>
    <w:rsid w:val="00704999"/>
    <w:rsid w:val="00704AD2"/>
    <w:rsid w:val="00705E18"/>
    <w:rsid w:val="00705F19"/>
    <w:rsid w:val="00706ABC"/>
    <w:rsid w:val="00710DF7"/>
    <w:rsid w:val="007116F1"/>
    <w:rsid w:val="00711B16"/>
    <w:rsid w:val="00711EBC"/>
    <w:rsid w:val="00712468"/>
    <w:rsid w:val="007135C7"/>
    <w:rsid w:val="00714050"/>
    <w:rsid w:val="0071489C"/>
    <w:rsid w:val="00714C23"/>
    <w:rsid w:val="00714ED1"/>
    <w:rsid w:val="00714F30"/>
    <w:rsid w:val="00717048"/>
    <w:rsid w:val="00720A21"/>
    <w:rsid w:val="00721094"/>
    <w:rsid w:val="00721AE7"/>
    <w:rsid w:val="00721E98"/>
    <w:rsid w:val="007224CB"/>
    <w:rsid w:val="00722EAC"/>
    <w:rsid w:val="007238EC"/>
    <w:rsid w:val="0072443C"/>
    <w:rsid w:val="007250F7"/>
    <w:rsid w:val="0072520E"/>
    <w:rsid w:val="00726331"/>
    <w:rsid w:val="00727627"/>
    <w:rsid w:val="007276F6"/>
    <w:rsid w:val="007305E3"/>
    <w:rsid w:val="007310E1"/>
    <w:rsid w:val="00732630"/>
    <w:rsid w:val="00732C16"/>
    <w:rsid w:val="00734567"/>
    <w:rsid w:val="00734953"/>
    <w:rsid w:val="00734A56"/>
    <w:rsid w:val="00734E9F"/>
    <w:rsid w:val="00735318"/>
    <w:rsid w:val="00735446"/>
    <w:rsid w:val="007356F5"/>
    <w:rsid w:val="00736251"/>
    <w:rsid w:val="00737287"/>
    <w:rsid w:val="007409FD"/>
    <w:rsid w:val="00741450"/>
    <w:rsid w:val="0074200A"/>
    <w:rsid w:val="0074242E"/>
    <w:rsid w:val="00743DCC"/>
    <w:rsid w:val="00744B0D"/>
    <w:rsid w:val="0074570F"/>
    <w:rsid w:val="00745D34"/>
    <w:rsid w:val="00745F47"/>
    <w:rsid w:val="00746924"/>
    <w:rsid w:val="0074704E"/>
    <w:rsid w:val="007474D5"/>
    <w:rsid w:val="00747D1B"/>
    <w:rsid w:val="007509CD"/>
    <w:rsid w:val="00750E13"/>
    <w:rsid w:val="00751109"/>
    <w:rsid w:val="00751D4C"/>
    <w:rsid w:val="007522A0"/>
    <w:rsid w:val="00752404"/>
    <w:rsid w:val="00752B60"/>
    <w:rsid w:val="00752F8A"/>
    <w:rsid w:val="0075341A"/>
    <w:rsid w:val="00753442"/>
    <w:rsid w:val="0075363D"/>
    <w:rsid w:val="007567A7"/>
    <w:rsid w:val="0075698B"/>
    <w:rsid w:val="007570D8"/>
    <w:rsid w:val="007602BB"/>
    <w:rsid w:val="00761221"/>
    <w:rsid w:val="00763AD6"/>
    <w:rsid w:val="00764021"/>
    <w:rsid w:val="00764381"/>
    <w:rsid w:val="007647E5"/>
    <w:rsid w:val="00764C7B"/>
    <w:rsid w:val="00764C87"/>
    <w:rsid w:val="0076513A"/>
    <w:rsid w:val="007656FC"/>
    <w:rsid w:val="00766198"/>
    <w:rsid w:val="0076776C"/>
    <w:rsid w:val="007716AC"/>
    <w:rsid w:val="0077199E"/>
    <w:rsid w:val="007719DD"/>
    <w:rsid w:val="007720E0"/>
    <w:rsid w:val="0077387E"/>
    <w:rsid w:val="007745A3"/>
    <w:rsid w:val="00774926"/>
    <w:rsid w:val="007752AD"/>
    <w:rsid w:val="007753F2"/>
    <w:rsid w:val="00775A87"/>
    <w:rsid w:val="00776C3E"/>
    <w:rsid w:val="00776C81"/>
    <w:rsid w:val="007770AD"/>
    <w:rsid w:val="0077727E"/>
    <w:rsid w:val="00777EDD"/>
    <w:rsid w:val="007810F5"/>
    <w:rsid w:val="007812CC"/>
    <w:rsid w:val="007816FD"/>
    <w:rsid w:val="00781BF7"/>
    <w:rsid w:val="00781D84"/>
    <w:rsid w:val="007825B6"/>
    <w:rsid w:val="00782938"/>
    <w:rsid w:val="007841AB"/>
    <w:rsid w:val="00785694"/>
    <w:rsid w:val="00785AEB"/>
    <w:rsid w:val="00786675"/>
    <w:rsid w:val="00787292"/>
    <w:rsid w:val="00787CC2"/>
    <w:rsid w:val="00787F05"/>
    <w:rsid w:val="0079289D"/>
    <w:rsid w:val="00792F16"/>
    <w:rsid w:val="00794315"/>
    <w:rsid w:val="0079435B"/>
    <w:rsid w:val="0079456B"/>
    <w:rsid w:val="007947E0"/>
    <w:rsid w:val="007948D7"/>
    <w:rsid w:val="007957C1"/>
    <w:rsid w:val="00795E3C"/>
    <w:rsid w:val="0079681D"/>
    <w:rsid w:val="00797D14"/>
    <w:rsid w:val="00797EFA"/>
    <w:rsid w:val="007A06BB"/>
    <w:rsid w:val="007A159C"/>
    <w:rsid w:val="007A16EF"/>
    <w:rsid w:val="007A1DDE"/>
    <w:rsid w:val="007A2C8D"/>
    <w:rsid w:val="007A31B8"/>
    <w:rsid w:val="007A3253"/>
    <w:rsid w:val="007A3A09"/>
    <w:rsid w:val="007A3C0F"/>
    <w:rsid w:val="007A4386"/>
    <w:rsid w:val="007A492A"/>
    <w:rsid w:val="007A5841"/>
    <w:rsid w:val="007A6720"/>
    <w:rsid w:val="007A6AEF"/>
    <w:rsid w:val="007A6FAC"/>
    <w:rsid w:val="007A7643"/>
    <w:rsid w:val="007B0379"/>
    <w:rsid w:val="007B0E07"/>
    <w:rsid w:val="007B1504"/>
    <w:rsid w:val="007B16E1"/>
    <w:rsid w:val="007B2BE8"/>
    <w:rsid w:val="007B2D1B"/>
    <w:rsid w:val="007B32D9"/>
    <w:rsid w:val="007B39C9"/>
    <w:rsid w:val="007B43B4"/>
    <w:rsid w:val="007B50EB"/>
    <w:rsid w:val="007B6AD9"/>
    <w:rsid w:val="007B7298"/>
    <w:rsid w:val="007B7308"/>
    <w:rsid w:val="007C16FE"/>
    <w:rsid w:val="007C2A68"/>
    <w:rsid w:val="007C382D"/>
    <w:rsid w:val="007C5282"/>
    <w:rsid w:val="007C57A2"/>
    <w:rsid w:val="007C5D2F"/>
    <w:rsid w:val="007C61B7"/>
    <w:rsid w:val="007C65F5"/>
    <w:rsid w:val="007C6AD8"/>
    <w:rsid w:val="007C6B86"/>
    <w:rsid w:val="007C6EE8"/>
    <w:rsid w:val="007C795F"/>
    <w:rsid w:val="007D0830"/>
    <w:rsid w:val="007D208D"/>
    <w:rsid w:val="007D276A"/>
    <w:rsid w:val="007D3A45"/>
    <w:rsid w:val="007D4253"/>
    <w:rsid w:val="007D433C"/>
    <w:rsid w:val="007D4397"/>
    <w:rsid w:val="007D4521"/>
    <w:rsid w:val="007D581A"/>
    <w:rsid w:val="007D61FD"/>
    <w:rsid w:val="007D7313"/>
    <w:rsid w:val="007D76FB"/>
    <w:rsid w:val="007D7E9F"/>
    <w:rsid w:val="007E10F2"/>
    <w:rsid w:val="007E1F77"/>
    <w:rsid w:val="007E3E16"/>
    <w:rsid w:val="007E3FC8"/>
    <w:rsid w:val="007E482C"/>
    <w:rsid w:val="007E4E4B"/>
    <w:rsid w:val="007E5100"/>
    <w:rsid w:val="007E5BAE"/>
    <w:rsid w:val="007E5CBA"/>
    <w:rsid w:val="007E5EFB"/>
    <w:rsid w:val="007E6A6B"/>
    <w:rsid w:val="007E79A9"/>
    <w:rsid w:val="007F0DEE"/>
    <w:rsid w:val="007F1430"/>
    <w:rsid w:val="007F1FB2"/>
    <w:rsid w:val="007F2AF0"/>
    <w:rsid w:val="007F3062"/>
    <w:rsid w:val="007F3697"/>
    <w:rsid w:val="007F3AAD"/>
    <w:rsid w:val="007F3D37"/>
    <w:rsid w:val="007F4338"/>
    <w:rsid w:val="0080172B"/>
    <w:rsid w:val="00801D31"/>
    <w:rsid w:val="00802721"/>
    <w:rsid w:val="00802D41"/>
    <w:rsid w:val="00802F8B"/>
    <w:rsid w:val="0080348D"/>
    <w:rsid w:val="008042C3"/>
    <w:rsid w:val="00804D44"/>
    <w:rsid w:val="008052C5"/>
    <w:rsid w:val="008053DD"/>
    <w:rsid w:val="008104A7"/>
    <w:rsid w:val="008123D1"/>
    <w:rsid w:val="00813153"/>
    <w:rsid w:val="008134C4"/>
    <w:rsid w:val="0081388A"/>
    <w:rsid w:val="00814491"/>
    <w:rsid w:val="00814639"/>
    <w:rsid w:val="008146A1"/>
    <w:rsid w:val="008149B8"/>
    <w:rsid w:val="008150E4"/>
    <w:rsid w:val="0081690E"/>
    <w:rsid w:val="0082122C"/>
    <w:rsid w:val="00821AF0"/>
    <w:rsid w:val="00821E4B"/>
    <w:rsid w:val="00822861"/>
    <w:rsid w:val="00824B11"/>
    <w:rsid w:val="0082517C"/>
    <w:rsid w:val="0082660B"/>
    <w:rsid w:val="008268AA"/>
    <w:rsid w:val="00826D5E"/>
    <w:rsid w:val="0082774F"/>
    <w:rsid w:val="00827917"/>
    <w:rsid w:val="00827DD6"/>
    <w:rsid w:val="008306DF"/>
    <w:rsid w:val="00830C34"/>
    <w:rsid w:val="00830F44"/>
    <w:rsid w:val="0083146C"/>
    <w:rsid w:val="008314AC"/>
    <w:rsid w:val="0083346B"/>
    <w:rsid w:val="00833971"/>
    <w:rsid w:val="00834ABC"/>
    <w:rsid w:val="0083514D"/>
    <w:rsid w:val="0083798F"/>
    <w:rsid w:val="00837D27"/>
    <w:rsid w:val="00840310"/>
    <w:rsid w:val="00841964"/>
    <w:rsid w:val="008420FC"/>
    <w:rsid w:val="0084232C"/>
    <w:rsid w:val="008425D2"/>
    <w:rsid w:val="0084280F"/>
    <w:rsid w:val="00842D27"/>
    <w:rsid w:val="00844743"/>
    <w:rsid w:val="008449CB"/>
    <w:rsid w:val="0084702D"/>
    <w:rsid w:val="00850479"/>
    <w:rsid w:val="00850F1C"/>
    <w:rsid w:val="00851CCA"/>
    <w:rsid w:val="008537F9"/>
    <w:rsid w:val="00853CDC"/>
    <w:rsid w:val="008541DD"/>
    <w:rsid w:val="008544CD"/>
    <w:rsid w:val="00857A1C"/>
    <w:rsid w:val="00857DD2"/>
    <w:rsid w:val="008601E2"/>
    <w:rsid w:val="00862283"/>
    <w:rsid w:val="00863878"/>
    <w:rsid w:val="00863D60"/>
    <w:rsid w:val="00865A79"/>
    <w:rsid w:val="00867758"/>
    <w:rsid w:val="00867AD8"/>
    <w:rsid w:val="00867DF8"/>
    <w:rsid w:val="0087047A"/>
    <w:rsid w:val="00870901"/>
    <w:rsid w:val="00871369"/>
    <w:rsid w:val="008729C4"/>
    <w:rsid w:val="00873338"/>
    <w:rsid w:val="00873671"/>
    <w:rsid w:val="00873F82"/>
    <w:rsid w:val="0087470F"/>
    <w:rsid w:val="00874868"/>
    <w:rsid w:val="008753CC"/>
    <w:rsid w:val="0087569E"/>
    <w:rsid w:val="008766DA"/>
    <w:rsid w:val="00876AFC"/>
    <w:rsid w:val="00880251"/>
    <w:rsid w:val="00883E24"/>
    <w:rsid w:val="00884C07"/>
    <w:rsid w:val="00884FF8"/>
    <w:rsid w:val="00885AE5"/>
    <w:rsid w:val="00885BEE"/>
    <w:rsid w:val="00885E4E"/>
    <w:rsid w:val="0088736C"/>
    <w:rsid w:val="0089122D"/>
    <w:rsid w:val="0089129F"/>
    <w:rsid w:val="00891EB3"/>
    <w:rsid w:val="0089299E"/>
    <w:rsid w:val="00892D5C"/>
    <w:rsid w:val="0089301C"/>
    <w:rsid w:val="00893038"/>
    <w:rsid w:val="00893398"/>
    <w:rsid w:val="008935D9"/>
    <w:rsid w:val="00893F31"/>
    <w:rsid w:val="008940CE"/>
    <w:rsid w:val="008944FF"/>
    <w:rsid w:val="0089533D"/>
    <w:rsid w:val="008968A2"/>
    <w:rsid w:val="00896FAF"/>
    <w:rsid w:val="00897B97"/>
    <w:rsid w:val="008A07D0"/>
    <w:rsid w:val="008A0C86"/>
    <w:rsid w:val="008A0C9E"/>
    <w:rsid w:val="008A193F"/>
    <w:rsid w:val="008A2755"/>
    <w:rsid w:val="008A3151"/>
    <w:rsid w:val="008A34F4"/>
    <w:rsid w:val="008A3DA9"/>
    <w:rsid w:val="008A541A"/>
    <w:rsid w:val="008A6756"/>
    <w:rsid w:val="008A7806"/>
    <w:rsid w:val="008B0765"/>
    <w:rsid w:val="008B195E"/>
    <w:rsid w:val="008B1DAF"/>
    <w:rsid w:val="008B1E4E"/>
    <w:rsid w:val="008B2733"/>
    <w:rsid w:val="008B4D79"/>
    <w:rsid w:val="008B4FC8"/>
    <w:rsid w:val="008B6527"/>
    <w:rsid w:val="008B6FED"/>
    <w:rsid w:val="008B7C9A"/>
    <w:rsid w:val="008B7E2E"/>
    <w:rsid w:val="008C0101"/>
    <w:rsid w:val="008C0DE8"/>
    <w:rsid w:val="008C15C0"/>
    <w:rsid w:val="008C2400"/>
    <w:rsid w:val="008C2557"/>
    <w:rsid w:val="008C5170"/>
    <w:rsid w:val="008C5B78"/>
    <w:rsid w:val="008C603E"/>
    <w:rsid w:val="008C60FE"/>
    <w:rsid w:val="008C64D9"/>
    <w:rsid w:val="008C68A3"/>
    <w:rsid w:val="008C728D"/>
    <w:rsid w:val="008C78B2"/>
    <w:rsid w:val="008C79BC"/>
    <w:rsid w:val="008D017F"/>
    <w:rsid w:val="008D094E"/>
    <w:rsid w:val="008D176C"/>
    <w:rsid w:val="008D1919"/>
    <w:rsid w:val="008D234B"/>
    <w:rsid w:val="008D248A"/>
    <w:rsid w:val="008D45DE"/>
    <w:rsid w:val="008D5311"/>
    <w:rsid w:val="008E03C3"/>
    <w:rsid w:val="008E0568"/>
    <w:rsid w:val="008E098E"/>
    <w:rsid w:val="008E1690"/>
    <w:rsid w:val="008E1A6A"/>
    <w:rsid w:val="008E22D9"/>
    <w:rsid w:val="008E2C7D"/>
    <w:rsid w:val="008E37FA"/>
    <w:rsid w:val="008E3E00"/>
    <w:rsid w:val="008E40B8"/>
    <w:rsid w:val="008E421C"/>
    <w:rsid w:val="008E49EB"/>
    <w:rsid w:val="008E4CF6"/>
    <w:rsid w:val="008E635E"/>
    <w:rsid w:val="008E63FD"/>
    <w:rsid w:val="008E6C49"/>
    <w:rsid w:val="008E7726"/>
    <w:rsid w:val="008E7746"/>
    <w:rsid w:val="008F1979"/>
    <w:rsid w:val="008F2ABA"/>
    <w:rsid w:val="008F3205"/>
    <w:rsid w:val="008F4136"/>
    <w:rsid w:val="008F421C"/>
    <w:rsid w:val="008F4F7E"/>
    <w:rsid w:val="008F6C80"/>
    <w:rsid w:val="009007D6"/>
    <w:rsid w:val="00901A63"/>
    <w:rsid w:val="0090262E"/>
    <w:rsid w:val="00902EE3"/>
    <w:rsid w:val="00903C05"/>
    <w:rsid w:val="00904E37"/>
    <w:rsid w:val="00905E80"/>
    <w:rsid w:val="0090701D"/>
    <w:rsid w:val="0090731A"/>
    <w:rsid w:val="00907C4D"/>
    <w:rsid w:val="009110D4"/>
    <w:rsid w:val="00911DEF"/>
    <w:rsid w:val="00912630"/>
    <w:rsid w:val="00912886"/>
    <w:rsid w:val="00912C76"/>
    <w:rsid w:val="00913183"/>
    <w:rsid w:val="009145D6"/>
    <w:rsid w:val="00914F25"/>
    <w:rsid w:val="009151BE"/>
    <w:rsid w:val="00915B93"/>
    <w:rsid w:val="00915FDD"/>
    <w:rsid w:val="009179D1"/>
    <w:rsid w:val="00920744"/>
    <w:rsid w:val="00920881"/>
    <w:rsid w:val="00921C66"/>
    <w:rsid w:val="0092261F"/>
    <w:rsid w:val="00922C0C"/>
    <w:rsid w:val="00923299"/>
    <w:rsid w:val="00923749"/>
    <w:rsid w:val="00923B49"/>
    <w:rsid w:val="0092455F"/>
    <w:rsid w:val="00924DCB"/>
    <w:rsid w:val="0092525B"/>
    <w:rsid w:val="00925456"/>
    <w:rsid w:val="009254AB"/>
    <w:rsid w:val="0092554B"/>
    <w:rsid w:val="009266EB"/>
    <w:rsid w:val="0092690B"/>
    <w:rsid w:val="009269F1"/>
    <w:rsid w:val="00927B18"/>
    <w:rsid w:val="00927C1D"/>
    <w:rsid w:val="009317C9"/>
    <w:rsid w:val="00932619"/>
    <w:rsid w:val="00932CCC"/>
    <w:rsid w:val="00932F7B"/>
    <w:rsid w:val="00934426"/>
    <w:rsid w:val="00934A85"/>
    <w:rsid w:val="00934F58"/>
    <w:rsid w:val="0093520D"/>
    <w:rsid w:val="00935BB6"/>
    <w:rsid w:val="009363EC"/>
    <w:rsid w:val="00936877"/>
    <w:rsid w:val="009368AA"/>
    <w:rsid w:val="009379BE"/>
    <w:rsid w:val="00940239"/>
    <w:rsid w:val="00940762"/>
    <w:rsid w:val="009408FB"/>
    <w:rsid w:val="00940B72"/>
    <w:rsid w:val="00941531"/>
    <w:rsid w:val="009419E7"/>
    <w:rsid w:val="00942674"/>
    <w:rsid w:val="00944451"/>
    <w:rsid w:val="009444AF"/>
    <w:rsid w:val="0094489C"/>
    <w:rsid w:val="00944975"/>
    <w:rsid w:val="009460EC"/>
    <w:rsid w:val="00946134"/>
    <w:rsid w:val="009468A1"/>
    <w:rsid w:val="00950F51"/>
    <w:rsid w:val="00951592"/>
    <w:rsid w:val="009519D3"/>
    <w:rsid w:val="00951CC1"/>
    <w:rsid w:val="0095264C"/>
    <w:rsid w:val="009528AC"/>
    <w:rsid w:val="009529B4"/>
    <w:rsid w:val="00952AF0"/>
    <w:rsid w:val="0095349F"/>
    <w:rsid w:val="0095385E"/>
    <w:rsid w:val="00954B76"/>
    <w:rsid w:val="00955C2F"/>
    <w:rsid w:val="0095602F"/>
    <w:rsid w:val="00956546"/>
    <w:rsid w:val="00956DED"/>
    <w:rsid w:val="00956F27"/>
    <w:rsid w:val="00957B65"/>
    <w:rsid w:val="00957FC8"/>
    <w:rsid w:val="00961532"/>
    <w:rsid w:val="00961BAE"/>
    <w:rsid w:val="009623C8"/>
    <w:rsid w:val="009629ED"/>
    <w:rsid w:val="00962AAB"/>
    <w:rsid w:val="009633FD"/>
    <w:rsid w:val="0096657D"/>
    <w:rsid w:val="0096675B"/>
    <w:rsid w:val="00966E17"/>
    <w:rsid w:val="00967C82"/>
    <w:rsid w:val="00970A13"/>
    <w:rsid w:val="00970D16"/>
    <w:rsid w:val="00970DCE"/>
    <w:rsid w:val="00971610"/>
    <w:rsid w:val="009721FE"/>
    <w:rsid w:val="00972224"/>
    <w:rsid w:val="009729D6"/>
    <w:rsid w:val="00974213"/>
    <w:rsid w:val="009743A2"/>
    <w:rsid w:val="00974803"/>
    <w:rsid w:val="0097496E"/>
    <w:rsid w:val="009751D8"/>
    <w:rsid w:val="009752F2"/>
    <w:rsid w:val="00975882"/>
    <w:rsid w:val="009762A7"/>
    <w:rsid w:val="00976E57"/>
    <w:rsid w:val="00980A01"/>
    <w:rsid w:val="00980B9E"/>
    <w:rsid w:val="00981579"/>
    <w:rsid w:val="00981BC6"/>
    <w:rsid w:val="00981BD3"/>
    <w:rsid w:val="00981E77"/>
    <w:rsid w:val="0098268C"/>
    <w:rsid w:val="009858B1"/>
    <w:rsid w:val="00986620"/>
    <w:rsid w:val="009867A7"/>
    <w:rsid w:val="00987A7B"/>
    <w:rsid w:val="00990192"/>
    <w:rsid w:val="009904B9"/>
    <w:rsid w:val="0099091A"/>
    <w:rsid w:val="009909E7"/>
    <w:rsid w:val="0099148C"/>
    <w:rsid w:val="0099155E"/>
    <w:rsid w:val="009938ED"/>
    <w:rsid w:val="00994170"/>
    <w:rsid w:val="00994182"/>
    <w:rsid w:val="00995AE9"/>
    <w:rsid w:val="00995CDB"/>
    <w:rsid w:val="0099620C"/>
    <w:rsid w:val="00996218"/>
    <w:rsid w:val="009967D9"/>
    <w:rsid w:val="009A01AB"/>
    <w:rsid w:val="009A0B7A"/>
    <w:rsid w:val="009A0EA6"/>
    <w:rsid w:val="009A10EE"/>
    <w:rsid w:val="009A16F4"/>
    <w:rsid w:val="009A17D6"/>
    <w:rsid w:val="009A193C"/>
    <w:rsid w:val="009A19FE"/>
    <w:rsid w:val="009A2092"/>
    <w:rsid w:val="009A310D"/>
    <w:rsid w:val="009A40B5"/>
    <w:rsid w:val="009A48C7"/>
    <w:rsid w:val="009A506B"/>
    <w:rsid w:val="009A6BE6"/>
    <w:rsid w:val="009A6C59"/>
    <w:rsid w:val="009A704B"/>
    <w:rsid w:val="009A7754"/>
    <w:rsid w:val="009A7F51"/>
    <w:rsid w:val="009B011B"/>
    <w:rsid w:val="009B01DC"/>
    <w:rsid w:val="009B0963"/>
    <w:rsid w:val="009B0B26"/>
    <w:rsid w:val="009B3382"/>
    <w:rsid w:val="009B42FF"/>
    <w:rsid w:val="009B4594"/>
    <w:rsid w:val="009B4DAD"/>
    <w:rsid w:val="009B5334"/>
    <w:rsid w:val="009B7E21"/>
    <w:rsid w:val="009C03EB"/>
    <w:rsid w:val="009C1486"/>
    <w:rsid w:val="009C16EE"/>
    <w:rsid w:val="009C33C0"/>
    <w:rsid w:val="009C3D4B"/>
    <w:rsid w:val="009C4961"/>
    <w:rsid w:val="009C6139"/>
    <w:rsid w:val="009C77DA"/>
    <w:rsid w:val="009D0470"/>
    <w:rsid w:val="009D0E3D"/>
    <w:rsid w:val="009D2745"/>
    <w:rsid w:val="009D2BC7"/>
    <w:rsid w:val="009D3347"/>
    <w:rsid w:val="009D3AFE"/>
    <w:rsid w:val="009D3F35"/>
    <w:rsid w:val="009D56A7"/>
    <w:rsid w:val="009D67CA"/>
    <w:rsid w:val="009D68D5"/>
    <w:rsid w:val="009E00ED"/>
    <w:rsid w:val="009E05E1"/>
    <w:rsid w:val="009E07DE"/>
    <w:rsid w:val="009E187C"/>
    <w:rsid w:val="009E1A81"/>
    <w:rsid w:val="009E2AC7"/>
    <w:rsid w:val="009E4380"/>
    <w:rsid w:val="009E4B65"/>
    <w:rsid w:val="009E55B8"/>
    <w:rsid w:val="009E661B"/>
    <w:rsid w:val="009E6771"/>
    <w:rsid w:val="009F065A"/>
    <w:rsid w:val="009F0692"/>
    <w:rsid w:val="009F0701"/>
    <w:rsid w:val="009F1DDB"/>
    <w:rsid w:val="009F206F"/>
    <w:rsid w:val="009F272A"/>
    <w:rsid w:val="009F3493"/>
    <w:rsid w:val="009F37FF"/>
    <w:rsid w:val="009F447B"/>
    <w:rsid w:val="009F6862"/>
    <w:rsid w:val="009F6BA2"/>
    <w:rsid w:val="00A01319"/>
    <w:rsid w:val="00A01817"/>
    <w:rsid w:val="00A023A4"/>
    <w:rsid w:val="00A02767"/>
    <w:rsid w:val="00A02BDB"/>
    <w:rsid w:val="00A02CF2"/>
    <w:rsid w:val="00A0311E"/>
    <w:rsid w:val="00A04A24"/>
    <w:rsid w:val="00A05491"/>
    <w:rsid w:val="00A0561D"/>
    <w:rsid w:val="00A05A10"/>
    <w:rsid w:val="00A06B3A"/>
    <w:rsid w:val="00A06F7C"/>
    <w:rsid w:val="00A07810"/>
    <w:rsid w:val="00A10BA3"/>
    <w:rsid w:val="00A12AC1"/>
    <w:rsid w:val="00A12B8A"/>
    <w:rsid w:val="00A1377D"/>
    <w:rsid w:val="00A13E98"/>
    <w:rsid w:val="00A15083"/>
    <w:rsid w:val="00A16E2A"/>
    <w:rsid w:val="00A17226"/>
    <w:rsid w:val="00A2005F"/>
    <w:rsid w:val="00A20792"/>
    <w:rsid w:val="00A20D25"/>
    <w:rsid w:val="00A2195E"/>
    <w:rsid w:val="00A21FF0"/>
    <w:rsid w:val="00A26A41"/>
    <w:rsid w:val="00A27B41"/>
    <w:rsid w:val="00A3088C"/>
    <w:rsid w:val="00A30B1F"/>
    <w:rsid w:val="00A31142"/>
    <w:rsid w:val="00A311B0"/>
    <w:rsid w:val="00A32150"/>
    <w:rsid w:val="00A324A4"/>
    <w:rsid w:val="00A32C70"/>
    <w:rsid w:val="00A32D11"/>
    <w:rsid w:val="00A32D13"/>
    <w:rsid w:val="00A34327"/>
    <w:rsid w:val="00A34680"/>
    <w:rsid w:val="00A34AD6"/>
    <w:rsid w:val="00A35BD8"/>
    <w:rsid w:val="00A3658C"/>
    <w:rsid w:val="00A36CBA"/>
    <w:rsid w:val="00A3745F"/>
    <w:rsid w:val="00A37DF3"/>
    <w:rsid w:val="00A402C1"/>
    <w:rsid w:val="00A41AAA"/>
    <w:rsid w:val="00A42080"/>
    <w:rsid w:val="00A42EEB"/>
    <w:rsid w:val="00A42F31"/>
    <w:rsid w:val="00A4357E"/>
    <w:rsid w:val="00A43720"/>
    <w:rsid w:val="00A43D07"/>
    <w:rsid w:val="00A45376"/>
    <w:rsid w:val="00A4537C"/>
    <w:rsid w:val="00A455F9"/>
    <w:rsid w:val="00A45C40"/>
    <w:rsid w:val="00A45C99"/>
    <w:rsid w:val="00A461E2"/>
    <w:rsid w:val="00A471F8"/>
    <w:rsid w:val="00A47565"/>
    <w:rsid w:val="00A47764"/>
    <w:rsid w:val="00A50EF4"/>
    <w:rsid w:val="00A51502"/>
    <w:rsid w:val="00A519A7"/>
    <w:rsid w:val="00A51D6B"/>
    <w:rsid w:val="00A51DF3"/>
    <w:rsid w:val="00A5344A"/>
    <w:rsid w:val="00A5348D"/>
    <w:rsid w:val="00A5367D"/>
    <w:rsid w:val="00A53B42"/>
    <w:rsid w:val="00A54D21"/>
    <w:rsid w:val="00A54E6B"/>
    <w:rsid w:val="00A551DA"/>
    <w:rsid w:val="00A55B32"/>
    <w:rsid w:val="00A5681D"/>
    <w:rsid w:val="00A56C38"/>
    <w:rsid w:val="00A56E7B"/>
    <w:rsid w:val="00A57918"/>
    <w:rsid w:val="00A61C81"/>
    <w:rsid w:val="00A61D4C"/>
    <w:rsid w:val="00A624A9"/>
    <w:rsid w:val="00A62702"/>
    <w:rsid w:val="00A628D5"/>
    <w:rsid w:val="00A6395D"/>
    <w:rsid w:val="00A64BC0"/>
    <w:rsid w:val="00A64D59"/>
    <w:rsid w:val="00A6535C"/>
    <w:rsid w:val="00A6639B"/>
    <w:rsid w:val="00A66899"/>
    <w:rsid w:val="00A67D22"/>
    <w:rsid w:val="00A67D64"/>
    <w:rsid w:val="00A70E2E"/>
    <w:rsid w:val="00A73DE1"/>
    <w:rsid w:val="00A805E9"/>
    <w:rsid w:val="00A80FD6"/>
    <w:rsid w:val="00A8150A"/>
    <w:rsid w:val="00A81AC4"/>
    <w:rsid w:val="00A82B47"/>
    <w:rsid w:val="00A833EB"/>
    <w:rsid w:val="00A83D03"/>
    <w:rsid w:val="00A853C5"/>
    <w:rsid w:val="00A853F0"/>
    <w:rsid w:val="00A8547A"/>
    <w:rsid w:val="00A8589A"/>
    <w:rsid w:val="00A86353"/>
    <w:rsid w:val="00A8653D"/>
    <w:rsid w:val="00A873F0"/>
    <w:rsid w:val="00A87674"/>
    <w:rsid w:val="00A87E4B"/>
    <w:rsid w:val="00A90FFC"/>
    <w:rsid w:val="00A91A9F"/>
    <w:rsid w:val="00A93911"/>
    <w:rsid w:val="00A94A8D"/>
    <w:rsid w:val="00A94CE8"/>
    <w:rsid w:val="00A9719A"/>
    <w:rsid w:val="00A97778"/>
    <w:rsid w:val="00A977FE"/>
    <w:rsid w:val="00AA2E70"/>
    <w:rsid w:val="00AA4302"/>
    <w:rsid w:val="00AA52E6"/>
    <w:rsid w:val="00AA6F28"/>
    <w:rsid w:val="00AB0264"/>
    <w:rsid w:val="00AB04C6"/>
    <w:rsid w:val="00AB06FF"/>
    <w:rsid w:val="00AB1800"/>
    <w:rsid w:val="00AB196C"/>
    <w:rsid w:val="00AB1E73"/>
    <w:rsid w:val="00AB2C5F"/>
    <w:rsid w:val="00AB30CD"/>
    <w:rsid w:val="00AB35E5"/>
    <w:rsid w:val="00AB3B76"/>
    <w:rsid w:val="00AB3DDB"/>
    <w:rsid w:val="00AB3ED1"/>
    <w:rsid w:val="00AB49CA"/>
    <w:rsid w:val="00AB4B77"/>
    <w:rsid w:val="00AB57D0"/>
    <w:rsid w:val="00AB6DF5"/>
    <w:rsid w:val="00AB6EC9"/>
    <w:rsid w:val="00AB70D6"/>
    <w:rsid w:val="00AB75A4"/>
    <w:rsid w:val="00AB7D60"/>
    <w:rsid w:val="00AC003D"/>
    <w:rsid w:val="00AC00CD"/>
    <w:rsid w:val="00AC013C"/>
    <w:rsid w:val="00AC083B"/>
    <w:rsid w:val="00AC0E3C"/>
    <w:rsid w:val="00AC1817"/>
    <w:rsid w:val="00AC2514"/>
    <w:rsid w:val="00AC3600"/>
    <w:rsid w:val="00AC4A47"/>
    <w:rsid w:val="00AC510E"/>
    <w:rsid w:val="00AC5522"/>
    <w:rsid w:val="00AC6A2D"/>
    <w:rsid w:val="00AC6EDF"/>
    <w:rsid w:val="00AC70E0"/>
    <w:rsid w:val="00AC73C2"/>
    <w:rsid w:val="00AC76F2"/>
    <w:rsid w:val="00AD072F"/>
    <w:rsid w:val="00AD0B62"/>
    <w:rsid w:val="00AD1D41"/>
    <w:rsid w:val="00AD1F75"/>
    <w:rsid w:val="00AD233B"/>
    <w:rsid w:val="00AD33F6"/>
    <w:rsid w:val="00AD3525"/>
    <w:rsid w:val="00AD3EDA"/>
    <w:rsid w:val="00AD435F"/>
    <w:rsid w:val="00AD46C3"/>
    <w:rsid w:val="00AD49BB"/>
    <w:rsid w:val="00AD5A3D"/>
    <w:rsid w:val="00AD62F7"/>
    <w:rsid w:val="00AD6974"/>
    <w:rsid w:val="00AD7997"/>
    <w:rsid w:val="00AD7A33"/>
    <w:rsid w:val="00AE025F"/>
    <w:rsid w:val="00AE0A0F"/>
    <w:rsid w:val="00AE0FC2"/>
    <w:rsid w:val="00AE1D69"/>
    <w:rsid w:val="00AE3E00"/>
    <w:rsid w:val="00AE44CE"/>
    <w:rsid w:val="00AE541F"/>
    <w:rsid w:val="00AE6CF0"/>
    <w:rsid w:val="00AE6CFE"/>
    <w:rsid w:val="00AE758E"/>
    <w:rsid w:val="00AE7DB0"/>
    <w:rsid w:val="00AF08A6"/>
    <w:rsid w:val="00AF1272"/>
    <w:rsid w:val="00AF2633"/>
    <w:rsid w:val="00AF2BFE"/>
    <w:rsid w:val="00AF3814"/>
    <w:rsid w:val="00AF3C12"/>
    <w:rsid w:val="00AF4EDF"/>
    <w:rsid w:val="00AF61BA"/>
    <w:rsid w:val="00AF727C"/>
    <w:rsid w:val="00AF7447"/>
    <w:rsid w:val="00B00CF5"/>
    <w:rsid w:val="00B0178B"/>
    <w:rsid w:val="00B02689"/>
    <w:rsid w:val="00B02C7C"/>
    <w:rsid w:val="00B02DFB"/>
    <w:rsid w:val="00B0310A"/>
    <w:rsid w:val="00B0614B"/>
    <w:rsid w:val="00B07B29"/>
    <w:rsid w:val="00B07E16"/>
    <w:rsid w:val="00B10A63"/>
    <w:rsid w:val="00B10D4E"/>
    <w:rsid w:val="00B11C09"/>
    <w:rsid w:val="00B12F5D"/>
    <w:rsid w:val="00B13069"/>
    <w:rsid w:val="00B139BA"/>
    <w:rsid w:val="00B14040"/>
    <w:rsid w:val="00B143AE"/>
    <w:rsid w:val="00B148A7"/>
    <w:rsid w:val="00B15BCF"/>
    <w:rsid w:val="00B16381"/>
    <w:rsid w:val="00B165BB"/>
    <w:rsid w:val="00B1774F"/>
    <w:rsid w:val="00B17DCD"/>
    <w:rsid w:val="00B203A8"/>
    <w:rsid w:val="00B21850"/>
    <w:rsid w:val="00B21AD3"/>
    <w:rsid w:val="00B22447"/>
    <w:rsid w:val="00B25C14"/>
    <w:rsid w:val="00B25F13"/>
    <w:rsid w:val="00B277F6"/>
    <w:rsid w:val="00B27B5E"/>
    <w:rsid w:val="00B27E1C"/>
    <w:rsid w:val="00B306B8"/>
    <w:rsid w:val="00B3094C"/>
    <w:rsid w:val="00B30BD9"/>
    <w:rsid w:val="00B31501"/>
    <w:rsid w:val="00B31BB5"/>
    <w:rsid w:val="00B32503"/>
    <w:rsid w:val="00B32847"/>
    <w:rsid w:val="00B3373B"/>
    <w:rsid w:val="00B339F5"/>
    <w:rsid w:val="00B3492F"/>
    <w:rsid w:val="00B35093"/>
    <w:rsid w:val="00B35280"/>
    <w:rsid w:val="00B3660D"/>
    <w:rsid w:val="00B3662F"/>
    <w:rsid w:val="00B36C52"/>
    <w:rsid w:val="00B37E80"/>
    <w:rsid w:val="00B40459"/>
    <w:rsid w:val="00B41C62"/>
    <w:rsid w:val="00B423BC"/>
    <w:rsid w:val="00B436B8"/>
    <w:rsid w:val="00B438CC"/>
    <w:rsid w:val="00B4399E"/>
    <w:rsid w:val="00B44053"/>
    <w:rsid w:val="00B4466D"/>
    <w:rsid w:val="00B44ED2"/>
    <w:rsid w:val="00B45CF6"/>
    <w:rsid w:val="00B465C8"/>
    <w:rsid w:val="00B46F2C"/>
    <w:rsid w:val="00B5091D"/>
    <w:rsid w:val="00B50D7E"/>
    <w:rsid w:val="00B52C93"/>
    <w:rsid w:val="00B52ED2"/>
    <w:rsid w:val="00B53007"/>
    <w:rsid w:val="00B54048"/>
    <w:rsid w:val="00B54899"/>
    <w:rsid w:val="00B5540D"/>
    <w:rsid w:val="00B55C61"/>
    <w:rsid w:val="00B55E29"/>
    <w:rsid w:val="00B56E62"/>
    <w:rsid w:val="00B56F23"/>
    <w:rsid w:val="00B56FB5"/>
    <w:rsid w:val="00B57FE5"/>
    <w:rsid w:val="00B60BEB"/>
    <w:rsid w:val="00B64652"/>
    <w:rsid w:val="00B64A6C"/>
    <w:rsid w:val="00B64E31"/>
    <w:rsid w:val="00B666AB"/>
    <w:rsid w:val="00B668AF"/>
    <w:rsid w:val="00B6695A"/>
    <w:rsid w:val="00B70680"/>
    <w:rsid w:val="00B70C72"/>
    <w:rsid w:val="00B714BC"/>
    <w:rsid w:val="00B7232C"/>
    <w:rsid w:val="00B73EEE"/>
    <w:rsid w:val="00B73FD8"/>
    <w:rsid w:val="00B743DC"/>
    <w:rsid w:val="00B74717"/>
    <w:rsid w:val="00B750B4"/>
    <w:rsid w:val="00B75C21"/>
    <w:rsid w:val="00B75DC7"/>
    <w:rsid w:val="00B76693"/>
    <w:rsid w:val="00B76C0A"/>
    <w:rsid w:val="00B76F3C"/>
    <w:rsid w:val="00B77B3C"/>
    <w:rsid w:val="00B77C44"/>
    <w:rsid w:val="00B80599"/>
    <w:rsid w:val="00B807ED"/>
    <w:rsid w:val="00B81C9F"/>
    <w:rsid w:val="00B833F4"/>
    <w:rsid w:val="00B83A02"/>
    <w:rsid w:val="00B8408E"/>
    <w:rsid w:val="00B8523A"/>
    <w:rsid w:val="00B8545C"/>
    <w:rsid w:val="00B8555D"/>
    <w:rsid w:val="00B85743"/>
    <w:rsid w:val="00B85A5B"/>
    <w:rsid w:val="00B85BCE"/>
    <w:rsid w:val="00B85C82"/>
    <w:rsid w:val="00B865DD"/>
    <w:rsid w:val="00B86737"/>
    <w:rsid w:val="00B86852"/>
    <w:rsid w:val="00B87216"/>
    <w:rsid w:val="00B87289"/>
    <w:rsid w:val="00B8770C"/>
    <w:rsid w:val="00B87DDE"/>
    <w:rsid w:val="00B90666"/>
    <w:rsid w:val="00B91FF9"/>
    <w:rsid w:val="00B92157"/>
    <w:rsid w:val="00B9243A"/>
    <w:rsid w:val="00B92580"/>
    <w:rsid w:val="00B9265F"/>
    <w:rsid w:val="00B9284C"/>
    <w:rsid w:val="00B9354C"/>
    <w:rsid w:val="00B9394E"/>
    <w:rsid w:val="00B958EC"/>
    <w:rsid w:val="00B96006"/>
    <w:rsid w:val="00B96BD7"/>
    <w:rsid w:val="00B96F9D"/>
    <w:rsid w:val="00B97E1F"/>
    <w:rsid w:val="00BA05C8"/>
    <w:rsid w:val="00BA05F1"/>
    <w:rsid w:val="00BA0BB4"/>
    <w:rsid w:val="00BA0C12"/>
    <w:rsid w:val="00BA163B"/>
    <w:rsid w:val="00BA16F8"/>
    <w:rsid w:val="00BA18F8"/>
    <w:rsid w:val="00BA22FF"/>
    <w:rsid w:val="00BA2CA0"/>
    <w:rsid w:val="00BA3090"/>
    <w:rsid w:val="00BA3FF3"/>
    <w:rsid w:val="00BA492D"/>
    <w:rsid w:val="00BA4BCE"/>
    <w:rsid w:val="00BA503F"/>
    <w:rsid w:val="00BA6F3E"/>
    <w:rsid w:val="00BB0043"/>
    <w:rsid w:val="00BB0AA1"/>
    <w:rsid w:val="00BB11BF"/>
    <w:rsid w:val="00BB17A5"/>
    <w:rsid w:val="00BB1A09"/>
    <w:rsid w:val="00BB1DBC"/>
    <w:rsid w:val="00BB3213"/>
    <w:rsid w:val="00BB3E88"/>
    <w:rsid w:val="00BB4147"/>
    <w:rsid w:val="00BB451A"/>
    <w:rsid w:val="00BB5823"/>
    <w:rsid w:val="00BB5951"/>
    <w:rsid w:val="00BB602A"/>
    <w:rsid w:val="00BB6564"/>
    <w:rsid w:val="00BB7380"/>
    <w:rsid w:val="00BC0A5C"/>
    <w:rsid w:val="00BC148E"/>
    <w:rsid w:val="00BC19BB"/>
    <w:rsid w:val="00BC1FF9"/>
    <w:rsid w:val="00BC352D"/>
    <w:rsid w:val="00BC3A62"/>
    <w:rsid w:val="00BC48F6"/>
    <w:rsid w:val="00BC4B43"/>
    <w:rsid w:val="00BC4BB2"/>
    <w:rsid w:val="00BC5863"/>
    <w:rsid w:val="00BC780C"/>
    <w:rsid w:val="00BC7BC8"/>
    <w:rsid w:val="00BD0043"/>
    <w:rsid w:val="00BD03BF"/>
    <w:rsid w:val="00BD07DC"/>
    <w:rsid w:val="00BD1768"/>
    <w:rsid w:val="00BD1889"/>
    <w:rsid w:val="00BD1B6B"/>
    <w:rsid w:val="00BD3510"/>
    <w:rsid w:val="00BD356B"/>
    <w:rsid w:val="00BD4321"/>
    <w:rsid w:val="00BD574A"/>
    <w:rsid w:val="00BD592E"/>
    <w:rsid w:val="00BD648F"/>
    <w:rsid w:val="00BD6BC4"/>
    <w:rsid w:val="00BD6D85"/>
    <w:rsid w:val="00BD7368"/>
    <w:rsid w:val="00BD737D"/>
    <w:rsid w:val="00BE0538"/>
    <w:rsid w:val="00BE0DBC"/>
    <w:rsid w:val="00BE1430"/>
    <w:rsid w:val="00BE2097"/>
    <w:rsid w:val="00BE22B3"/>
    <w:rsid w:val="00BE2C83"/>
    <w:rsid w:val="00BE2E4E"/>
    <w:rsid w:val="00BE3429"/>
    <w:rsid w:val="00BE3694"/>
    <w:rsid w:val="00BE45BB"/>
    <w:rsid w:val="00BE59E1"/>
    <w:rsid w:val="00BE5FCE"/>
    <w:rsid w:val="00BE606F"/>
    <w:rsid w:val="00BE6C9F"/>
    <w:rsid w:val="00BE712A"/>
    <w:rsid w:val="00BE7829"/>
    <w:rsid w:val="00BE79E2"/>
    <w:rsid w:val="00BE7A6D"/>
    <w:rsid w:val="00BE7D6C"/>
    <w:rsid w:val="00BF10A8"/>
    <w:rsid w:val="00BF1B26"/>
    <w:rsid w:val="00BF239F"/>
    <w:rsid w:val="00BF381F"/>
    <w:rsid w:val="00BF4D15"/>
    <w:rsid w:val="00BF4E71"/>
    <w:rsid w:val="00BF52E4"/>
    <w:rsid w:val="00BF552C"/>
    <w:rsid w:val="00BF5EE1"/>
    <w:rsid w:val="00BF6400"/>
    <w:rsid w:val="00BF7B1C"/>
    <w:rsid w:val="00C006F2"/>
    <w:rsid w:val="00C00AB8"/>
    <w:rsid w:val="00C0161E"/>
    <w:rsid w:val="00C01692"/>
    <w:rsid w:val="00C02812"/>
    <w:rsid w:val="00C02FF7"/>
    <w:rsid w:val="00C03252"/>
    <w:rsid w:val="00C03558"/>
    <w:rsid w:val="00C037F1"/>
    <w:rsid w:val="00C03E66"/>
    <w:rsid w:val="00C04410"/>
    <w:rsid w:val="00C049C7"/>
    <w:rsid w:val="00C058A5"/>
    <w:rsid w:val="00C05D15"/>
    <w:rsid w:val="00C06F46"/>
    <w:rsid w:val="00C0706A"/>
    <w:rsid w:val="00C0719E"/>
    <w:rsid w:val="00C103C3"/>
    <w:rsid w:val="00C1092B"/>
    <w:rsid w:val="00C1191C"/>
    <w:rsid w:val="00C13C67"/>
    <w:rsid w:val="00C13D07"/>
    <w:rsid w:val="00C15020"/>
    <w:rsid w:val="00C15740"/>
    <w:rsid w:val="00C15A4B"/>
    <w:rsid w:val="00C20BC6"/>
    <w:rsid w:val="00C20D92"/>
    <w:rsid w:val="00C21032"/>
    <w:rsid w:val="00C21709"/>
    <w:rsid w:val="00C219B2"/>
    <w:rsid w:val="00C21A58"/>
    <w:rsid w:val="00C21D03"/>
    <w:rsid w:val="00C23560"/>
    <w:rsid w:val="00C23A11"/>
    <w:rsid w:val="00C25C56"/>
    <w:rsid w:val="00C2623D"/>
    <w:rsid w:val="00C264E5"/>
    <w:rsid w:val="00C30121"/>
    <w:rsid w:val="00C30228"/>
    <w:rsid w:val="00C30FD6"/>
    <w:rsid w:val="00C3120F"/>
    <w:rsid w:val="00C31D9C"/>
    <w:rsid w:val="00C32248"/>
    <w:rsid w:val="00C33366"/>
    <w:rsid w:val="00C33B39"/>
    <w:rsid w:val="00C343CB"/>
    <w:rsid w:val="00C34F77"/>
    <w:rsid w:val="00C35577"/>
    <w:rsid w:val="00C36F13"/>
    <w:rsid w:val="00C37A9A"/>
    <w:rsid w:val="00C414F4"/>
    <w:rsid w:val="00C41D7F"/>
    <w:rsid w:val="00C4230D"/>
    <w:rsid w:val="00C42651"/>
    <w:rsid w:val="00C42807"/>
    <w:rsid w:val="00C42843"/>
    <w:rsid w:val="00C454FF"/>
    <w:rsid w:val="00C45716"/>
    <w:rsid w:val="00C45A04"/>
    <w:rsid w:val="00C45D43"/>
    <w:rsid w:val="00C461E5"/>
    <w:rsid w:val="00C46B3A"/>
    <w:rsid w:val="00C46B83"/>
    <w:rsid w:val="00C5003F"/>
    <w:rsid w:val="00C502DC"/>
    <w:rsid w:val="00C50EB3"/>
    <w:rsid w:val="00C50F61"/>
    <w:rsid w:val="00C51051"/>
    <w:rsid w:val="00C516CE"/>
    <w:rsid w:val="00C52817"/>
    <w:rsid w:val="00C5291C"/>
    <w:rsid w:val="00C540DD"/>
    <w:rsid w:val="00C56841"/>
    <w:rsid w:val="00C57264"/>
    <w:rsid w:val="00C57CA8"/>
    <w:rsid w:val="00C603A6"/>
    <w:rsid w:val="00C609C1"/>
    <w:rsid w:val="00C60C43"/>
    <w:rsid w:val="00C610D3"/>
    <w:rsid w:val="00C6165D"/>
    <w:rsid w:val="00C61BAF"/>
    <w:rsid w:val="00C61E33"/>
    <w:rsid w:val="00C6283F"/>
    <w:rsid w:val="00C62FA7"/>
    <w:rsid w:val="00C633E0"/>
    <w:rsid w:val="00C63E95"/>
    <w:rsid w:val="00C645DA"/>
    <w:rsid w:val="00C64F80"/>
    <w:rsid w:val="00C65315"/>
    <w:rsid w:val="00C65969"/>
    <w:rsid w:val="00C66392"/>
    <w:rsid w:val="00C66DC0"/>
    <w:rsid w:val="00C67F62"/>
    <w:rsid w:val="00C67F67"/>
    <w:rsid w:val="00C7013E"/>
    <w:rsid w:val="00C703EB"/>
    <w:rsid w:val="00C703ED"/>
    <w:rsid w:val="00C712EE"/>
    <w:rsid w:val="00C72B98"/>
    <w:rsid w:val="00C7303C"/>
    <w:rsid w:val="00C73328"/>
    <w:rsid w:val="00C73A30"/>
    <w:rsid w:val="00C73CE7"/>
    <w:rsid w:val="00C74D39"/>
    <w:rsid w:val="00C74EFF"/>
    <w:rsid w:val="00C75AD8"/>
    <w:rsid w:val="00C81127"/>
    <w:rsid w:val="00C81256"/>
    <w:rsid w:val="00C8151E"/>
    <w:rsid w:val="00C81767"/>
    <w:rsid w:val="00C820AF"/>
    <w:rsid w:val="00C8226A"/>
    <w:rsid w:val="00C83691"/>
    <w:rsid w:val="00C83A84"/>
    <w:rsid w:val="00C83D4C"/>
    <w:rsid w:val="00C8482B"/>
    <w:rsid w:val="00C8528D"/>
    <w:rsid w:val="00C85392"/>
    <w:rsid w:val="00C85405"/>
    <w:rsid w:val="00C85AB2"/>
    <w:rsid w:val="00C86944"/>
    <w:rsid w:val="00C86A5F"/>
    <w:rsid w:val="00C86F5A"/>
    <w:rsid w:val="00C875B6"/>
    <w:rsid w:val="00C90474"/>
    <w:rsid w:val="00C905DD"/>
    <w:rsid w:val="00C90873"/>
    <w:rsid w:val="00C91E96"/>
    <w:rsid w:val="00C920BA"/>
    <w:rsid w:val="00C92AED"/>
    <w:rsid w:val="00C92D4B"/>
    <w:rsid w:val="00C93819"/>
    <w:rsid w:val="00C93E78"/>
    <w:rsid w:val="00C96E03"/>
    <w:rsid w:val="00C974DA"/>
    <w:rsid w:val="00CA011E"/>
    <w:rsid w:val="00CA1931"/>
    <w:rsid w:val="00CA2213"/>
    <w:rsid w:val="00CA2536"/>
    <w:rsid w:val="00CA285F"/>
    <w:rsid w:val="00CA2DB3"/>
    <w:rsid w:val="00CA34F5"/>
    <w:rsid w:val="00CA36EA"/>
    <w:rsid w:val="00CA67F0"/>
    <w:rsid w:val="00CB022C"/>
    <w:rsid w:val="00CB0625"/>
    <w:rsid w:val="00CB09BE"/>
    <w:rsid w:val="00CB0EB3"/>
    <w:rsid w:val="00CB2BE6"/>
    <w:rsid w:val="00CB5317"/>
    <w:rsid w:val="00CB5ED1"/>
    <w:rsid w:val="00CB6BF3"/>
    <w:rsid w:val="00CB793C"/>
    <w:rsid w:val="00CB7A86"/>
    <w:rsid w:val="00CB7FA8"/>
    <w:rsid w:val="00CC0708"/>
    <w:rsid w:val="00CC0D68"/>
    <w:rsid w:val="00CC1918"/>
    <w:rsid w:val="00CC195A"/>
    <w:rsid w:val="00CC2826"/>
    <w:rsid w:val="00CC2BBC"/>
    <w:rsid w:val="00CC2FD5"/>
    <w:rsid w:val="00CC33C7"/>
    <w:rsid w:val="00CC3949"/>
    <w:rsid w:val="00CC39B8"/>
    <w:rsid w:val="00CC4AC1"/>
    <w:rsid w:val="00CC4D2F"/>
    <w:rsid w:val="00CC5329"/>
    <w:rsid w:val="00CC5FE7"/>
    <w:rsid w:val="00CC69EC"/>
    <w:rsid w:val="00CC6BD1"/>
    <w:rsid w:val="00CC6D27"/>
    <w:rsid w:val="00CC6DA0"/>
    <w:rsid w:val="00CC78CC"/>
    <w:rsid w:val="00CD02E9"/>
    <w:rsid w:val="00CD1846"/>
    <w:rsid w:val="00CD1BB8"/>
    <w:rsid w:val="00CD1F78"/>
    <w:rsid w:val="00CD3054"/>
    <w:rsid w:val="00CD38E4"/>
    <w:rsid w:val="00CD4920"/>
    <w:rsid w:val="00CD59E1"/>
    <w:rsid w:val="00CD67DB"/>
    <w:rsid w:val="00CD71FF"/>
    <w:rsid w:val="00CD76C8"/>
    <w:rsid w:val="00CD7E41"/>
    <w:rsid w:val="00CE0727"/>
    <w:rsid w:val="00CE0BBD"/>
    <w:rsid w:val="00CE103E"/>
    <w:rsid w:val="00CE1393"/>
    <w:rsid w:val="00CE17E3"/>
    <w:rsid w:val="00CE1C43"/>
    <w:rsid w:val="00CE208D"/>
    <w:rsid w:val="00CE32FA"/>
    <w:rsid w:val="00CE334C"/>
    <w:rsid w:val="00CE3532"/>
    <w:rsid w:val="00CE3DF6"/>
    <w:rsid w:val="00CE43C7"/>
    <w:rsid w:val="00CE50BD"/>
    <w:rsid w:val="00CE5185"/>
    <w:rsid w:val="00CE52A5"/>
    <w:rsid w:val="00CE5779"/>
    <w:rsid w:val="00CE5A3E"/>
    <w:rsid w:val="00CE6868"/>
    <w:rsid w:val="00CE7B36"/>
    <w:rsid w:val="00CE7E6F"/>
    <w:rsid w:val="00CF0E71"/>
    <w:rsid w:val="00CF190E"/>
    <w:rsid w:val="00CF2668"/>
    <w:rsid w:val="00CF272B"/>
    <w:rsid w:val="00CF2B4A"/>
    <w:rsid w:val="00CF2CC8"/>
    <w:rsid w:val="00CF2EAB"/>
    <w:rsid w:val="00CF3E11"/>
    <w:rsid w:val="00CF3F01"/>
    <w:rsid w:val="00CF464D"/>
    <w:rsid w:val="00CF4C74"/>
    <w:rsid w:val="00CF4D0B"/>
    <w:rsid w:val="00CF6082"/>
    <w:rsid w:val="00CF68FA"/>
    <w:rsid w:val="00CF6977"/>
    <w:rsid w:val="00CF7787"/>
    <w:rsid w:val="00CF7834"/>
    <w:rsid w:val="00D01458"/>
    <w:rsid w:val="00D01D71"/>
    <w:rsid w:val="00D0224E"/>
    <w:rsid w:val="00D04007"/>
    <w:rsid w:val="00D04614"/>
    <w:rsid w:val="00D0469A"/>
    <w:rsid w:val="00D0505F"/>
    <w:rsid w:val="00D050A3"/>
    <w:rsid w:val="00D06B12"/>
    <w:rsid w:val="00D0744A"/>
    <w:rsid w:val="00D078A6"/>
    <w:rsid w:val="00D119BD"/>
    <w:rsid w:val="00D119DF"/>
    <w:rsid w:val="00D11D36"/>
    <w:rsid w:val="00D124AA"/>
    <w:rsid w:val="00D1447D"/>
    <w:rsid w:val="00D1524D"/>
    <w:rsid w:val="00D152D1"/>
    <w:rsid w:val="00D155DE"/>
    <w:rsid w:val="00D15C94"/>
    <w:rsid w:val="00D16308"/>
    <w:rsid w:val="00D16A1B"/>
    <w:rsid w:val="00D2192F"/>
    <w:rsid w:val="00D21A15"/>
    <w:rsid w:val="00D21E28"/>
    <w:rsid w:val="00D2252F"/>
    <w:rsid w:val="00D229C4"/>
    <w:rsid w:val="00D22D6C"/>
    <w:rsid w:val="00D2441F"/>
    <w:rsid w:val="00D24C89"/>
    <w:rsid w:val="00D25605"/>
    <w:rsid w:val="00D26B3C"/>
    <w:rsid w:val="00D26EF9"/>
    <w:rsid w:val="00D271B2"/>
    <w:rsid w:val="00D27D52"/>
    <w:rsid w:val="00D27D5F"/>
    <w:rsid w:val="00D314CB"/>
    <w:rsid w:val="00D321C0"/>
    <w:rsid w:val="00D32301"/>
    <w:rsid w:val="00D32B1B"/>
    <w:rsid w:val="00D33A49"/>
    <w:rsid w:val="00D33A60"/>
    <w:rsid w:val="00D33C88"/>
    <w:rsid w:val="00D34102"/>
    <w:rsid w:val="00D36C11"/>
    <w:rsid w:val="00D36D36"/>
    <w:rsid w:val="00D401DB"/>
    <w:rsid w:val="00D40287"/>
    <w:rsid w:val="00D40316"/>
    <w:rsid w:val="00D40950"/>
    <w:rsid w:val="00D40EF0"/>
    <w:rsid w:val="00D42501"/>
    <w:rsid w:val="00D42CDE"/>
    <w:rsid w:val="00D43A5D"/>
    <w:rsid w:val="00D43BCE"/>
    <w:rsid w:val="00D441B0"/>
    <w:rsid w:val="00D447BD"/>
    <w:rsid w:val="00D45341"/>
    <w:rsid w:val="00D455C5"/>
    <w:rsid w:val="00D462C9"/>
    <w:rsid w:val="00D46586"/>
    <w:rsid w:val="00D468E0"/>
    <w:rsid w:val="00D46CAF"/>
    <w:rsid w:val="00D46D3A"/>
    <w:rsid w:val="00D47980"/>
    <w:rsid w:val="00D50F3A"/>
    <w:rsid w:val="00D51D7D"/>
    <w:rsid w:val="00D54202"/>
    <w:rsid w:val="00D5486E"/>
    <w:rsid w:val="00D54B96"/>
    <w:rsid w:val="00D54C9E"/>
    <w:rsid w:val="00D54DDB"/>
    <w:rsid w:val="00D551B5"/>
    <w:rsid w:val="00D563F1"/>
    <w:rsid w:val="00D57249"/>
    <w:rsid w:val="00D57D55"/>
    <w:rsid w:val="00D602CC"/>
    <w:rsid w:val="00D607D0"/>
    <w:rsid w:val="00D60F1C"/>
    <w:rsid w:val="00D612D7"/>
    <w:rsid w:val="00D61389"/>
    <w:rsid w:val="00D615E6"/>
    <w:rsid w:val="00D61D9E"/>
    <w:rsid w:val="00D637A4"/>
    <w:rsid w:val="00D641C3"/>
    <w:rsid w:val="00D642C4"/>
    <w:rsid w:val="00D6687B"/>
    <w:rsid w:val="00D66C1F"/>
    <w:rsid w:val="00D66DB8"/>
    <w:rsid w:val="00D67A7D"/>
    <w:rsid w:val="00D7009B"/>
    <w:rsid w:val="00D70732"/>
    <w:rsid w:val="00D70C1D"/>
    <w:rsid w:val="00D711AF"/>
    <w:rsid w:val="00D717E6"/>
    <w:rsid w:val="00D71F0B"/>
    <w:rsid w:val="00D72BC4"/>
    <w:rsid w:val="00D73026"/>
    <w:rsid w:val="00D730A8"/>
    <w:rsid w:val="00D7436E"/>
    <w:rsid w:val="00D74C15"/>
    <w:rsid w:val="00D74C2F"/>
    <w:rsid w:val="00D74ED9"/>
    <w:rsid w:val="00D75F4D"/>
    <w:rsid w:val="00D76D68"/>
    <w:rsid w:val="00D773D2"/>
    <w:rsid w:val="00D77843"/>
    <w:rsid w:val="00D77F80"/>
    <w:rsid w:val="00D800F8"/>
    <w:rsid w:val="00D801D0"/>
    <w:rsid w:val="00D815A2"/>
    <w:rsid w:val="00D8212A"/>
    <w:rsid w:val="00D82464"/>
    <w:rsid w:val="00D83F1C"/>
    <w:rsid w:val="00D84411"/>
    <w:rsid w:val="00D85091"/>
    <w:rsid w:val="00D85DB2"/>
    <w:rsid w:val="00D902AE"/>
    <w:rsid w:val="00D90678"/>
    <w:rsid w:val="00D91226"/>
    <w:rsid w:val="00D92647"/>
    <w:rsid w:val="00D92734"/>
    <w:rsid w:val="00D928AC"/>
    <w:rsid w:val="00D92939"/>
    <w:rsid w:val="00D92CE6"/>
    <w:rsid w:val="00D95C4D"/>
    <w:rsid w:val="00D95D76"/>
    <w:rsid w:val="00D9672D"/>
    <w:rsid w:val="00D9702B"/>
    <w:rsid w:val="00D97190"/>
    <w:rsid w:val="00D978BC"/>
    <w:rsid w:val="00D97E95"/>
    <w:rsid w:val="00DA0326"/>
    <w:rsid w:val="00DA055E"/>
    <w:rsid w:val="00DA05A3"/>
    <w:rsid w:val="00DA1B7A"/>
    <w:rsid w:val="00DA2E9C"/>
    <w:rsid w:val="00DA5302"/>
    <w:rsid w:val="00DA57E6"/>
    <w:rsid w:val="00DA77D9"/>
    <w:rsid w:val="00DB0CD0"/>
    <w:rsid w:val="00DB20CA"/>
    <w:rsid w:val="00DB23C1"/>
    <w:rsid w:val="00DB2B8C"/>
    <w:rsid w:val="00DB376A"/>
    <w:rsid w:val="00DB3DC6"/>
    <w:rsid w:val="00DB477E"/>
    <w:rsid w:val="00DB4B5B"/>
    <w:rsid w:val="00DB4FD1"/>
    <w:rsid w:val="00DB4FDE"/>
    <w:rsid w:val="00DB508E"/>
    <w:rsid w:val="00DB5399"/>
    <w:rsid w:val="00DB5568"/>
    <w:rsid w:val="00DB64DC"/>
    <w:rsid w:val="00DB67DB"/>
    <w:rsid w:val="00DB7A5F"/>
    <w:rsid w:val="00DB7F5D"/>
    <w:rsid w:val="00DC04F7"/>
    <w:rsid w:val="00DC1794"/>
    <w:rsid w:val="00DC1B8C"/>
    <w:rsid w:val="00DC27E5"/>
    <w:rsid w:val="00DC38A1"/>
    <w:rsid w:val="00DC4A91"/>
    <w:rsid w:val="00DC5002"/>
    <w:rsid w:val="00DC5FA8"/>
    <w:rsid w:val="00DC5FF9"/>
    <w:rsid w:val="00DC64CE"/>
    <w:rsid w:val="00DC76F0"/>
    <w:rsid w:val="00DD06C9"/>
    <w:rsid w:val="00DD1426"/>
    <w:rsid w:val="00DD1AE7"/>
    <w:rsid w:val="00DD1F7C"/>
    <w:rsid w:val="00DD36EF"/>
    <w:rsid w:val="00DD38DB"/>
    <w:rsid w:val="00DD3BBC"/>
    <w:rsid w:val="00DD3F78"/>
    <w:rsid w:val="00DD431E"/>
    <w:rsid w:val="00DD436E"/>
    <w:rsid w:val="00DD4606"/>
    <w:rsid w:val="00DD4AC3"/>
    <w:rsid w:val="00DD5D0B"/>
    <w:rsid w:val="00DD5E3E"/>
    <w:rsid w:val="00DD6443"/>
    <w:rsid w:val="00DD6D03"/>
    <w:rsid w:val="00DE0454"/>
    <w:rsid w:val="00DE074D"/>
    <w:rsid w:val="00DE0974"/>
    <w:rsid w:val="00DE0FAF"/>
    <w:rsid w:val="00DE22EF"/>
    <w:rsid w:val="00DE2D72"/>
    <w:rsid w:val="00DE38C3"/>
    <w:rsid w:val="00DE3C23"/>
    <w:rsid w:val="00DE3D97"/>
    <w:rsid w:val="00DE4698"/>
    <w:rsid w:val="00DE4E6D"/>
    <w:rsid w:val="00DE5652"/>
    <w:rsid w:val="00DE5794"/>
    <w:rsid w:val="00DE63AD"/>
    <w:rsid w:val="00DE6867"/>
    <w:rsid w:val="00DE72C7"/>
    <w:rsid w:val="00DF0FA2"/>
    <w:rsid w:val="00DF1D83"/>
    <w:rsid w:val="00DF3766"/>
    <w:rsid w:val="00DF65D0"/>
    <w:rsid w:val="00DF7E29"/>
    <w:rsid w:val="00E001AA"/>
    <w:rsid w:val="00E007B5"/>
    <w:rsid w:val="00E00E97"/>
    <w:rsid w:val="00E01A8F"/>
    <w:rsid w:val="00E01BF6"/>
    <w:rsid w:val="00E02589"/>
    <w:rsid w:val="00E0284F"/>
    <w:rsid w:val="00E02CD1"/>
    <w:rsid w:val="00E031F2"/>
    <w:rsid w:val="00E0408F"/>
    <w:rsid w:val="00E053BF"/>
    <w:rsid w:val="00E0550B"/>
    <w:rsid w:val="00E060E1"/>
    <w:rsid w:val="00E06D9C"/>
    <w:rsid w:val="00E073DB"/>
    <w:rsid w:val="00E075DF"/>
    <w:rsid w:val="00E076B8"/>
    <w:rsid w:val="00E1004D"/>
    <w:rsid w:val="00E120F4"/>
    <w:rsid w:val="00E14652"/>
    <w:rsid w:val="00E15005"/>
    <w:rsid w:val="00E15F1A"/>
    <w:rsid w:val="00E164EB"/>
    <w:rsid w:val="00E16D94"/>
    <w:rsid w:val="00E20414"/>
    <w:rsid w:val="00E21713"/>
    <w:rsid w:val="00E222A4"/>
    <w:rsid w:val="00E22BA5"/>
    <w:rsid w:val="00E23043"/>
    <w:rsid w:val="00E23494"/>
    <w:rsid w:val="00E2373B"/>
    <w:rsid w:val="00E23A87"/>
    <w:rsid w:val="00E2523F"/>
    <w:rsid w:val="00E25470"/>
    <w:rsid w:val="00E25EFB"/>
    <w:rsid w:val="00E268E7"/>
    <w:rsid w:val="00E30556"/>
    <w:rsid w:val="00E3160F"/>
    <w:rsid w:val="00E3176F"/>
    <w:rsid w:val="00E32066"/>
    <w:rsid w:val="00E32DB1"/>
    <w:rsid w:val="00E33EA0"/>
    <w:rsid w:val="00E35094"/>
    <w:rsid w:val="00E350DE"/>
    <w:rsid w:val="00E351B5"/>
    <w:rsid w:val="00E35BAE"/>
    <w:rsid w:val="00E36AA8"/>
    <w:rsid w:val="00E3773F"/>
    <w:rsid w:val="00E407C4"/>
    <w:rsid w:val="00E40F62"/>
    <w:rsid w:val="00E4104E"/>
    <w:rsid w:val="00E41EC7"/>
    <w:rsid w:val="00E4217B"/>
    <w:rsid w:val="00E42187"/>
    <w:rsid w:val="00E428FA"/>
    <w:rsid w:val="00E42C92"/>
    <w:rsid w:val="00E42D77"/>
    <w:rsid w:val="00E42FFC"/>
    <w:rsid w:val="00E4333E"/>
    <w:rsid w:val="00E43371"/>
    <w:rsid w:val="00E43AB0"/>
    <w:rsid w:val="00E44D99"/>
    <w:rsid w:val="00E4622F"/>
    <w:rsid w:val="00E46B02"/>
    <w:rsid w:val="00E46BF1"/>
    <w:rsid w:val="00E46EA8"/>
    <w:rsid w:val="00E500ED"/>
    <w:rsid w:val="00E512F7"/>
    <w:rsid w:val="00E51671"/>
    <w:rsid w:val="00E530CE"/>
    <w:rsid w:val="00E5310B"/>
    <w:rsid w:val="00E53C5F"/>
    <w:rsid w:val="00E53DF3"/>
    <w:rsid w:val="00E54F8E"/>
    <w:rsid w:val="00E55210"/>
    <w:rsid w:val="00E56932"/>
    <w:rsid w:val="00E56A48"/>
    <w:rsid w:val="00E577CB"/>
    <w:rsid w:val="00E60D25"/>
    <w:rsid w:val="00E61952"/>
    <w:rsid w:val="00E6235B"/>
    <w:rsid w:val="00E6264A"/>
    <w:rsid w:val="00E6301E"/>
    <w:rsid w:val="00E630F4"/>
    <w:rsid w:val="00E63809"/>
    <w:rsid w:val="00E63DBA"/>
    <w:rsid w:val="00E647E7"/>
    <w:rsid w:val="00E649AB"/>
    <w:rsid w:val="00E65634"/>
    <w:rsid w:val="00E65F77"/>
    <w:rsid w:val="00E66F26"/>
    <w:rsid w:val="00E676F7"/>
    <w:rsid w:val="00E6772A"/>
    <w:rsid w:val="00E67857"/>
    <w:rsid w:val="00E708CE"/>
    <w:rsid w:val="00E70A63"/>
    <w:rsid w:val="00E710D7"/>
    <w:rsid w:val="00E71146"/>
    <w:rsid w:val="00E71751"/>
    <w:rsid w:val="00E718B2"/>
    <w:rsid w:val="00E7236F"/>
    <w:rsid w:val="00E7267B"/>
    <w:rsid w:val="00E72E6D"/>
    <w:rsid w:val="00E73018"/>
    <w:rsid w:val="00E741A8"/>
    <w:rsid w:val="00E7506F"/>
    <w:rsid w:val="00E758D2"/>
    <w:rsid w:val="00E75A59"/>
    <w:rsid w:val="00E76412"/>
    <w:rsid w:val="00E76A65"/>
    <w:rsid w:val="00E804B9"/>
    <w:rsid w:val="00E809FA"/>
    <w:rsid w:val="00E80D50"/>
    <w:rsid w:val="00E81F25"/>
    <w:rsid w:val="00E82883"/>
    <w:rsid w:val="00E828C2"/>
    <w:rsid w:val="00E82A9F"/>
    <w:rsid w:val="00E831CD"/>
    <w:rsid w:val="00E83B0A"/>
    <w:rsid w:val="00E83B35"/>
    <w:rsid w:val="00E83FB5"/>
    <w:rsid w:val="00E84FBC"/>
    <w:rsid w:val="00E85069"/>
    <w:rsid w:val="00E850CB"/>
    <w:rsid w:val="00E8625A"/>
    <w:rsid w:val="00E86488"/>
    <w:rsid w:val="00E8702D"/>
    <w:rsid w:val="00E87BF8"/>
    <w:rsid w:val="00E91F82"/>
    <w:rsid w:val="00E923F7"/>
    <w:rsid w:val="00E94576"/>
    <w:rsid w:val="00E95399"/>
    <w:rsid w:val="00E96A9D"/>
    <w:rsid w:val="00EA02EA"/>
    <w:rsid w:val="00EA0391"/>
    <w:rsid w:val="00EA0BFD"/>
    <w:rsid w:val="00EA1605"/>
    <w:rsid w:val="00EA1922"/>
    <w:rsid w:val="00EA1CDA"/>
    <w:rsid w:val="00EA2D48"/>
    <w:rsid w:val="00EA4AAE"/>
    <w:rsid w:val="00EA4B78"/>
    <w:rsid w:val="00EA5651"/>
    <w:rsid w:val="00EA5E8A"/>
    <w:rsid w:val="00EA609E"/>
    <w:rsid w:val="00EA67C8"/>
    <w:rsid w:val="00EA6B3C"/>
    <w:rsid w:val="00EA733F"/>
    <w:rsid w:val="00EA7480"/>
    <w:rsid w:val="00EB0243"/>
    <w:rsid w:val="00EB0D41"/>
    <w:rsid w:val="00EB123B"/>
    <w:rsid w:val="00EB12B5"/>
    <w:rsid w:val="00EB1A96"/>
    <w:rsid w:val="00EB208F"/>
    <w:rsid w:val="00EB316A"/>
    <w:rsid w:val="00EB3200"/>
    <w:rsid w:val="00EB3874"/>
    <w:rsid w:val="00EB6C92"/>
    <w:rsid w:val="00EB70F9"/>
    <w:rsid w:val="00EC0271"/>
    <w:rsid w:val="00EC04DD"/>
    <w:rsid w:val="00EC0606"/>
    <w:rsid w:val="00EC0A89"/>
    <w:rsid w:val="00EC0BB8"/>
    <w:rsid w:val="00EC0DEF"/>
    <w:rsid w:val="00EC165F"/>
    <w:rsid w:val="00EC1EC7"/>
    <w:rsid w:val="00EC2F86"/>
    <w:rsid w:val="00EC4356"/>
    <w:rsid w:val="00EC54B9"/>
    <w:rsid w:val="00EC5E19"/>
    <w:rsid w:val="00EC669C"/>
    <w:rsid w:val="00EC6B34"/>
    <w:rsid w:val="00EC6FD1"/>
    <w:rsid w:val="00EC74F4"/>
    <w:rsid w:val="00EC77FE"/>
    <w:rsid w:val="00EC7A74"/>
    <w:rsid w:val="00EC7D82"/>
    <w:rsid w:val="00ED15D3"/>
    <w:rsid w:val="00ED173E"/>
    <w:rsid w:val="00ED1A01"/>
    <w:rsid w:val="00ED1A11"/>
    <w:rsid w:val="00ED2311"/>
    <w:rsid w:val="00ED2930"/>
    <w:rsid w:val="00ED3B83"/>
    <w:rsid w:val="00ED40EF"/>
    <w:rsid w:val="00ED4722"/>
    <w:rsid w:val="00ED5B4E"/>
    <w:rsid w:val="00ED6A74"/>
    <w:rsid w:val="00ED7A58"/>
    <w:rsid w:val="00EE07AE"/>
    <w:rsid w:val="00EE0838"/>
    <w:rsid w:val="00EE0892"/>
    <w:rsid w:val="00EE0CEF"/>
    <w:rsid w:val="00EE231C"/>
    <w:rsid w:val="00EE256C"/>
    <w:rsid w:val="00EE2AC4"/>
    <w:rsid w:val="00EE5320"/>
    <w:rsid w:val="00EE54CD"/>
    <w:rsid w:val="00EE556D"/>
    <w:rsid w:val="00EE642C"/>
    <w:rsid w:val="00EE795B"/>
    <w:rsid w:val="00EF05AB"/>
    <w:rsid w:val="00EF0823"/>
    <w:rsid w:val="00EF08EB"/>
    <w:rsid w:val="00EF099F"/>
    <w:rsid w:val="00EF0E0F"/>
    <w:rsid w:val="00EF0E73"/>
    <w:rsid w:val="00EF1FA1"/>
    <w:rsid w:val="00EF20B1"/>
    <w:rsid w:val="00EF2782"/>
    <w:rsid w:val="00EF3A37"/>
    <w:rsid w:val="00EF4323"/>
    <w:rsid w:val="00EF4488"/>
    <w:rsid w:val="00EF4920"/>
    <w:rsid w:val="00EF4943"/>
    <w:rsid w:val="00EF4C13"/>
    <w:rsid w:val="00EF566F"/>
    <w:rsid w:val="00EF6572"/>
    <w:rsid w:val="00EF68E4"/>
    <w:rsid w:val="00EF6B62"/>
    <w:rsid w:val="00EF7BCE"/>
    <w:rsid w:val="00F00958"/>
    <w:rsid w:val="00F012EF"/>
    <w:rsid w:val="00F021C3"/>
    <w:rsid w:val="00F0263D"/>
    <w:rsid w:val="00F0330C"/>
    <w:rsid w:val="00F0346F"/>
    <w:rsid w:val="00F0393D"/>
    <w:rsid w:val="00F03A96"/>
    <w:rsid w:val="00F04C28"/>
    <w:rsid w:val="00F050CD"/>
    <w:rsid w:val="00F0582B"/>
    <w:rsid w:val="00F05A39"/>
    <w:rsid w:val="00F05B71"/>
    <w:rsid w:val="00F10D8A"/>
    <w:rsid w:val="00F120D6"/>
    <w:rsid w:val="00F122D6"/>
    <w:rsid w:val="00F146F0"/>
    <w:rsid w:val="00F14BFF"/>
    <w:rsid w:val="00F14D10"/>
    <w:rsid w:val="00F15B1D"/>
    <w:rsid w:val="00F15B51"/>
    <w:rsid w:val="00F1772B"/>
    <w:rsid w:val="00F209AA"/>
    <w:rsid w:val="00F20DBE"/>
    <w:rsid w:val="00F21524"/>
    <w:rsid w:val="00F21C8F"/>
    <w:rsid w:val="00F21D4F"/>
    <w:rsid w:val="00F229F5"/>
    <w:rsid w:val="00F22E50"/>
    <w:rsid w:val="00F23034"/>
    <w:rsid w:val="00F2418B"/>
    <w:rsid w:val="00F24406"/>
    <w:rsid w:val="00F25CBB"/>
    <w:rsid w:val="00F302DB"/>
    <w:rsid w:val="00F30AFD"/>
    <w:rsid w:val="00F30FEF"/>
    <w:rsid w:val="00F32147"/>
    <w:rsid w:val="00F34007"/>
    <w:rsid w:val="00F35727"/>
    <w:rsid w:val="00F374B2"/>
    <w:rsid w:val="00F37599"/>
    <w:rsid w:val="00F411F6"/>
    <w:rsid w:val="00F42103"/>
    <w:rsid w:val="00F42647"/>
    <w:rsid w:val="00F43331"/>
    <w:rsid w:val="00F43559"/>
    <w:rsid w:val="00F4456C"/>
    <w:rsid w:val="00F4524F"/>
    <w:rsid w:val="00F45EF1"/>
    <w:rsid w:val="00F462AB"/>
    <w:rsid w:val="00F50948"/>
    <w:rsid w:val="00F50B86"/>
    <w:rsid w:val="00F50C4D"/>
    <w:rsid w:val="00F51512"/>
    <w:rsid w:val="00F529AA"/>
    <w:rsid w:val="00F53930"/>
    <w:rsid w:val="00F53994"/>
    <w:rsid w:val="00F5457C"/>
    <w:rsid w:val="00F5504E"/>
    <w:rsid w:val="00F5517F"/>
    <w:rsid w:val="00F570B4"/>
    <w:rsid w:val="00F577C1"/>
    <w:rsid w:val="00F578E3"/>
    <w:rsid w:val="00F57B50"/>
    <w:rsid w:val="00F57E44"/>
    <w:rsid w:val="00F6004A"/>
    <w:rsid w:val="00F626D3"/>
    <w:rsid w:val="00F6343D"/>
    <w:rsid w:val="00F635CA"/>
    <w:rsid w:val="00F63BDA"/>
    <w:rsid w:val="00F63CC8"/>
    <w:rsid w:val="00F646F6"/>
    <w:rsid w:val="00F6555F"/>
    <w:rsid w:val="00F6608A"/>
    <w:rsid w:val="00F663A3"/>
    <w:rsid w:val="00F67908"/>
    <w:rsid w:val="00F7000E"/>
    <w:rsid w:val="00F70582"/>
    <w:rsid w:val="00F714CB"/>
    <w:rsid w:val="00F72118"/>
    <w:rsid w:val="00F731A8"/>
    <w:rsid w:val="00F7364A"/>
    <w:rsid w:val="00F7388F"/>
    <w:rsid w:val="00F73C5F"/>
    <w:rsid w:val="00F74BCE"/>
    <w:rsid w:val="00F75D0D"/>
    <w:rsid w:val="00F75FE5"/>
    <w:rsid w:val="00F77447"/>
    <w:rsid w:val="00F7785A"/>
    <w:rsid w:val="00F77D45"/>
    <w:rsid w:val="00F80FFD"/>
    <w:rsid w:val="00F8102F"/>
    <w:rsid w:val="00F8127F"/>
    <w:rsid w:val="00F81ED1"/>
    <w:rsid w:val="00F82B9D"/>
    <w:rsid w:val="00F82D43"/>
    <w:rsid w:val="00F8334A"/>
    <w:rsid w:val="00F83A9B"/>
    <w:rsid w:val="00F83C1B"/>
    <w:rsid w:val="00F84ED6"/>
    <w:rsid w:val="00F8559A"/>
    <w:rsid w:val="00F86827"/>
    <w:rsid w:val="00F86A3D"/>
    <w:rsid w:val="00F86EA0"/>
    <w:rsid w:val="00F873C8"/>
    <w:rsid w:val="00F876B7"/>
    <w:rsid w:val="00F9092A"/>
    <w:rsid w:val="00F9094B"/>
    <w:rsid w:val="00F90FFF"/>
    <w:rsid w:val="00F9143E"/>
    <w:rsid w:val="00F91C80"/>
    <w:rsid w:val="00F91F4F"/>
    <w:rsid w:val="00F92C05"/>
    <w:rsid w:val="00F96F46"/>
    <w:rsid w:val="00F97C73"/>
    <w:rsid w:val="00FA10D8"/>
    <w:rsid w:val="00FA1A58"/>
    <w:rsid w:val="00FA1C4F"/>
    <w:rsid w:val="00FA275F"/>
    <w:rsid w:val="00FA2A55"/>
    <w:rsid w:val="00FA3DBC"/>
    <w:rsid w:val="00FA47C7"/>
    <w:rsid w:val="00FA48B8"/>
    <w:rsid w:val="00FA54C3"/>
    <w:rsid w:val="00FA66F3"/>
    <w:rsid w:val="00FA7BD1"/>
    <w:rsid w:val="00FA7C5D"/>
    <w:rsid w:val="00FA7E7B"/>
    <w:rsid w:val="00FB0078"/>
    <w:rsid w:val="00FB13B9"/>
    <w:rsid w:val="00FB1946"/>
    <w:rsid w:val="00FB25FF"/>
    <w:rsid w:val="00FB30B4"/>
    <w:rsid w:val="00FB316C"/>
    <w:rsid w:val="00FB359F"/>
    <w:rsid w:val="00FB36F4"/>
    <w:rsid w:val="00FB3704"/>
    <w:rsid w:val="00FB4C6B"/>
    <w:rsid w:val="00FB5053"/>
    <w:rsid w:val="00FB6890"/>
    <w:rsid w:val="00FB6BA4"/>
    <w:rsid w:val="00FB6C77"/>
    <w:rsid w:val="00FB6CAB"/>
    <w:rsid w:val="00FB6FCB"/>
    <w:rsid w:val="00FB710F"/>
    <w:rsid w:val="00FB721D"/>
    <w:rsid w:val="00FB7645"/>
    <w:rsid w:val="00FB7D40"/>
    <w:rsid w:val="00FC0094"/>
    <w:rsid w:val="00FC03B9"/>
    <w:rsid w:val="00FC0ABA"/>
    <w:rsid w:val="00FC0B97"/>
    <w:rsid w:val="00FC0D04"/>
    <w:rsid w:val="00FC0E98"/>
    <w:rsid w:val="00FC13A5"/>
    <w:rsid w:val="00FC1B31"/>
    <w:rsid w:val="00FC1EF0"/>
    <w:rsid w:val="00FC29C7"/>
    <w:rsid w:val="00FC29E8"/>
    <w:rsid w:val="00FC34DF"/>
    <w:rsid w:val="00FC4479"/>
    <w:rsid w:val="00FC4549"/>
    <w:rsid w:val="00FC51FF"/>
    <w:rsid w:val="00FC53F4"/>
    <w:rsid w:val="00FC54BF"/>
    <w:rsid w:val="00FC5968"/>
    <w:rsid w:val="00FC625D"/>
    <w:rsid w:val="00FC6276"/>
    <w:rsid w:val="00FC696C"/>
    <w:rsid w:val="00FC717B"/>
    <w:rsid w:val="00FC757B"/>
    <w:rsid w:val="00FC7668"/>
    <w:rsid w:val="00FC7B33"/>
    <w:rsid w:val="00FD064F"/>
    <w:rsid w:val="00FD073F"/>
    <w:rsid w:val="00FD0D75"/>
    <w:rsid w:val="00FD15C5"/>
    <w:rsid w:val="00FD18EA"/>
    <w:rsid w:val="00FD1A2F"/>
    <w:rsid w:val="00FD2A73"/>
    <w:rsid w:val="00FD2B62"/>
    <w:rsid w:val="00FD3FC3"/>
    <w:rsid w:val="00FD76C0"/>
    <w:rsid w:val="00FD7D9C"/>
    <w:rsid w:val="00FD7EBD"/>
    <w:rsid w:val="00FE03A7"/>
    <w:rsid w:val="00FE141D"/>
    <w:rsid w:val="00FE175E"/>
    <w:rsid w:val="00FE26A7"/>
    <w:rsid w:val="00FE2CA0"/>
    <w:rsid w:val="00FE2F14"/>
    <w:rsid w:val="00FE42EF"/>
    <w:rsid w:val="00FE46E2"/>
    <w:rsid w:val="00FE46F7"/>
    <w:rsid w:val="00FE56F6"/>
    <w:rsid w:val="00FE6640"/>
    <w:rsid w:val="00FF0AD6"/>
    <w:rsid w:val="00FF2CAC"/>
    <w:rsid w:val="00FF33F0"/>
    <w:rsid w:val="00FF4638"/>
    <w:rsid w:val="00FF5B42"/>
    <w:rsid w:val="00FF5CDC"/>
    <w:rsid w:val="00FF709D"/>
    <w:rsid w:val="00FF770B"/>
    <w:rsid w:val="00FF7AC6"/>
    <w:rsid w:val="06B10745"/>
    <w:rsid w:val="0BC4169C"/>
    <w:rsid w:val="0D98FA4F"/>
    <w:rsid w:val="0E1B5EE8"/>
    <w:rsid w:val="1A390BA7"/>
    <w:rsid w:val="2C8B7D0F"/>
    <w:rsid w:val="2DE61691"/>
    <w:rsid w:val="3C7D91BD"/>
    <w:rsid w:val="3E7BF0D2"/>
    <w:rsid w:val="4172267D"/>
    <w:rsid w:val="43336930"/>
    <w:rsid w:val="484493F8"/>
    <w:rsid w:val="4F7866D7"/>
    <w:rsid w:val="5097ECE3"/>
    <w:rsid w:val="53C46F21"/>
    <w:rsid w:val="55510437"/>
    <w:rsid w:val="572D8DCD"/>
    <w:rsid w:val="63319830"/>
    <w:rsid w:val="76F64B73"/>
    <w:rsid w:val="77656C34"/>
    <w:rsid w:val="7D1736B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9A59A34"/>
  <w15:chartTrackingRefBased/>
  <w15:docId w15:val="{ABEB7DE9-8EC2-4CE3-A4D8-43C4FEAE51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Calibr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9B011B"/>
    <w:pPr>
      <w:spacing w:before="120" w:after="120" w:line="240" w:lineRule="auto"/>
    </w:pPr>
    <w:rPr>
      <w:rFonts w:ascii="Arial" w:hAnsi="Arial" w:cs="Times New Roman"/>
      <w:lang w:val="nb-NO" w:eastAsia="nb-NO"/>
    </w:rPr>
  </w:style>
  <w:style w:type="paragraph" w:styleId="Heading1">
    <w:name w:val="heading 1"/>
    <w:basedOn w:val="Normal"/>
    <w:next w:val="Normal"/>
    <w:link w:val="Heading1Char"/>
    <w:autoRedefine/>
    <w:uiPriority w:val="9"/>
    <w:qFormat/>
    <w:rsid w:val="00C45D43"/>
    <w:pPr>
      <w:keepNext/>
      <w:keepLines/>
      <w:spacing w:before="240"/>
      <w:ind w:left="431" w:hanging="431"/>
      <w:outlineLvl w:val="0"/>
    </w:pPr>
    <w:rPr>
      <w:rFonts w:cs="Calibri"/>
      <w:b/>
      <w:sz w:val="28"/>
      <w:szCs w:val="32"/>
      <w:lang w:val="en-GB"/>
    </w:rPr>
  </w:style>
  <w:style w:type="paragraph" w:styleId="Heading2">
    <w:name w:val="heading 2"/>
    <w:basedOn w:val="Normal"/>
    <w:next w:val="Normal"/>
    <w:link w:val="Heading2Char"/>
    <w:uiPriority w:val="9"/>
    <w:unhideWhenUsed/>
    <w:qFormat/>
    <w:rsid w:val="00C502DC"/>
    <w:pPr>
      <w:keepNext/>
      <w:keepLines/>
      <w:numPr>
        <w:numId w:val="25"/>
      </w:numPr>
      <w:outlineLvl w:val="1"/>
    </w:pPr>
    <w:rPr>
      <w:rFonts w:eastAsiaTheme="majorEastAsia" w:cstheme="majorBidi"/>
      <w:b/>
      <w:color w:val="000000" w:themeColor="text1"/>
      <w:sz w:val="24"/>
      <w:szCs w:val="26"/>
      <w:lang w:val="en-GB"/>
    </w:rPr>
  </w:style>
  <w:style w:type="paragraph" w:styleId="Heading3">
    <w:name w:val="heading 3"/>
    <w:basedOn w:val="Normal"/>
    <w:next w:val="Normal"/>
    <w:link w:val="Heading3Char"/>
    <w:uiPriority w:val="9"/>
    <w:unhideWhenUsed/>
    <w:qFormat/>
    <w:rsid w:val="005D3B7C"/>
    <w:pPr>
      <w:keepNext/>
      <w:keepLines/>
      <w:numPr>
        <w:ilvl w:val="1"/>
        <w:numId w:val="25"/>
      </w:numPr>
      <w:spacing w:before="240"/>
      <w:outlineLvl w:val="2"/>
    </w:pPr>
    <w:rPr>
      <w:rFonts w:eastAsiaTheme="majorEastAsia" w:cstheme="majorBidi"/>
      <w:b/>
      <w:color w:val="000000" w:themeColor="text1"/>
      <w:szCs w:val="24"/>
      <w:lang w:val="en-GB"/>
    </w:rPr>
  </w:style>
  <w:style w:type="paragraph" w:styleId="Heading4">
    <w:name w:val="heading 4"/>
    <w:basedOn w:val="Normal"/>
    <w:next w:val="Normal"/>
    <w:link w:val="Heading4Char"/>
    <w:uiPriority w:val="9"/>
    <w:unhideWhenUsed/>
    <w:qFormat/>
    <w:rsid w:val="00FA1A58"/>
    <w:pPr>
      <w:keepNext/>
      <w:keepLines/>
      <w:numPr>
        <w:ilvl w:val="3"/>
        <w:numId w:val="25"/>
      </w:numPr>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B3660D"/>
    <w:pPr>
      <w:keepNext/>
      <w:keepLines/>
      <w:numPr>
        <w:ilvl w:val="4"/>
        <w:numId w:val="25"/>
      </w:numPr>
      <w:spacing w:before="4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C343CB"/>
    <w:pPr>
      <w:keepNext/>
      <w:keepLines/>
      <w:numPr>
        <w:ilvl w:val="5"/>
        <w:numId w:val="25"/>
      </w:numPr>
      <w:spacing w:before="4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C343CB"/>
    <w:pPr>
      <w:keepNext/>
      <w:keepLines/>
      <w:numPr>
        <w:ilvl w:val="6"/>
        <w:numId w:val="25"/>
      </w:numPr>
      <w:spacing w:before="4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C343CB"/>
    <w:pPr>
      <w:keepNext/>
      <w:keepLines/>
      <w:numPr>
        <w:ilvl w:val="7"/>
        <w:numId w:val="25"/>
      </w:numPr>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C343CB"/>
    <w:pPr>
      <w:keepNext/>
      <w:keepLines/>
      <w:numPr>
        <w:ilvl w:val="8"/>
        <w:numId w:val="25"/>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45D43"/>
    <w:rPr>
      <w:rFonts w:ascii="Arial" w:hAnsi="Arial" w:cs="Calibri"/>
      <w:b/>
      <w:sz w:val="28"/>
      <w:szCs w:val="32"/>
      <w:lang w:val="en-GB" w:eastAsia="nb-NO"/>
    </w:rPr>
  </w:style>
  <w:style w:type="paragraph" w:styleId="ListParagraph">
    <w:name w:val="List Paragraph"/>
    <w:basedOn w:val="Normal"/>
    <w:link w:val="ListParagraphChar"/>
    <w:uiPriority w:val="34"/>
    <w:qFormat/>
    <w:rsid w:val="00CD7E41"/>
    <w:pPr>
      <w:ind w:left="720"/>
      <w:contextualSpacing/>
    </w:pPr>
  </w:style>
  <w:style w:type="table" w:styleId="TableGrid">
    <w:name w:val="Table Grid"/>
    <w:aliases w:val="Tabell uten rutenett NINA"/>
    <w:basedOn w:val="TableNormal"/>
    <w:uiPriority w:val="39"/>
    <w:rsid w:val="00CD7E4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
    <w:name w:val="Heading 2 Char"/>
    <w:basedOn w:val="DefaultParagraphFont"/>
    <w:link w:val="Heading2"/>
    <w:uiPriority w:val="9"/>
    <w:rsid w:val="00C502DC"/>
    <w:rPr>
      <w:rFonts w:ascii="Arial" w:eastAsiaTheme="majorEastAsia" w:hAnsi="Arial" w:cstheme="majorBidi"/>
      <w:b/>
      <w:color w:val="000000" w:themeColor="text1"/>
      <w:sz w:val="24"/>
      <w:szCs w:val="26"/>
      <w:lang w:val="en-GB" w:eastAsia="nb-NO"/>
    </w:rPr>
  </w:style>
  <w:style w:type="character" w:customStyle="1" w:styleId="Heading3Char">
    <w:name w:val="Heading 3 Char"/>
    <w:basedOn w:val="DefaultParagraphFont"/>
    <w:link w:val="Heading3"/>
    <w:uiPriority w:val="9"/>
    <w:rsid w:val="005D3B7C"/>
    <w:rPr>
      <w:rFonts w:ascii="Arial" w:eastAsiaTheme="majorEastAsia" w:hAnsi="Arial" w:cstheme="majorBidi"/>
      <w:b/>
      <w:color w:val="000000" w:themeColor="text1"/>
      <w:szCs w:val="24"/>
      <w:lang w:val="en-GB" w:eastAsia="nb-NO"/>
    </w:rPr>
  </w:style>
  <w:style w:type="character" w:styleId="CommentReference">
    <w:name w:val="annotation reference"/>
    <w:basedOn w:val="DefaultParagraphFont"/>
    <w:uiPriority w:val="99"/>
    <w:semiHidden/>
    <w:unhideWhenUsed/>
    <w:rsid w:val="00FB6890"/>
    <w:rPr>
      <w:sz w:val="16"/>
      <w:szCs w:val="16"/>
    </w:rPr>
  </w:style>
  <w:style w:type="paragraph" w:styleId="CommentText">
    <w:name w:val="annotation text"/>
    <w:basedOn w:val="Normal"/>
    <w:link w:val="CommentTextChar"/>
    <w:uiPriority w:val="99"/>
    <w:unhideWhenUsed/>
    <w:rsid w:val="006D231D"/>
    <w:rPr>
      <w:sz w:val="20"/>
      <w:szCs w:val="20"/>
      <w:lang w:val="en-GB"/>
    </w:rPr>
  </w:style>
  <w:style w:type="character" w:customStyle="1" w:styleId="CommentTextChar">
    <w:name w:val="Comment Text Char"/>
    <w:basedOn w:val="DefaultParagraphFont"/>
    <w:link w:val="CommentText"/>
    <w:uiPriority w:val="99"/>
    <w:rsid w:val="006D231D"/>
    <w:rPr>
      <w:rFonts w:ascii="Calibri" w:hAnsi="Calibri" w:cs="Times New Roman"/>
      <w:sz w:val="20"/>
      <w:szCs w:val="20"/>
      <w:lang w:val="en-GB" w:eastAsia="nb-NO"/>
    </w:rPr>
  </w:style>
  <w:style w:type="paragraph" w:styleId="CommentSubject">
    <w:name w:val="annotation subject"/>
    <w:basedOn w:val="CommentText"/>
    <w:next w:val="CommentText"/>
    <w:link w:val="CommentSubjectChar"/>
    <w:uiPriority w:val="99"/>
    <w:semiHidden/>
    <w:unhideWhenUsed/>
    <w:rsid w:val="00FB6890"/>
    <w:rPr>
      <w:b/>
      <w:bCs/>
    </w:rPr>
  </w:style>
  <w:style w:type="character" w:customStyle="1" w:styleId="CommentSubjectChar">
    <w:name w:val="Comment Subject Char"/>
    <w:basedOn w:val="CommentTextChar"/>
    <w:link w:val="CommentSubject"/>
    <w:uiPriority w:val="99"/>
    <w:semiHidden/>
    <w:rsid w:val="00FB6890"/>
    <w:rPr>
      <w:rFonts w:ascii="Calibri" w:hAnsi="Calibri" w:cs="Times New Roman"/>
      <w:b/>
      <w:bCs/>
      <w:sz w:val="20"/>
      <w:szCs w:val="20"/>
      <w:lang w:val="nb-NO" w:eastAsia="nb-NO"/>
    </w:rPr>
  </w:style>
  <w:style w:type="paragraph" w:styleId="BalloonText">
    <w:name w:val="Balloon Text"/>
    <w:basedOn w:val="Normal"/>
    <w:link w:val="BalloonTextChar"/>
    <w:uiPriority w:val="99"/>
    <w:semiHidden/>
    <w:unhideWhenUsed/>
    <w:rsid w:val="00FB6890"/>
    <w:rPr>
      <w:rFonts w:ascii="Segoe UI" w:hAnsi="Segoe UI" w:cs="Segoe UI"/>
      <w:sz w:val="18"/>
      <w:szCs w:val="18"/>
    </w:rPr>
  </w:style>
  <w:style w:type="character" w:customStyle="1" w:styleId="BalloonTextChar">
    <w:name w:val="Balloon Text Char"/>
    <w:basedOn w:val="DefaultParagraphFont"/>
    <w:link w:val="BalloonText"/>
    <w:uiPriority w:val="99"/>
    <w:semiHidden/>
    <w:rsid w:val="00FB6890"/>
    <w:rPr>
      <w:rFonts w:ascii="Segoe UI" w:hAnsi="Segoe UI" w:cs="Segoe UI"/>
      <w:sz w:val="18"/>
      <w:szCs w:val="18"/>
      <w:lang w:val="nb-NO" w:eastAsia="nb-NO"/>
    </w:rPr>
  </w:style>
  <w:style w:type="paragraph" w:customStyle="1" w:styleId="EndNoteBibliographyTitle">
    <w:name w:val="EndNote Bibliography Title"/>
    <w:basedOn w:val="Normal"/>
    <w:link w:val="EndNoteBibliographyTitleChar"/>
    <w:rsid w:val="005E11F1"/>
    <w:pPr>
      <w:jc w:val="center"/>
    </w:pPr>
    <w:rPr>
      <w:rFonts w:ascii="Calibri" w:hAnsi="Calibri" w:cs="Calibri"/>
      <w:noProof/>
    </w:rPr>
  </w:style>
  <w:style w:type="character" w:customStyle="1" w:styleId="ListParagraphChar">
    <w:name w:val="List Paragraph Char"/>
    <w:basedOn w:val="DefaultParagraphFont"/>
    <w:link w:val="ListParagraph"/>
    <w:uiPriority w:val="34"/>
    <w:rsid w:val="005E11F1"/>
    <w:rPr>
      <w:rFonts w:ascii="Calibri" w:hAnsi="Calibri" w:cs="Times New Roman"/>
      <w:sz w:val="24"/>
      <w:lang w:val="nb-NO" w:eastAsia="nb-NO"/>
    </w:rPr>
  </w:style>
  <w:style w:type="character" w:customStyle="1" w:styleId="EndNoteBibliographyTitleChar">
    <w:name w:val="EndNote Bibliography Title Char"/>
    <w:basedOn w:val="ListParagraphChar"/>
    <w:link w:val="EndNoteBibliographyTitle"/>
    <w:rsid w:val="005E11F1"/>
    <w:rPr>
      <w:rFonts w:ascii="Calibri" w:hAnsi="Calibri" w:cs="Calibri"/>
      <w:noProof/>
      <w:sz w:val="24"/>
      <w:lang w:val="nb-NO" w:eastAsia="nb-NO"/>
    </w:rPr>
  </w:style>
  <w:style w:type="paragraph" w:customStyle="1" w:styleId="EndNoteBibliography">
    <w:name w:val="EndNote Bibliography"/>
    <w:basedOn w:val="Normal"/>
    <w:link w:val="EndNoteBibliographyChar"/>
    <w:rsid w:val="005E11F1"/>
    <w:rPr>
      <w:rFonts w:ascii="Calibri" w:hAnsi="Calibri" w:cs="Calibri"/>
      <w:noProof/>
    </w:rPr>
  </w:style>
  <w:style w:type="character" w:customStyle="1" w:styleId="EndNoteBibliographyChar">
    <w:name w:val="EndNote Bibliography Char"/>
    <w:basedOn w:val="ListParagraphChar"/>
    <w:link w:val="EndNoteBibliography"/>
    <w:rsid w:val="005E11F1"/>
    <w:rPr>
      <w:rFonts w:ascii="Calibri" w:hAnsi="Calibri" w:cs="Calibri"/>
      <w:noProof/>
      <w:sz w:val="24"/>
      <w:lang w:val="nb-NO" w:eastAsia="nb-NO"/>
    </w:rPr>
  </w:style>
  <w:style w:type="paragraph" w:customStyle="1" w:styleId="Default">
    <w:name w:val="Default"/>
    <w:basedOn w:val="Normal"/>
    <w:rsid w:val="00064346"/>
    <w:pPr>
      <w:autoSpaceDE w:val="0"/>
      <w:autoSpaceDN w:val="0"/>
    </w:pPr>
    <w:rPr>
      <w:rFonts w:ascii="Georgia" w:eastAsiaTheme="minorHAnsi" w:hAnsi="Georgia" w:cs="Calibri"/>
      <w:color w:val="000000"/>
      <w:szCs w:val="24"/>
      <w:lang w:val="en-US" w:eastAsia="en-US"/>
    </w:rPr>
  </w:style>
  <w:style w:type="paragraph" w:styleId="Header">
    <w:name w:val="header"/>
    <w:basedOn w:val="Normal"/>
    <w:link w:val="HeaderChar"/>
    <w:uiPriority w:val="99"/>
    <w:unhideWhenUsed/>
    <w:rsid w:val="00CC0708"/>
    <w:pPr>
      <w:tabs>
        <w:tab w:val="center" w:pos="4536"/>
        <w:tab w:val="right" w:pos="9072"/>
      </w:tabs>
    </w:pPr>
  </w:style>
  <w:style w:type="character" w:customStyle="1" w:styleId="HeaderChar">
    <w:name w:val="Header Char"/>
    <w:basedOn w:val="DefaultParagraphFont"/>
    <w:link w:val="Header"/>
    <w:uiPriority w:val="99"/>
    <w:rsid w:val="00CC0708"/>
    <w:rPr>
      <w:rFonts w:ascii="Calibri" w:hAnsi="Calibri" w:cs="Times New Roman"/>
      <w:sz w:val="24"/>
      <w:lang w:val="nb-NO" w:eastAsia="nb-NO"/>
    </w:rPr>
  </w:style>
  <w:style w:type="paragraph" w:styleId="Footer">
    <w:name w:val="footer"/>
    <w:basedOn w:val="Normal"/>
    <w:link w:val="FooterChar"/>
    <w:uiPriority w:val="99"/>
    <w:unhideWhenUsed/>
    <w:rsid w:val="00CC0708"/>
    <w:pPr>
      <w:tabs>
        <w:tab w:val="center" w:pos="4536"/>
        <w:tab w:val="right" w:pos="9072"/>
      </w:tabs>
    </w:pPr>
  </w:style>
  <w:style w:type="character" w:customStyle="1" w:styleId="FooterChar">
    <w:name w:val="Footer Char"/>
    <w:basedOn w:val="DefaultParagraphFont"/>
    <w:link w:val="Footer"/>
    <w:uiPriority w:val="99"/>
    <w:rsid w:val="00CC0708"/>
    <w:rPr>
      <w:rFonts w:ascii="Calibri" w:hAnsi="Calibri" w:cs="Times New Roman"/>
      <w:sz w:val="24"/>
      <w:lang w:val="nb-NO" w:eastAsia="nb-NO"/>
    </w:rPr>
  </w:style>
  <w:style w:type="paragraph" w:styleId="FootnoteText">
    <w:name w:val="footnote text"/>
    <w:basedOn w:val="Normal"/>
    <w:link w:val="FootnoteTextChar"/>
    <w:uiPriority w:val="99"/>
    <w:semiHidden/>
    <w:unhideWhenUsed/>
    <w:rsid w:val="00A45C99"/>
    <w:rPr>
      <w:sz w:val="20"/>
      <w:szCs w:val="20"/>
    </w:rPr>
  </w:style>
  <w:style w:type="character" w:customStyle="1" w:styleId="FootnoteTextChar">
    <w:name w:val="Footnote Text Char"/>
    <w:basedOn w:val="DefaultParagraphFont"/>
    <w:link w:val="FootnoteText"/>
    <w:uiPriority w:val="99"/>
    <w:semiHidden/>
    <w:rsid w:val="00A45C99"/>
    <w:rPr>
      <w:rFonts w:ascii="Calibri" w:hAnsi="Calibri" w:cs="Times New Roman"/>
      <w:sz w:val="20"/>
      <w:szCs w:val="20"/>
      <w:lang w:val="nb-NO" w:eastAsia="nb-NO"/>
    </w:rPr>
  </w:style>
  <w:style w:type="character" w:styleId="FootnoteReference">
    <w:name w:val="footnote reference"/>
    <w:basedOn w:val="DefaultParagraphFont"/>
    <w:uiPriority w:val="99"/>
    <w:semiHidden/>
    <w:unhideWhenUsed/>
    <w:rsid w:val="00A45C99"/>
    <w:rPr>
      <w:vertAlign w:val="superscript"/>
    </w:rPr>
  </w:style>
  <w:style w:type="paragraph" w:styleId="EndnoteText">
    <w:name w:val="endnote text"/>
    <w:basedOn w:val="Normal"/>
    <w:link w:val="EndnoteTextChar"/>
    <w:uiPriority w:val="99"/>
    <w:semiHidden/>
    <w:unhideWhenUsed/>
    <w:rsid w:val="00A45C99"/>
    <w:rPr>
      <w:sz w:val="20"/>
      <w:szCs w:val="20"/>
    </w:rPr>
  </w:style>
  <w:style w:type="character" w:customStyle="1" w:styleId="EndnoteTextChar">
    <w:name w:val="Endnote Text Char"/>
    <w:basedOn w:val="DefaultParagraphFont"/>
    <w:link w:val="EndnoteText"/>
    <w:uiPriority w:val="99"/>
    <w:semiHidden/>
    <w:rsid w:val="00A45C99"/>
    <w:rPr>
      <w:rFonts w:ascii="Calibri" w:hAnsi="Calibri" w:cs="Times New Roman"/>
      <w:sz w:val="20"/>
      <w:szCs w:val="20"/>
      <w:lang w:val="nb-NO" w:eastAsia="nb-NO"/>
    </w:rPr>
  </w:style>
  <w:style w:type="character" w:styleId="EndnoteReference">
    <w:name w:val="endnote reference"/>
    <w:basedOn w:val="DefaultParagraphFont"/>
    <w:uiPriority w:val="99"/>
    <w:semiHidden/>
    <w:unhideWhenUsed/>
    <w:rsid w:val="00A45C99"/>
    <w:rPr>
      <w:vertAlign w:val="superscript"/>
    </w:rPr>
  </w:style>
  <w:style w:type="paragraph" w:styleId="NormalWeb">
    <w:name w:val="Normal (Web)"/>
    <w:basedOn w:val="Normal"/>
    <w:uiPriority w:val="99"/>
    <w:unhideWhenUsed/>
    <w:rsid w:val="00D7009B"/>
    <w:pPr>
      <w:spacing w:before="100" w:beforeAutospacing="1" w:after="100" w:afterAutospacing="1"/>
    </w:pPr>
    <w:rPr>
      <w:rFonts w:ascii="Times New Roman" w:eastAsia="Times New Roman" w:hAnsi="Times New Roman"/>
      <w:szCs w:val="24"/>
      <w:lang w:eastAsia="en-US"/>
    </w:rPr>
  </w:style>
  <w:style w:type="character" w:customStyle="1" w:styleId="Heading4Char">
    <w:name w:val="Heading 4 Char"/>
    <w:basedOn w:val="DefaultParagraphFont"/>
    <w:link w:val="Heading4"/>
    <w:uiPriority w:val="9"/>
    <w:rsid w:val="00FA1A58"/>
    <w:rPr>
      <w:rFonts w:asciiTheme="majorHAnsi" w:eastAsiaTheme="majorEastAsia" w:hAnsiTheme="majorHAnsi" w:cstheme="majorBidi"/>
      <w:i/>
      <w:iCs/>
      <w:color w:val="2F5496" w:themeColor="accent1" w:themeShade="BF"/>
      <w:sz w:val="24"/>
      <w:lang w:val="nb-NO" w:eastAsia="nb-NO"/>
    </w:rPr>
  </w:style>
  <w:style w:type="paragraph" w:styleId="NoSpacing">
    <w:name w:val="No Spacing"/>
    <w:link w:val="NoSpacingChar"/>
    <w:uiPriority w:val="1"/>
    <w:qFormat/>
    <w:rsid w:val="00505503"/>
    <w:pPr>
      <w:spacing w:after="0" w:line="240" w:lineRule="auto"/>
    </w:pPr>
    <w:rPr>
      <w:rFonts w:eastAsiaTheme="minorEastAsia"/>
    </w:rPr>
  </w:style>
  <w:style w:type="character" w:customStyle="1" w:styleId="NoSpacingChar">
    <w:name w:val="No Spacing Char"/>
    <w:basedOn w:val="DefaultParagraphFont"/>
    <w:link w:val="NoSpacing"/>
    <w:uiPriority w:val="1"/>
    <w:rsid w:val="00505503"/>
    <w:rPr>
      <w:rFonts w:eastAsiaTheme="minorEastAsia"/>
    </w:rPr>
  </w:style>
  <w:style w:type="paragraph" w:styleId="Title">
    <w:name w:val="Title"/>
    <w:basedOn w:val="Normal"/>
    <w:next w:val="Normal"/>
    <w:link w:val="TitleChar"/>
    <w:uiPriority w:val="10"/>
    <w:qFormat/>
    <w:rsid w:val="00505503"/>
    <w:pPr>
      <w:spacing w:line="216" w:lineRule="auto"/>
      <w:contextualSpacing/>
    </w:pPr>
    <w:rPr>
      <w:rFonts w:asciiTheme="majorHAnsi" w:eastAsiaTheme="majorEastAsia" w:hAnsiTheme="majorHAnsi" w:cstheme="majorBidi"/>
      <w:color w:val="404040" w:themeColor="text1" w:themeTint="BF"/>
      <w:spacing w:val="-10"/>
      <w:kern w:val="28"/>
      <w:sz w:val="56"/>
      <w:szCs w:val="56"/>
      <w:lang w:val="en-US" w:eastAsia="en-US"/>
    </w:rPr>
  </w:style>
  <w:style w:type="character" w:customStyle="1" w:styleId="TitleChar">
    <w:name w:val="Title Char"/>
    <w:basedOn w:val="DefaultParagraphFont"/>
    <w:link w:val="Title"/>
    <w:uiPriority w:val="10"/>
    <w:rsid w:val="00505503"/>
    <w:rPr>
      <w:rFonts w:asciiTheme="majorHAnsi" w:eastAsiaTheme="majorEastAsia" w:hAnsiTheme="majorHAnsi" w:cstheme="majorBidi"/>
      <w:color w:val="404040" w:themeColor="text1" w:themeTint="BF"/>
      <w:spacing w:val="-10"/>
      <w:kern w:val="28"/>
      <w:sz w:val="56"/>
      <w:szCs w:val="56"/>
    </w:rPr>
  </w:style>
  <w:style w:type="paragraph" w:styleId="Subtitle">
    <w:name w:val="Subtitle"/>
    <w:basedOn w:val="Normal"/>
    <w:next w:val="Normal"/>
    <w:link w:val="SubtitleChar"/>
    <w:uiPriority w:val="11"/>
    <w:qFormat/>
    <w:rsid w:val="00505503"/>
    <w:pPr>
      <w:numPr>
        <w:ilvl w:val="1"/>
      </w:numPr>
      <w:spacing w:after="160" w:line="259" w:lineRule="auto"/>
    </w:pPr>
    <w:rPr>
      <w:rFonts w:asciiTheme="minorHAnsi" w:eastAsiaTheme="minorEastAsia" w:hAnsiTheme="minorHAnsi"/>
      <w:color w:val="5A5A5A" w:themeColor="text1" w:themeTint="A5"/>
      <w:spacing w:val="15"/>
      <w:lang w:val="en-US" w:eastAsia="en-US"/>
    </w:rPr>
  </w:style>
  <w:style w:type="character" w:customStyle="1" w:styleId="SubtitleChar">
    <w:name w:val="Subtitle Char"/>
    <w:basedOn w:val="DefaultParagraphFont"/>
    <w:link w:val="Subtitle"/>
    <w:uiPriority w:val="11"/>
    <w:rsid w:val="00505503"/>
    <w:rPr>
      <w:rFonts w:eastAsiaTheme="minorEastAsia" w:cs="Times New Roman"/>
      <w:color w:val="5A5A5A" w:themeColor="text1" w:themeTint="A5"/>
      <w:spacing w:val="15"/>
    </w:rPr>
  </w:style>
  <w:style w:type="table" w:styleId="GridTable1Light">
    <w:name w:val="Grid Table 1 Light"/>
    <w:basedOn w:val="TableNormal"/>
    <w:uiPriority w:val="46"/>
    <w:rsid w:val="00CD1F78"/>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TableGridLight">
    <w:name w:val="Grid Table Light"/>
    <w:basedOn w:val="TableNormal"/>
    <w:uiPriority w:val="40"/>
    <w:rsid w:val="00CD1F7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Caption">
    <w:name w:val="caption"/>
    <w:basedOn w:val="Normal"/>
    <w:next w:val="Normal"/>
    <w:link w:val="CaptionChar"/>
    <w:uiPriority w:val="35"/>
    <w:unhideWhenUsed/>
    <w:qFormat/>
    <w:rsid w:val="005C6C43"/>
    <w:pPr>
      <w:spacing w:after="200"/>
    </w:pPr>
    <w:rPr>
      <w:i/>
      <w:iCs/>
      <w:color w:val="44546A" w:themeColor="text2"/>
      <w:sz w:val="18"/>
      <w:szCs w:val="18"/>
    </w:rPr>
  </w:style>
  <w:style w:type="character" w:styleId="Hyperlink">
    <w:name w:val="Hyperlink"/>
    <w:basedOn w:val="DefaultParagraphFont"/>
    <w:uiPriority w:val="99"/>
    <w:unhideWhenUsed/>
    <w:rsid w:val="001141A6"/>
    <w:rPr>
      <w:color w:val="0563C1" w:themeColor="hyperlink"/>
      <w:u w:val="single"/>
    </w:rPr>
  </w:style>
  <w:style w:type="character" w:customStyle="1" w:styleId="UnresolvedMention1">
    <w:name w:val="Unresolved Mention1"/>
    <w:basedOn w:val="DefaultParagraphFont"/>
    <w:uiPriority w:val="99"/>
    <w:semiHidden/>
    <w:unhideWhenUsed/>
    <w:rsid w:val="00EE556D"/>
    <w:rPr>
      <w:color w:val="605E5C"/>
      <w:shd w:val="clear" w:color="auto" w:fill="E1DFDD"/>
    </w:rPr>
  </w:style>
  <w:style w:type="character" w:styleId="Emphasis">
    <w:name w:val="Emphasis"/>
    <w:basedOn w:val="DefaultParagraphFont"/>
    <w:uiPriority w:val="20"/>
    <w:qFormat/>
    <w:rsid w:val="00563097"/>
    <w:rPr>
      <w:i/>
      <w:iCs/>
    </w:rPr>
  </w:style>
  <w:style w:type="paragraph" w:styleId="Revision">
    <w:name w:val="Revision"/>
    <w:hidden/>
    <w:uiPriority w:val="99"/>
    <w:semiHidden/>
    <w:rsid w:val="00750E13"/>
    <w:pPr>
      <w:spacing w:after="0" w:line="240" w:lineRule="auto"/>
    </w:pPr>
    <w:rPr>
      <w:rFonts w:ascii="Calibri" w:hAnsi="Calibri" w:cs="Times New Roman"/>
      <w:sz w:val="24"/>
      <w:lang w:val="nb-NO" w:eastAsia="nb-NO"/>
    </w:rPr>
  </w:style>
  <w:style w:type="paragraph" w:styleId="TOCHeading">
    <w:name w:val="TOC Heading"/>
    <w:basedOn w:val="Heading1"/>
    <w:next w:val="Normal"/>
    <w:uiPriority w:val="39"/>
    <w:unhideWhenUsed/>
    <w:qFormat/>
    <w:rsid w:val="00FA1C4F"/>
    <w:pPr>
      <w:spacing w:line="259" w:lineRule="auto"/>
      <w:outlineLvl w:val="9"/>
    </w:pPr>
    <w:rPr>
      <w:rFonts w:asciiTheme="majorHAnsi" w:hAnsiTheme="majorHAnsi"/>
      <w:b w:val="0"/>
      <w:color w:val="2F5496" w:themeColor="accent1" w:themeShade="BF"/>
      <w:lang w:val="en-US" w:eastAsia="en-US"/>
    </w:rPr>
  </w:style>
  <w:style w:type="paragraph" w:styleId="TOC1">
    <w:name w:val="toc 1"/>
    <w:basedOn w:val="Normal"/>
    <w:next w:val="Normal"/>
    <w:autoRedefine/>
    <w:uiPriority w:val="39"/>
    <w:unhideWhenUsed/>
    <w:rsid w:val="00DB64DC"/>
    <w:pPr>
      <w:tabs>
        <w:tab w:val="right" w:leader="dot" w:pos="9350"/>
      </w:tabs>
      <w:spacing w:after="100"/>
    </w:pPr>
  </w:style>
  <w:style w:type="paragraph" w:styleId="TOC2">
    <w:name w:val="toc 2"/>
    <w:basedOn w:val="Normal"/>
    <w:next w:val="Normal"/>
    <w:autoRedefine/>
    <w:uiPriority w:val="39"/>
    <w:unhideWhenUsed/>
    <w:rsid w:val="00FA1C4F"/>
    <w:pPr>
      <w:spacing w:after="100"/>
      <w:ind w:left="240"/>
    </w:pPr>
  </w:style>
  <w:style w:type="paragraph" w:styleId="TOC3">
    <w:name w:val="toc 3"/>
    <w:basedOn w:val="Normal"/>
    <w:next w:val="Normal"/>
    <w:autoRedefine/>
    <w:uiPriority w:val="39"/>
    <w:unhideWhenUsed/>
    <w:rsid w:val="00FA1C4F"/>
    <w:pPr>
      <w:spacing w:after="100"/>
      <w:ind w:left="480"/>
    </w:pPr>
  </w:style>
  <w:style w:type="paragraph" w:customStyle="1" w:styleId="references">
    <w:name w:val="references"/>
    <w:basedOn w:val="Normal"/>
    <w:rsid w:val="00D7436E"/>
    <w:pPr>
      <w:spacing w:line="480" w:lineRule="auto"/>
      <w:ind w:left="709" w:hanging="709"/>
    </w:pPr>
    <w:rPr>
      <w:rFonts w:ascii="Times New Roman" w:eastAsiaTheme="minorHAnsi" w:hAnsi="Times New Roman"/>
      <w:szCs w:val="24"/>
      <w:lang w:eastAsia="en-US"/>
    </w:rPr>
  </w:style>
  <w:style w:type="paragraph" w:styleId="BodyText">
    <w:name w:val="Body Text"/>
    <w:basedOn w:val="Normal"/>
    <w:link w:val="BodyTextChar"/>
    <w:rsid w:val="00996218"/>
    <w:pPr>
      <w:spacing w:line="288" w:lineRule="auto"/>
    </w:pPr>
    <w:rPr>
      <w:rFonts w:ascii="Times New Roman" w:eastAsia="Times New Roman" w:hAnsi="Times New Roman"/>
      <w:szCs w:val="20"/>
      <w:lang w:val="en-GB" w:eastAsia="en-US"/>
    </w:rPr>
  </w:style>
  <w:style w:type="character" w:customStyle="1" w:styleId="BodyTextChar">
    <w:name w:val="Body Text Char"/>
    <w:basedOn w:val="DefaultParagraphFont"/>
    <w:link w:val="BodyText"/>
    <w:rsid w:val="00996218"/>
    <w:rPr>
      <w:rFonts w:ascii="Times New Roman" w:eastAsia="Times New Roman" w:hAnsi="Times New Roman" w:cs="Times New Roman"/>
      <w:sz w:val="24"/>
      <w:szCs w:val="20"/>
      <w:lang w:val="en-GB"/>
    </w:rPr>
  </w:style>
  <w:style w:type="character" w:customStyle="1" w:styleId="author">
    <w:name w:val="author"/>
    <w:basedOn w:val="DefaultParagraphFont"/>
    <w:rsid w:val="00490339"/>
  </w:style>
  <w:style w:type="character" w:customStyle="1" w:styleId="pubyear">
    <w:name w:val="pubyear"/>
    <w:basedOn w:val="DefaultParagraphFont"/>
    <w:rsid w:val="00490339"/>
  </w:style>
  <w:style w:type="character" w:customStyle="1" w:styleId="articletitle">
    <w:name w:val="articletitle"/>
    <w:basedOn w:val="DefaultParagraphFont"/>
    <w:rsid w:val="00490339"/>
  </w:style>
  <w:style w:type="character" w:customStyle="1" w:styleId="journaltitle">
    <w:name w:val="journaltitle"/>
    <w:basedOn w:val="DefaultParagraphFont"/>
    <w:rsid w:val="00490339"/>
  </w:style>
  <w:style w:type="character" w:customStyle="1" w:styleId="vol">
    <w:name w:val="vol"/>
    <w:basedOn w:val="DefaultParagraphFont"/>
    <w:rsid w:val="00490339"/>
  </w:style>
  <w:style w:type="character" w:customStyle="1" w:styleId="pagefirst">
    <w:name w:val="pagefirst"/>
    <w:basedOn w:val="DefaultParagraphFont"/>
    <w:rsid w:val="00490339"/>
  </w:style>
  <w:style w:type="character" w:customStyle="1" w:styleId="pagelast">
    <w:name w:val="pagelast"/>
    <w:basedOn w:val="DefaultParagraphFont"/>
    <w:rsid w:val="00490339"/>
  </w:style>
  <w:style w:type="character" w:customStyle="1" w:styleId="chaptertitle">
    <w:name w:val="chaptertitle"/>
    <w:basedOn w:val="DefaultParagraphFont"/>
    <w:rsid w:val="00490339"/>
  </w:style>
  <w:style w:type="character" w:customStyle="1" w:styleId="booktitle">
    <w:name w:val="booktitle"/>
    <w:basedOn w:val="DefaultParagraphFont"/>
    <w:rsid w:val="00490339"/>
  </w:style>
  <w:style w:type="character" w:customStyle="1" w:styleId="editor">
    <w:name w:val="editor"/>
    <w:basedOn w:val="DefaultParagraphFont"/>
    <w:rsid w:val="00490339"/>
  </w:style>
  <w:style w:type="character" w:customStyle="1" w:styleId="publisherlocation">
    <w:name w:val="publisherlocation"/>
    <w:basedOn w:val="DefaultParagraphFont"/>
    <w:rsid w:val="00490339"/>
  </w:style>
  <w:style w:type="character" w:customStyle="1" w:styleId="cit">
    <w:name w:val="cit"/>
    <w:basedOn w:val="DefaultParagraphFont"/>
    <w:rsid w:val="00307354"/>
  </w:style>
  <w:style w:type="character" w:customStyle="1" w:styleId="doi">
    <w:name w:val="doi"/>
    <w:basedOn w:val="DefaultParagraphFont"/>
    <w:rsid w:val="00307354"/>
  </w:style>
  <w:style w:type="character" w:styleId="Strong">
    <w:name w:val="Strong"/>
    <w:basedOn w:val="DefaultParagraphFont"/>
    <w:uiPriority w:val="22"/>
    <w:qFormat/>
    <w:rsid w:val="000C6B10"/>
    <w:rPr>
      <w:b/>
      <w:bCs/>
    </w:rPr>
  </w:style>
  <w:style w:type="character" w:customStyle="1" w:styleId="amp">
    <w:name w:val="amp"/>
    <w:basedOn w:val="DefaultParagraphFont"/>
    <w:rsid w:val="0052531D"/>
  </w:style>
  <w:style w:type="character" w:customStyle="1" w:styleId="UnresolvedMention2">
    <w:name w:val="Unresolved Mention2"/>
    <w:basedOn w:val="DefaultParagraphFont"/>
    <w:uiPriority w:val="99"/>
    <w:semiHidden/>
    <w:unhideWhenUsed/>
    <w:rsid w:val="005E4E5A"/>
    <w:rPr>
      <w:color w:val="605E5C"/>
      <w:shd w:val="clear" w:color="auto" w:fill="E1DFDD"/>
    </w:rPr>
  </w:style>
  <w:style w:type="character" w:styleId="FollowedHyperlink">
    <w:name w:val="FollowedHyperlink"/>
    <w:basedOn w:val="DefaultParagraphFont"/>
    <w:uiPriority w:val="99"/>
    <w:semiHidden/>
    <w:unhideWhenUsed/>
    <w:rsid w:val="00B46F2C"/>
    <w:rPr>
      <w:color w:val="954F72" w:themeColor="followedHyperlink"/>
      <w:u w:val="single"/>
    </w:rPr>
  </w:style>
  <w:style w:type="character" w:customStyle="1" w:styleId="A62">
    <w:name w:val="A6+2"/>
    <w:uiPriority w:val="99"/>
    <w:rsid w:val="00DD6443"/>
    <w:rPr>
      <w:color w:val="000000"/>
      <w:sz w:val="18"/>
      <w:szCs w:val="18"/>
    </w:rPr>
  </w:style>
  <w:style w:type="paragraph" w:customStyle="1" w:styleId="refs">
    <w:name w:val="refs"/>
    <w:basedOn w:val="Normal"/>
    <w:rsid w:val="003C0374"/>
    <w:pPr>
      <w:numPr>
        <w:numId w:val="2"/>
      </w:numPr>
    </w:pPr>
    <w:rPr>
      <w:rFonts w:ascii="Times New Roman" w:eastAsia="Times New Roman" w:hAnsi="Times New Roman"/>
      <w:szCs w:val="20"/>
      <w:lang w:val="en-GB" w:eastAsia="en-US"/>
    </w:rPr>
  </w:style>
  <w:style w:type="character" w:customStyle="1" w:styleId="Heading5Char">
    <w:name w:val="Heading 5 Char"/>
    <w:basedOn w:val="DefaultParagraphFont"/>
    <w:link w:val="Heading5"/>
    <w:uiPriority w:val="9"/>
    <w:rsid w:val="00B3660D"/>
    <w:rPr>
      <w:rFonts w:asciiTheme="majorHAnsi" w:eastAsiaTheme="majorEastAsia" w:hAnsiTheme="majorHAnsi" w:cstheme="majorBidi"/>
      <w:color w:val="2F5496" w:themeColor="accent1" w:themeShade="BF"/>
      <w:sz w:val="24"/>
      <w:lang w:val="nb-NO" w:eastAsia="nb-NO"/>
    </w:rPr>
  </w:style>
  <w:style w:type="paragraph" w:styleId="Bibliography">
    <w:name w:val="Bibliography"/>
    <w:basedOn w:val="Normal"/>
    <w:next w:val="Normal"/>
    <w:uiPriority w:val="37"/>
    <w:semiHidden/>
    <w:unhideWhenUsed/>
    <w:rsid w:val="00C343CB"/>
  </w:style>
  <w:style w:type="paragraph" w:styleId="BlockText">
    <w:name w:val="Block Text"/>
    <w:basedOn w:val="Normal"/>
    <w:uiPriority w:val="99"/>
    <w:semiHidden/>
    <w:unhideWhenUsed/>
    <w:rsid w:val="00C343CB"/>
    <w:pPr>
      <w:pBdr>
        <w:top w:val="single" w:sz="2" w:space="10" w:color="4472C4" w:themeColor="accent1"/>
        <w:left w:val="single" w:sz="2" w:space="10" w:color="4472C4" w:themeColor="accent1"/>
        <w:bottom w:val="single" w:sz="2" w:space="10" w:color="4472C4" w:themeColor="accent1"/>
        <w:right w:val="single" w:sz="2" w:space="10" w:color="4472C4" w:themeColor="accent1"/>
      </w:pBdr>
      <w:ind w:left="1152" w:right="1152"/>
    </w:pPr>
    <w:rPr>
      <w:rFonts w:asciiTheme="minorHAnsi" w:eastAsiaTheme="minorEastAsia" w:hAnsiTheme="minorHAnsi" w:cstheme="minorBidi"/>
      <w:i/>
      <w:iCs/>
      <w:color w:val="4472C4" w:themeColor="accent1"/>
    </w:rPr>
  </w:style>
  <w:style w:type="paragraph" w:styleId="BodyText2">
    <w:name w:val="Body Text 2"/>
    <w:basedOn w:val="Normal"/>
    <w:link w:val="BodyText2Char"/>
    <w:uiPriority w:val="99"/>
    <w:semiHidden/>
    <w:unhideWhenUsed/>
    <w:rsid w:val="00C343CB"/>
    <w:pPr>
      <w:spacing w:line="480" w:lineRule="auto"/>
    </w:pPr>
  </w:style>
  <w:style w:type="character" w:customStyle="1" w:styleId="BodyText2Char">
    <w:name w:val="Body Text 2 Char"/>
    <w:basedOn w:val="DefaultParagraphFont"/>
    <w:link w:val="BodyText2"/>
    <w:uiPriority w:val="99"/>
    <w:semiHidden/>
    <w:rsid w:val="00C343CB"/>
    <w:rPr>
      <w:rFonts w:ascii="Calibri" w:hAnsi="Calibri" w:cs="Times New Roman"/>
      <w:sz w:val="24"/>
      <w:lang w:val="nb-NO" w:eastAsia="nb-NO"/>
    </w:rPr>
  </w:style>
  <w:style w:type="paragraph" w:styleId="BodyText3">
    <w:name w:val="Body Text 3"/>
    <w:basedOn w:val="Normal"/>
    <w:link w:val="BodyText3Char"/>
    <w:uiPriority w:val="99"/>
    <w:semiHidden/>
    <w:unhideWhenUsed/>
    <w:rsid w:val="00C343CB"/>
    <w:rPr>
      <w:sz w:val="16"/>
      <w:szCs w:val="16"/>
    </w:rPr>
  </w:style>
  <w:style w:type="character" w:customStyle="1" w:styleId="BodyText3Char">
    <w:name w:val="Body Text 3 Char"/>
    <w:basedOn w:val="DefaultParagraphFont"/>
    <w:link w:val="BodyText3"/>
    <w:uiPriority w:val="99"/>
    <w:semiHidden/>
    <w:rsid w:val="00C343CB"/>
    <w:rPr>
      <w:rFonts w:ascii="Calibri" w:hAnsi="Calibri" w:cs="Times New Roman"/>
      <w:sz w:val="16"/>
      <w:szCs w:val="16"/>
      <w:lang w:val="nb-NO" w:eastAsia="nb-NO"/>
    </w:rPr>
  </w:style>
  <w:style w:type="paragraph" w:styleId="BodyTextFirstIndent">
    <w:name w:val="Body Text First Indent"/>
    <w:basedOn w:val="BodyText"/>
    <w:link w:val="BodyTextFirstIndentChar"/>
    <w:uiPriority w:val="99"/>
    <w:semiHidden/>
    <w:unhideWhenUsed/>
    <w:rsid w:val="00C343CB"/>
    <w:pPr>
      <w:spacing w:after="0" w:line="276" w:lineRule="auto"/>
      <w:ind w:firstLine="360"/>
      <w:jc w:val="both"/>
    </w:pPr>
    <w:rPr>
      <w:rFonts w:ascii="Calibri" w:eastAsia="Calibri" w:hAnsi="Calibri"/>
      <w:szCs w:val="22"/>
      <w:lang w:val="nb-NO" w:eastAsia="nb-NO"/>
    </w:rPr>
  </w:style>
  <w:style w:type="character" w:customStyle="1" w:styleId="BodyTextFirstIndentChar">
    <w:name w:val="Body Text First Indent Char"/>
    <w:basedOn w:val="BodyTextChar"/>
    <w:link w:val="BodyTextFirstIndent"/>
    <w:uiPriority w:val="99"/>
    <w:semiHidden/>
    <w:rsid w:val="00C343CB"/>
    <w:rPr>
      <w:rFonts w:ascii="Calibri" w:eastAsia="Times New Roman" w:hAnsi="Calibri" w:cs="Times New Roman"/>
      <w:sz w:val="24"/>
      <w:szCs w:val="20"/>
      <w:lang w:val="nb-NO" w:eastAsia="nb-NO"/>
    </w:rPr>
  </w:style>
  <w:style w:type="paragraph" w:styleId="BodyTextIndent">
    <w:name w:val="Body Text Indent"/>
    <w:basedOn w:val="Normal"/>
    <w:link w:val="BodyTextIndentChar"/>
    <w:uiPriority w:val="99"/>
    <w:semiHidden/>
    <w:unhideWhenUsed/>
    <w:rsid w:val="00C343CB"/>
    <w:pPr>
      <w:ind w:left="283"/>
    </w:pPr>
  </w:style>
  <w:style w:type="character" w:customStyle="1" w:styleId="BodyTextIndentChar">
    <w:name w:val="Body Text Indent Char"/>
    <w:basedOn w:val="DefaultParagraphFont"/>
    <w:link w:val="BodyTextIndent"/>
    <w:uiPriority w:val="99"/>
    <w:semiHidden/>
    <w:rsid w:val="00C343CB"/>
    <w:rPr>
      <w:rFonts w:ascii="Calibri" w:hAnsi="Calibri" w:cs="Times New Roman"/>
      <w:sz w:val="24"/>
      <w:lang w:val="nb-NO" w:eastAsia="nb-NO"/>
    </w:rPr>
  </w:style>
  <w:style w:type="paragraph" w:styleId="BodyTextFirstIndent2">
    <w:name w:val="Body Text First Indent 2"/>
    <w:basedOn w:val="BodyTextIndent"/>
    <w:link w:val="BodyTextFirstIndent2Char"/>
    <w:uiPriority w:val="99"/>
    <w:semiHidden/>
    <w:unhideWhenUsed/>
    <w:rsid w:val="00C343CB"/>
    <w:pPr>
      <w:spacing w:after="0"/>
      <w:ind w:left="360" w:firstLine="360"/>
    </w:pPr>
  </w:style>
  <w:style w:type="character" w:customStyle="1" w:styleId="BodyTextFirstIndent2Char">
    <w:name w:val="Body Text First Indent 2 Char"/>
    <w:basedOn w:val="BodyTextIndentChar"/>
    <w:link w:val="BodyTextFirstIndent2"/>
    <w:uiPriority w:val="99"/>
    <w:semiHidden/>
    <w:rsid w:val="00C343CB"/>
    <w:rPr>
      <w:rFonts w:ascii="Calibri" w:hAnsi="Calibri" w:cs="Times New Roman"/>
      <w:sz w:val="24"/>
      <w:lang w:val="nb-NO" w:eastAsia="nb-NO"/>
    </w:rPr>
  </w:style>
  <w:style w:type="paragraph" w:styleId="BodyTextIndent2">
    <w:name w:val="Body Text Indent 2"/>
    <w:basedOn w:val="Normal"/>
    <w:link w:val="BodyTextIndent2Char"/>
    <w:uiPriority w:val="99"/>
    <w:semiHidden/>
    <w:unhideWhenUsed/>
    <w:rsid w:val="00C343CB"/>
    <w:pPr>
      <w:spacing w:line="480" w:lineRule="auto"/>
      <w:ind w:left="283"/>
    </w:pPr>
  </w:style>
  <w:style w:type="character" w:customStyle="1" w:styleId="BodyTextIndent2Char">
    <w:name w:val="Body Text Indent 2 Char"/>
    <w:basedOn w:val="DefaultParagraphFont"/>
    <w:link w:val="BodyTextIndent2"/>
    <w:uiPriority w:val="99"/>
    <w:semiHidden/>
    <w:rsid w:val="00C343CB"/>
    <w:rPr>
      <w:rFonts w:ascii="Calibri" w:hAnsi="Calibri" w:cs="Times New Roman"/>
      <w:sz w:val="24"/>
      <w:lang w:val="nb-NO" w:eastAsia="nb-NO"/>
    </w:rPr>
  </w:style>
  <w:style w:type="paragraph" w:styleId="BodyTextIndent3">
    <w:name w:val="Body Text Indent 3"/>
    <w:basedOn w:val="Normal"/>
    <w:link w:val="BodyTextIndent3Char"/>
    <w:uiPriority w:val="99"/>
    <w:semiHidden/>
    <w:unhideWhenUsed/>
    <w:rsid w:val="00C343CB"/>
    <w:pPr>
      <w:ind w:left="283"/>
    </w:pPr>
    <w:rPr>
      <w:sz w:val="16"/>
      <w:szCs w:val="16"/>
    </w:rPr>
  </w:style>
  <w:style w:type="character" w:customStyle="1" w:styleId="BodyTextIndent3Char">
    <w:name w:val="Body Text Indent 3 Char"/>
    <w:basedOn w:val="DefaultParagraphFont"/>
    <w:link w:val="BodyTextIndent3"/>
    <w:uiPriority w:val="99"/>
    <w:semiHidden/>
    <w:rsid w:val="00C343CB"/>
    <w:rPr>
      <w:rFonts w:ascii="Calibri" w:hAnsi="Calibri" w:cs="Times New Roman"/>
      <w:sz w:val="16"/>
      <w:szCs w:val="16"/>
      <w:lang w:val="nb-NO" w:eastAsia="nb-NO"/>
    </w:rPr>
  </w:style>
  <w:style w:type="paragraph" w:styleId="Closing">
    <w:name w:val="Closing"/>
    <w:basedOn w:val="Normal"/>
    <w:link w:val="ClosingChar"/>
    <w:uiPriority w:val="99"/>
    <w:semiHidden/>
    <w:unhideWhenUsed/>
    <w:rsid w:val="00C343CB"/>
    <w:pPr>
      <w:ind w:left="4252"/>
    </w:pPr>
  </w:style>
  <w:style w:type="character" w:customStyle="1" w:styleId="ClosingChar">
    <w:name w:val="Closing Char"/>
    <w:basedOn w:val="DefaultParagraphFont"/>
    <w:link w:val="Closing"/>
    <w:uiPriority w:val="99"/>
    <w:semiHidden/>
    <w:rsid w:val="00C343CB"/>
    <w:rPr>
      <w:rFonts w:ascii="Calibri" w:hAnsi="Calibri" w:cs="Times New Roman"/>
      <w:sz w:val="24"/>
      <w:lang w:val="nb-NO" w:eastAsia="nb-NO"/>
    </w:rPr>
  </w:style>
  <w:style w:type="paragraph" w:styleId="Date">
    <w:name w:val="Date"/>
    <w:basedOn w:val="Normal"/>
    <w:next w:val="Normal"/>
    <w:link w:val="DateChar"/>
    <w:uiPriority w:val="99"/>
    <w:semiHidden/>
    <w:unhideWhenUsed/>
    <w:rsid w:val="00C343CB"/>
  </w:style>
  <w:style w:type="character" w:customStyle="1" w:styleId="DateChar">
    <w:name w:val="Date Char"/>
    <w:basedOn w:val="DefaultParagraphFont"/>
    <w:link w:val="Date"/>
    <w:uiPriority w:val="99"/>
    <w:semiHidden/>
    <w:rsid w:val="00C343CB"/>
    <w:rPr>
      <w:rFonts w:ascii="Calibri" w:hAnsi="Calibri" w:cs="Times New Roman"/>
      <w:sz w:val="24"/>
      <w:lang w:val="nb-NO" w:eastAsia="nb-NO"/>
    </w:rPr>
  </w:style>
  <w:style w:type="paragraph" w:styleId="DocumentMap">
    <w:name w:val="Document Map"/>
    <w:basedOn w:val="Normal"/>
    <w:link w:val="DocumentMapChar"/>
    <w:uiPriority w:val="99"/>
    <w:semiHidden/>
    <w:unhideWhenUsed/>
    <w:rsid w:val="00C343CB"/>
    <w:rPr>
      <w:rFonts w:ascii="Segoe UI" w:hAnsi="Segoe UI" w:cs="Segoe UI"/>
      <w:sz w:val="16"/>
      <w:szCs w:val="16"/>
    </w:rPr>
  </w:style>
  <w:style w:type="character" w:customStyle="1" w:styleId="DocumentMapChar">
    <w:name w:val="Document Map Char"/>
    <w:basedOn w:val="DefaultParagraphFont"/>
    <w:link w:val="DocumentMap"/>
    <w:uiPriority w:val="99"/>
    <w:semiHidden/>
    <w:rsid w:val="00C343CB"/>
    <w:rPr>
      <w:rFonts w:ascii="Segoe UI" w:hAnsi="Segoe UI" w:cs="Segoe UI"/>
      <w:sz w:val="16"/>
      <w:szCs w:val="16"/>
      <w:lang w:val="nb-NO" w:eastAsia="nb-NO"/>
    </w:rPr>
  </w:style>
  <w:style w:type="paragraph" w:styleId="E-mailSignature">
    <w:name w:val="E-mail Signature"/>
    <w:basedOn w:val="Normal"/>
    <w:link w:val="E-mailSignatureChar"/>
    <w:uiPriority w:val="99"/>
    <w:semiHidden/>
    <w:unhideWhenUsed/>
    <w:rsid w:val="00C343CB"/>
  </w:style>
  <w:style w:type="character" w:customStyle="1" w:styleId="E-mailSignatureChar">
    <w:name w:val="E-mail Signature Char"/>
    <w:basedOn w:val="DefaultParagraphFont"/>
    <w:link w:val="E-mailSignature"/>
    <w:uiPriority w:val="99"/>
    <w:semiHidden/>
    <w:rsid w:val="00C343CB"/>
    <w:rPr>
      <w:rFonts w:ascii="Calibri" w:hAnsi="Calibri" w:cs="Times New Roman"/>
      <w:sz w:val="24"/>
      <w:lang w:val="nb-NO" w:eastAsia="nb-NO"/>
    </w:rPr>
  </w:style>
  <w:style w:type="paragraph" w:styleId="EnvelopeAddress">
    <w:name w:val="envelope address"/>
    <w:basedOn w:val="Normal"/>
    <w:uiPriority w:val="99"/>
    <w:semiHidden/>
    <w:unhideWhenUsed/>
    <w:rsid w:val="00C343CB"/>
    <w:pPr>
      <w:framePr w:w="7920" w:h="1980" w:hRule="exact" w:hSpace="141" w:wrap="auto" w:hAnchor="page" w:xAlign="center" w:yAlign="bottom"/>
      <w:ind w:left="2880"/>
    </w:pPr>
    <w:rPr>
      <w:rFonts w:asciiTheme="majorHAnsi" w:eastAsiaTheme="majorEastAsia" w:hAnsiTheme="majorHAnsi" w:cstheme="majorBidi"/>
      <w:szCs w:val="24"/>
    </w:rPr>
  </w:style>
  <w:style w:type="paragraph" w:styleId="EnvelopeReturn">
    <w:name w:val="envelope return"/>
    <w:basedOn w:val="Normal"/>
    <w:uiPriority w:val="99"/>
    <w:semiHidden/>
    <w:unhideWhenUsed/>
    <w:rsid w:val="00C343CB"/>
    <w:rPr>
      <w:rFonts w:asciiTheme="majorHAnsi" w:eastAsiaTheme="majorEastAsia" w:hAnsiTheme="majorHAnsi" w:cstheme="majorBidi"/>
      <w:sz w:val="20"/>
      <w:szCs w:val="20"/>
    </w:rPr>
  </w:style>
  <w:style w:type="character" w:customStyle="1" w:styleId="Heading6Char">
    <w:name w:val="Heading 6 Char"/>
    <w:basedOn w:val="DefaultParagraphFont"/>
    <w:link w:val="Heading6"/>
    <w:uiPriority w:val="9"/>
    <w:semiHidden/>
    <w:rsid w:val="00C343CB"/>
    <w:rPr>
      <w:rFonts w:asciiTheme="majorHAnsi" w:eastAsiaTheme="majorEastAsia" w:hAnsiTheme="majorHAnsi" w:cstheme="majorBidi"/>
      <w:color w:val="1F3763" w:themeColor="accent1" w:themeShade="7F"/>
      <w:sz w:val="24"/>
      <w:lang w:val="nb-NO" w:eastAsia="nb-NO"/>
    </w:rPr>
  </w:style>
  <w:style w:type="character" w:customStyle="1" w:styleId="Heading7Char">
    <w:name w:val="Heading 7 Char"/>
    <w:basedOn w:val="DefaultParagraphFont"/>
    <w:link w:val="Heading7"/>
    <w:uiPriority w:val="9"/>
    <w:semiHidden/>
    <w:rsid w:val="00C343CB"/>
    <w:rPr>
      <w:rFonts w:asciiTheme="majorHAnsi" w:eastAsiaTheme="majorEastAsia" w:hAnsiTheme="majorHAnsi" w:cstheme="majorBidi"/>
      <w:i/>
      <w:iCs/>
      <w:color w:val="1F3763" w:themeColor="accent1" w:themeShade="7F"/>
      <w:sz w:val="24"/>
      <w:lang w:val="nb-NO" w:eastAsia="nb-NO"/>
    </w:rPr>
  </w:style>
  <w:style w:type="character" w:customStyle="1" w:styleId="Heading8Char">
    <w:name w:val="Heading 8 Char"/>
    <w:basedOn w:val="DefaultParagraphFont"/>
    <w:link w:val="Heading8"/>
    <w:uiPriority w:val="9"/>
    <w:semiHidden/>
    <w:rsid w:val="00C343CB"/>
    <w:rPr>
      <w:rFonts w:asciiTheme="majorHAnsi" w:eastAsiaTheme="majorEastAsia" w:hAnsiTheme="majorHAnsi" w:cstheme="majorBidi"/>
      <w:color w:val="272727" w:themeColor="text1" w:themeTint="D8"/>
      <w:sz w:val="21"/>
      <w:szCs w:val="21"/>
      <w:lang w:val="nb-NO" w:eastAsia="nb-NO"/>
    </w:rPr>
  </w:style>
  <w:style w:type="character" w:customStyle="1" w:styleId="Heading9Char">
    <w:name w:val="Heading 9 Char"/>
    <w:basedOn w:val="DefaultParagraphFont"/>
    <w:link w:val="Heading9"/>
    <w:uiPriority w:val="9"/>
    <w:semiHidden/>
    <w:rsid w:val="00C343CB"/>
    <w:rPr>
      <w:rFonts w:asciiTheme="majorHAnsi" w:eastAsiaTheme="majorEastAsia" w:hAnsiTheme="majorHAnsi" w:cstheme="majorBidi"/>
      <w:i/>
      <w:iCs/>
      <w:color w:val="272727" w:themeColor="text1" w:themeTint="D8"/>
      <w:sz w:val="21"/>
      <w:szCs w:val="21"/>
      <w:lang w:val="nb-NO" w:eastAsia="nb-NO"/>
    </w:rPr>
  </w:style>
  <w:style w:type="paragraph" w:styleId="HTMLAddress">
    <w:name w:val="HTML Address"/>
    <w:basedOn w:val="Normal"/>
    <w:link w:val="HTMLAddressChar"/>
    <w:uiPriority w:val="99"/>
    <w:semiHidden/>
    <w:unhideWhenUsed/>
    <w:rsid w:val="00C343CB"/>
    <w:rPr>
      <w:i/>
      <w:iCs/>
    </w:rPr>
  </w:style>
  <w:style w:type="character" w:customStyle="1" w:styleId="HTMLAddressChar">
    <w:name w:val="HTML Address Char"/>
    <w:basedOn w:val="DefaultParagraphFont"/>
    <w:link w:val="HTMLAddress"/>
    <w:uiPriority w:val="99"/>
    <w:semiHidden/>
    <w:rsid w:val="00C343CB"/>
    <w:rPr>
      <w:rFonts w:ascii="Calibri" w:hAnsi="Calibri" w:cs="Times New Roman"/>
      <w:i/>
      <w:iCs/>
      <w:sz w:val="24"/>
      <w:lang w:val="nb-NO" w:eastAsia="nb-NO"/>
    </w:rPr>
  </w:style>
  <w:style w:type="paragraph" w:styleId="HTMLPreformatted">
    <w:name w:val="HTML Preformatted"/>
    <w:basedOn w:val="Normal"/>
    <w:link w:val="HTMLPreformattedChar"/>
    <w:uiPriority w:val="99"/>
    <w:semiHidden/>
    <w:unhideWhenUsed/>
    <w:rsid w:val="00C343CB"/>
    <w:rPr>
      <w:rFonts w:ascii="Consolas" w:hAnsi="Consolas"/>
      <w:sz w:val="20"/>
      <w:szCs w:val="20"/>
    </w:rPr>
  </w:style>
  <w:style w:type="character" w:customStyle="1" w:styleId="HTMLPreformattedChar">
    <w:name w:val="HTML Preformatted Char"/>
    <w:basedOn w:val="DefaultParagraphFont"/>
    <w:link w:val="HTMLPreformatted"/>
    <w:uiPriority w:val="99"/>
    <w:semiHidden/>
    <w:rsid w:val="00C343CB"/>
    <w:rPr>
      <w:rFonts w:ascii="Consolas" w:hAnsi="Consolas" w:cs="Times New Roman"/>
      <w:sz w:val="20"/>
      <w:szCs w:val="20"/>
      <w:lang w:val="nb-NO" w:eastAsia="nb-NO"/>
    </w:rPr>
  </w:style>
  <w:style w:type="paragraph" w:styleId="Index1">
    <w:name w:val="index 1"/>
    <w:basedOn w:val="Normal"/>
    <w:next w:val="Normal"/>
    <w:autoRedefine/>
    <w:uiPriority w:val="99"/>
    <w:semiHidden/>
    <w:unhideWhenUsed/>
    <w:rsid w:val="00C343CB"/>
    <w:pPr>
      <w:ind w:left="240" w:hanging="240"/>
    </w:pPr>
  </w:style>
  <w:style w:type="paragraph" w:styleId="Index2">
    <w:name w:val="index 2"/>
    <w:basedOn w:val="Normal"/>
    <w:next w:val="Normal"/>
    <w:autoRedefine/>
    <w:uiPriority w:val="99"/>
    <w:semiHidden/>
    <w:unhideWhenUsed/>
    <w:rsid w:val="00C343CB"/>
    <w:pPr>
      <w:ind w:left="480" w:hanging="240"/>
    </w:pPr>
  </w:style>
  <w:style w:type="paragraph" w:styleId="Index3">
    <w:name w:val="index 3"/>
    <w:basedOn w:val="Normal"/>
    <w:next w:val="Normal"/>
    <w:autoRedefine/>
    <w:uiPriority w:val="99"/>
    <w:semiHidden/>
    <w:unhideWhenUsed/>
    <w:rsid w:val="00C343CB"/>
    <w:pPr>
      <w:ind w:left="720" w:hanging="240"/>
    </w:pPr>
  </w:style>
  <w:style w:type="paragraph" w:styleId="Index4">
    <w:name w:val="index 4"/>
    <w:basedOn w:val="Normal"/>
    <w:next w:val="Normal"/>
    <w:autoRedefine/>
    <w:uiPriority w:val="99"/>
    <w:semiHidden/>
    <w:unhideWhenUsed/>
    <w:rsid w:val="00C343CB"/>
    <w:pPr>
      <w:ind w:left="960" w:hanging="240"/>
    </w:pPr>
  </w:style>
  <w:style w:type="paragraph" w:styleId="Index5">
    <w:name w:val="index 5"/>
    <w:basedOn w:val="Normal"/>
    <w:next w:val="Normal"/>
    <w:autoRedefine/>
    <w:uiPriority w:val="99"/>
    <w:semiHidden/>
    <w:unhideWhenUsed/>
    <w:rsid w:val="00C343CB"/>
    <w:pPr>
      <w:ind w:left="1200" w:hanging="240"/>
    </w:pPr>
  </w:style>
  <w:style w:type="paragraph" w:styleId="Index6">
    <w:name w:val="index 6"/>
    <w:basedOn w:val="Normal"/>
    <w:next w:val="Normal"/>
    <w:autoRedefine/>
    <w:uiPriority w:val="99"/>
    <w:semiHidden/>
    <w:unhideWhenUsed/>
    <w:rsid w:val="00C343CB"/>
    <w:pPr>
      <w:ind w:left="1440" w:hanging="240"/>
    </w:pPr>
  </w:style>
  <w:style w:type="paragraph" w:styleId="Index7">
    <w:name w:val="index 7"/>
    <w:basedOn w:val="Normal"/>
    <w:next w:val="Normal"/>
    <w:autoRedefine/>
    <w:uiPriority w:val="99"/>
    <w:semiHidden/>
    <w:unhideWhenUsed/>
    <w:rsid w:val="00C343CB"/>
    <w:pPr>
      <w:ind w:left="1680" w:hanging="240"/>
    </w:pPr>
  </w:style>
  <w:style w:type="paragraph" w:styleId="Index8">
    <w:name w:val="index 8"/>
    <w:basedOn w:val="Normal"/>
    <w:next w:val="Normal"/>
    <w:autoRedefine/>
    <w:uiPriority w:val="99"/>
    <w:semiHidden/>
    <w:unhideWhenUsed/>
    <w:rsid w:val="00C343CB"/>
    <w:pPr>
      <w:ind w:left="1920" w:hanging="240"/>
    </w:pPr>
  </w:style>
  <w:style w:type="paragraph" w:styleId="Index9">
    <w:name w:val="index 9"/>
    <w:basedOn w:val="Normal"/>
    <w:next w:val="Normal"/>
    <w:autoRedefine/>
    <w:uiPriority w:val="99"/>
    <w:semiHidden/>
    <w:unhideWhenUsed/>
    <w:rsid w:val="00C343CB"/>
    <w:pPr>
      <w:ind w:left="2160" w:hanging="240"/>
    </w:pPr>
  </w:style>
  <w:style w:type="paragraph" w:styleId="IndexHeading">
    <w:name w:val="index heading"/>
    <w:basedOn w:val="Normal"/>
    <w:next w:val="Index1"/>
    <w:uiPriority w:val="99"/>
    <w:semiHidden/>
    <w:unhideWhenUsed/>
    <w:rsid w:val="00C343CB"/>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C343CB"/>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C343CB"/>
    <w:rPr>
      <w:rFonts w:ascii="Calibri" w:hAnsi="Calibri" w:cs="Times New Roman"/>
      <w:i/>
      <w:iCs/>
      <w:color w:val="4472C4" w:themeColor="accent1"/>
      <w:sz w:val="24"/>
      <w:lang w:val="nb-NO" w:eastAsia="nb-NO"/>
    </w:rPr>
  </w:style>
  <w:style w:type="paragraph" w:styleId="List">
    <w:name w:val="List"/>
    <w:basedOn w:val="Normal"/>
    <w:uiPriority w:val="99"/>
    <w:semiHidden/>
    <w:unhideWhenUsed/>
    <w:rsid w:val="00C343CB"/>
    <w:pPr>
      <w:ind w:left="283" w:hanging="283"/>
      <w:contextualSpacing/>
    </w:pPr>
  </w:style>
  <w:style w:type="paragraph" w:styleId="List2">
    <w:name w:val="List 2"/>
    <w:basedOn w:val="Normal"/>
    <w:uiPriority w:val="99"/>
    <w:semiHidden/>
    <w:unhideWhenUsed/>
    <w:rsid w:val="00C343CB"/>
    <w:pPr>
      <w:ind w:left="566" w:hanging="283"/>
      <w:contextualSpacing/>
    </w:pPr>
  </w:style>
  <w:style w:type="paragraph" w:styleId="List3">
    <w:name w:val="List 3"/>
    <w:basedOn w:val="Normal"/>
    <w:uiPriority w:val="99"/>
    <w:semiHidden/>
    <w:unhideWhenUsed/>
    <w:rsid w:val="00C343CB"/>
    <w:pPr>
      <w:ind w:left="849" w:hanging="283"/>
      <w:contextualSpacing/>
    </w:pPr>
  </w:style>
  <w:style w:type="paragraph" w:styleId="List4">
    <w:name w:val="List 4"/>
    <w:basedOn w:val="Normal"/>
    <w:uiPriority w:val="99"/>
    <w:semiHidden/>
    <w:unhideWhenUsed/>
    <w:rsid w:val="00C343CB"/>
    <w:pPr>
      <w:ind w:left="1132" w:hanging="283"/>
      <w:contextualSpacing/>
    </w:pPr>
  </w:style>
  <w:style w:type="paragraph" w:styleId="List5">
    <w:name w:val="List 5"/>
    <w:basedOn w:val="Normal"/>
    <w:uiPriority w:val="99"/>
    <w:semiHidden/>
    <w:unhideWhenUsed/>
    <w:rsid w:val="00C343CB"/>
    <w:pPr>
      <w:ind w:left="1415" w:hanging="283"/>
      <w:contextualSpacing/>
    </w:pPr>
  </w:style>
  <w:style w:type="paragraph" w:styleId="ListBullet">
    <w:name w:val="List Bullet"/>
    <w:basedOn w:val="Normal"/>
    <w:uiPriority w:val="99"/>
    <w:semiHidden/>
    <w:unhideWhenUsed/>
    <w:rsid w:val="00C343CB"/>
    <w:pPr>
      <w:numPr>
        <w:numId w:val="10"/>
      </w:numPr>
      <w:contextualSpacing/>
    </w:pPr>
  </w:style>
  <w:style w:type="paragraph" w:styleId="ListBullet2">
    <w:name w:val="List Bullet 2"/>
    <w:basedOn w:val="Normal"/>
    <w:uiPriority w:val="99"/>
    <w:semiHidden/>
    <w:unhideWhenUsed/>
    <w:rsid w:val="00C343CB"/>
    <w:pPr>
      <w:numPr>
        <w:numId w:val="11"/>
      </w:numPr>
      <w:contextualSpacing/>
    </w:pPr>
  </w:style>
  <w:style w:type="paragraph" w:styleId="ListBullet3">
    <w:name w:val="List Bullet 3"/>
    <w:basedOn w:val="Normal"/>
    <w:uiPriority w:val="99"/>
    <w:semiHidden/>
    <w:unhideWhenUsed/>
    <w:rsid w:val="00C343CB"/>
    <w:pPr>
      <w:numPr>
        <w:numId w:val="12"/>
      </w:numPr>
      <w:contextualSpacing/>
    </w:pPr>
  </w:style>
  <w:style w:type="paragraph" w:styleId="ListBullet4">
    <w:name w:val="List Bullet 4"/>
    <w:basedOn w:val="Normal"/>
    <w:uiPriority w:val="99"/>
    <w:semiHidden/>
    <w:unhideWhenUsed/>
    <w:rsid w:val="00C343CB"/>
    <w:pPr>
      <w:numPr>
        <w:numId w:val="13"/>
      </w:numPr>
      <w:contextualSpacing/>
    </w:pPr>
  </w:style>
  <w:style w:type="paragraph" w:styleId="ListBullet5">
    <w:name w:val="List Bullet 5"/>
    <w:basedOn w:val="Normal"/>
    <w:uiPriority w:val="99"/>
    <w:semiHidden/>
    <w:unhideWhenUsed/>
    <w:rsid w:val="00C343CB"/>
    <w:pPr>
      <w:numPr>
        <w:numId w:val="14"/>
      </w:numPr>
      <w:contextualSpacing/>
    </w:pPr>
  </w:style>
  <w:style w:type="paragraph" w:styleId="ListContinue">
    <w:name w:val="List Continue"/>
    <w:basedOn w:val="Normal"/>
    <w:uiPriority w:val="99"/>
    <w:semiHidden/>
    <w:unhideWhenUsed/>
    <w:rsid w:val="00C343CB"/>
    <w:pPr>
      <w:ind w:left="283"/>
      <w:contextualSpacing/>
    </w:pPr>
  </w:style>
  <w:style w:type="paragraph" w:styleId="ListContinue2">
    <w:name w:val="List Continue 2"/>
    <w:basedOn w:val="Normal"/>
    <w:uiPriority w:val="99"/>
    <w:semiHidden/>
    <w:unhideWhenUsed/>
    <w:rsid w:val="00C343CB"/>
    <w:pPr>
      <w:ind w:left="566"/>
      <w:contextualSpacing/>
    </w:pPr>
  </w:style>
  <w:style w:type="paragraph" w:styleId="ListContinue3">
    <w:name w:val="List Continue 3"/>
    <w:basedOn w:val="Normal"/>
    <w:uiPriority w:val="99"/>
    <w:semiHidden/>
    <w:unhideWhenUsed/>
    <w:rsid w:val="00C343CB"/>
    <w:pPr>
      <w:ind w:left="849"/>
      <w:contextualSpacing/>
    </w:pPr>
  </w:style>
  <w:style w:type="paragraph" w:styleId="ListContinue4">
    <w:name w:val="List Continue 4"/>
    <w:basedOn w:val="Normal"/>
    <w:uiPriority w:val="99"/>
    <w:semiHidden/>
    <w:unhideWhenUsed/>
    <w:rsid w:val="00C343CB"/>
    <w:pPr>
      <w:ind w:left="1132"/>
      <w:contextualSpacing/>
    </w:pPr>
  </w:style>
  <w:style w:type="paragraph" w:styleId="ListContinue5">
    <w:name w:val="List Continue 5"/>
    <w:basedOn w:val="Normal"/>
    <w:uiPriority w:val="99"/>
    <w:semiHidden/>
    <w:unhideWhenUsed/>
    <w:rsid w:val="00C343CB"/>
    <w:pPr>
      <w:ind w:left="1415"/>
      <w:contextualSpacing/>
    </w:pPr>
  </w:style>
  <w:style w:type="paragraph" w:styleId="ListNumber">
    <w:name w:val="List Number"/>
    <w:basedOn w:val="Normal"/>
    <w:uiPriority w:val="99"/>
    <w:semiHidden/>
    <w:unhideWhenUsed/>
    <w:rsid w:val="00C343CB"/>
    <w:pPr>
      <w:numPr>
        <w:numId w:val="15"/>
      </w:numPr>
      <w:contextualSpacing/>
    </w:pPr>
  </w:style>
  <w:style w:type="paragraph" w:styleId="ListNumber2">
    <w:name w:val="List Number 2"/>
    <w:basedOn w:val="Normal"/>
    <w:uiPriority w:val="99"/>
    <w:semiHidden/>
    <w:unhideWhenUsed/>
    <w:rsid w:val="00C343CB"/>
    <w:pPr>
      <w:numPr>
        <w:numId w:val="16"/>
      </w:numPr>
      <w:contextualSpacing/>
    </w:pPr>
  </w:style>
  <w:style w:type="paragraph" w:styleId="ListNumber3">
    <w:name w:val="List Number 3"/>
    <w:basedOn w:val="Normal"/>
    <w:uiPriority w:val="99"/>
    <w:semiHidden/>
    <w:unhideWhenUsed/>
    <w:rsid w:val="00C343CB"/>
    <w:pPr>
      <w:numPr>
        <w:numId w:val="17"/>
      </w:numPr>
      <w:contextualSpacing/>
    </w:pPr>
  </w:style>
  <w:style w:type="paragraph" w:styleId="ListNumber4">
    <w:name w:val="List Number 4"/>
    <w:basedOn w:val="Normal"/>
    <w:uiPriority w:val="99"/>
    <w:semiHidden/>
    <w:unhideWhenUsed/>
    <w:rsid w:val="00C343CB"/>
    <w:pPr>
      <w:numPr>
        <w:numId w:val="18"/>
      </w:numPr>
      <w:contextualSpacing/>
    </w:pPr>
  </w:style>
  <w:style w:type="paragraph" w:styleId="ListNumber5">
    <w:name w:val="List Number 5"/>
    <w:basedOn w:val="Normal"/>
    <w:uiPriority w:val="99"/>
    <w:semiHidden/>
    <w:unhideWhenUsed/>
    <w:rsid w:val="00C343CB"/>
    <w:pPr>
      <w:numPr>
        <w:numId w:val="19"/>
      </w:numPr>
      <w:contextualSpacing/>
    </w:pPr>
  </w:style>
  <w:style w:type="paragraph" w:styleId="MacroText">
    <w:name w:val="macro"/>
    <w:link w:val="MacroTextChar"/>
    <w:uiPriority w:val="99"/>
    <w:semiHidden/>
    <w:unhideWhenUsed/>
    <w:rsid w:val="00C343CB"/>
    <w:pPr>
      <w:tabs>
        <w:tab w:val="left" w:pos="480"/>
        <w:tab w:val="left" w:pos="960"/>
        <w:tab w:val="left" w:pos="1440"/>
        <w:tab w:val="left" w:pos="1920"/>
        <w:tab w:val="left" w:pos="2400"/>
        <w:tab w:val="left" w:pos="2880"/>
        <w:tab w:val="left" w:pos="3360"/>
        <w:tab w:val="left" w:pos="3840"/>
        <w:tab w:val="left" w:pos="4320"/>
      </w:tabs>
      <w:spacing w:after="0" w:line="276" w:lineRule="auto"/>
      <w:jc w:val="both"/>
    </w:pPr>
    <w:rPr>
      <w:rFonts w:ascii="Consolas" w:hAnsi="Consolas" w:cs="Times New Roman"/>
      <w:sz w:val="20"/>
      <w:szCs w:val="20"/>
      <w:lang w:val="nb-NO" w:eastAsia="nb-NO"/>
    </w:rPr>
  </w:style>
  <w:style w:type="character" w:customStyle="1" w:styleId="MacroTextChar">
    <w:name w:val="Macro Text Char"/>
    <w:basedOn w:val="DefaultParagraphFont"/>
    <w:link w:val="MacroText"/>
    <w:uiPriority w:val="99"/>
    <w:semiHidden/>
    <w:rsid w:val="00C343CB"/>
    <w:rPr>
      <w:rFonts w:ascii="Consolas" w:hAnsi="Consolas" w:cs="Times New Roman"/>
      <w:sz w:val="20"/>
      <w:szCs w:val="20"/>
      <w:lang w:val="nb-NO" w:eastAsia="nb-NO"/>
    </w:rPr>
  </w:style>
  <w:style w:type="paragraph" w:styleId="MessageHeader">
    <w:name w:val="Message Header"/>
    <w:basedOn w:val="Normal"/>
    <w:link w:val="MessageHeaderChar"/>
    <w:uiPriority w:val="99"/>
    <w:semiHidden/>
    <w:unhideWhenUsed/>
    <w:rsid w:val="00C343CB"/>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Cs w:val="24"/>
    </w:rPr>
  </w:style>
  <w:style w:type="character" w:customStyle="1" w:styleId="MessageHeaderChar">
    <w:name w:val="Message Header Char"/>
    <w:basedOn w:val="DefaultParagraphFont"/>
    <w:link w:val="MessageHeader"/>
    <w:uiPriority w:val="99"/>
    <w:semiHidden/>
    <w:rsid w:val="00C343CB"/>
    <w:rPr>
      <w:rFonts w:asciiTheme="majorHAnsi" w:eastAsiaTheme="majorEastAsia" w:hAnsiTheme="majorHAnsi" w:cstheme="majorBidi"/>
      <w:sz w:val="24"/>
      <w:szCs w:val="24"/>
      <w:shd w:val="pct20" w:color="auto" w:fill="auto"/>
      <w:lang w:val="nb-NO" w:eastAsia="nb-NO"/>
    </w:rPr>
  </w:style>
  <w:style w:type="paragraph" w:styleId="NormalIndent">
    <w:name w:val="Normal Indent"/>
    <w:basedOn w:val="Normal"/>
    <w:uiPriority w:val="99"/>
    <w:semiHidden/>
    <w:unhideWhenUsed/>
    <w:rsid w:val="00C343CB"/>
    <w:pPr>
      <w:ind w:left="708"/>
    </w:pPr>
  </w:style>
  <w:style w:type="paragraph" w:styleId="NoteHeading">
    <w:name w:val="Note Heading"/>
    <w:basedOn w:val="Normal"/>
    <w:next w:val="Normal"/>
    <w:link w:val="NoteHeadingChar"/>
    <w:uiPriority w:val="99"/>
    <w:semiHidden/>
    <w:unhideWhenUsed/>
    <w:rsid w:val="00C343CB"/>
  </w:style>
  <w:style w:type="character" w:customStyle="1" w:styleId="NoteHeadingChar">
    <w:name w:val="Note Heading Char"/>
    <w:basedOn w:val="DefaultParagraphFont"/>
    <w:link w:val="NoteHeading"/>
    <w:uiPriority w:val="99"/>
    <w:semiHidden/>
    <w:rsid w:val="00C343CB"/>
    <w:rPr>
      <w:rFonts w:ascii="Calibri" w:hAnsi="Calibri" w:cs="Times New Roman"/>
      <w:sz w:val="24"/>
      <w:lang w:val="nb-NO" w:eastAsia="nb-NO"/>
    </w:rPr>
  </w:style>
  <w:style w:type="paragraph" w:styleId="PlainText">
    <w:name w:val="Plain Text"/>
    <w:basedOn w:val="Normal"/>
    <w:link w:val="PlainTextChar"/>
    <w:uiPriority w:val="99"/>
    <w:semiHidden/>
    <w:unhideWhenUsed/>
    <w:rsid w:val="00C343CB"/>
    <w:rPr>
      <w:rFonts w:ascii="Consolas" w:hAnsi="Consolas"/>
      <w:sz w:val="21"/>
      <w:szCs w:val="21"/>
    </w:rPr>
  </w:style>
  <w:style w:type="character" w:customStyle="1" w:styleId="PlainTextChar">
    <w:name w:val="Plain Text Char"/>
    <w:basedOn w:val="DefaultParagraphFont"/>
    <w:link w:val="PlainText"/>
    <w:uiPriority w:val="99"/>
    <w:semiHidden/>
    <w:rsid w:val="00C343CB"/>
    <w:rPr>
      <w:rFonts w:ascii="Consolas" w:hAnsi="Consolas" w:cs="Times New Roman"/>
      <w:sz w:val="21"/>
      <w:szCs w:val="21"/>
      <w:lang w:val="nb-NO" w:eastAsia="nb-NO"/>
    </w:rPr>
  </w:style>
  <w:style w:type="paragraph" w:styleId="Quote">
    <w:name w:val="Quote"/>
    <w:basedOn w:val="Normal"/>
    <w:next w:val="Normal"/>
    <w:link w:val="QuoteChar"/>
    <w:uiPriority w:val="29"/>
    <w:qFormat/>
    <w:rsid w:val="00C343CB"/>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C343CB"/>
    <w:rPr>
      <w:rFonts w:ascii="Calibri" w:hAnsi="Calibri" w:cs="Times New Roman"/>
      <w:i/>
      <w:iCs/>
      <w:color w:val="404040" w:themeColor="text1" w:themeTint="BF"/>
      <w:sz w:val="24"/>
      <w:lang w:val="nb-NO" w:eastAsia="nb-NO"/>
    </w:rPr>
  </w:style>
  <w:style w:type="paragraph" w:styleId="Salutation">
    <w:name w:val="Salutation"/>
    <w:basedOn w:val="Normal"/>
    <w:next w:val="Normal"/>
    <w:link w:val="SalutationChar"/>
    <w:uiPriority w:val="99"/>
    <w:semiHidden/>
    <w:unhideWhenUsed/>
    <w:rsid w:val="00C343CB"/>
  </w:style>
  <w:style w:type="character" w:customStyle="1" w:styleId="SalutationChar">
    <w:name w:val="Salutation Char"/>
    <w:basedOn w:val="DefaultParagraphFont"/>
    <w:link w:val="Salutation"/>
    <w:uiPriority w:val="99"/>
    <w:semiHidden/>
    <w:rsid w:val="00C343CB"/>
    <w:rPr>
      <w:rFonts w:ascii="Calibri" w:hAnsi="Calibri" w:cs="Times New Roman"/>
      <w:sz w:val="24"/>
      <w:lang w:val="nb-NO" w:eastAsia="nb-NO"/>
    </w:rPr>
  </w:style>
  <w:style w:type="paragraph" w:styleId="Signature">
    <w:name w:val="Signature"/>
    <w:basedOn w:val="Normal"/>
    <w:link w:val="SignatureChar"/>
    <w:uiPriority w:val="99"/>
    <w:semiHidden/>
    <w:unhideWhenUsed/>
    <w:rsid w:val="00C343CB"/>
    <w:pPr>
      <w:ind w:left="4252"/>
    </w:pPr>
  </w:style>
  <w:style w:type="character" w:customStyle="1" w:styleId="SignatureChar">
    <w:name w:val="Signature Char"/>
    <w:basedOn w:val="DefaultParagraphFont"/>
    <w:link w:val="Signature"/>
    <w:uiPriority w:val="99"/>
    <w:semiHidden/>
    <w:rsid w:val="00C343CB"/>
    <w:rPr>
      <w:rFonts w:ascii="Calibri" w:hAnsi="Calibri" w:cs="Times New Roman"/>
      <w:sz w:val="24"/>
      <w:lang w:val="nb-NO" w:eastAsia="nb-NO"/>
    </w:rPr>
  </w:style>
  <w:style w:type="paragraph" w:styleId="TableofAuthorities">
    <w:name w:val="table of authorities"/>
    <w:basedOn w:val="Normal"/>
    <w:next w:val="Normal"/>
    <w:uiPriority w:val="99"/>
    <w:semiHidden/>
    <w:unhideWhenUsed/>
    <w:rsid w:val="00C343CB"/>
    <w:pPr>
      <w:ind w:left="240" w:hanging="240"/>
    </w:pPr>
  </w:style>
  <w:style w:type="paragraph" w:styleId="TableofFigures">
    <w:name w:val="table of figures"/>
    <w:basedOn w:val="Normal"/>
    <w:next w:val="Normal"/>
    <w:uiPriority w:val="99"/>
    <w:semiHidden/>
    <w:unhideWhenUsed/>
    <w:rsid w:val="00C343CB"/>
  </w:style>
  <w:style w:type="paragraph" w:styleId="TOAHeading">
    <w:name w:val="toa heading"/>
    <w:basedOn w:val="Normal"/>
    <w:next w:val="Normal"/>
    <w:uiPriority w:val="99"/>
    <w:semiHidden/>
    <w:unhideWhenUsed/>
    <w:rsid w:val="00C343CB"/>
    <w:rPr>
      <w:rFonts w:asciiTheme="majorHAnsi" w:eastAsiaTheme="majorEastAsia" w:hAnsiTheme="majorHAnsi" w:cstheme="majorBidi"/>
      <w:b/>
      <w:bCs/>
      <w:szCs w:val="24"/>
    </w:rPr>
  </w:style>
  <w:style w:type="paragraph" w:styleId="TOC4">
    <w:name w:val="toc 4"/>
    <w:basedOn w:val="Normal"/>
    <w:next w:val="Normal"/>
    <w:autoRedefine/>
    <w:uiPriority w:val="39"/>
    <w:unhideWhenUsed/>
    <w:rsid w:val="00C343CB"/>
    <w:pPr>
      <w:spacing w:after="100"/>
      <w:ind w:left="720"/>
    </w:pPr>
  </w:style>
  <w:style w:type="paragraph" w:styleId="TOC5">
    <w:name w:val="toc 5"/>
    <w:basedOn w:val="Normal"/>
    <w:next w:val="Normal"/>
    <w:autoRedefine/>
    <w:uiPriority w:val="39"/>
    <w:unhideWhenUsed/>
    <w:rsid w:val="00C343CB"/>
    <w:pPr>
      <w:spacing w:after="100"/>
      <w:ind w:left="960"/>
    </w:pPr>
  </w:style>
  <w:style w:type="paragraph" w:styleId="TOC6">
    <w:name w:val="toc 6"/>
    <w:basedOn w:val="Normal"/>
    <w:next w:val="Normal"/>
    <w:autoRedefine/>
    <w:uiPriority w:val="39"/>
    <w:unhideWhenUsed/>
    <w:rsid w:val="00C343CB"/>
    <w:pPr>
      <w:spacing w:after="100"/>
      <w:ind w:left="1200"/>
    </w:pPr>
  </w:style>
  <w:style w:type="paragraph" w:styleId="TOC7">
    <w:name w:val="toc 7"/>
    <w:basedOn w:val="Normal"/>
    <w:next w:val="Normal"/>
    <w:autoRedefine/>
    <w:uiPriority w:val="39"/>
    <w:unhideWhenUsed/>
    <w:rsid w:val="00C343CB"/>
    <w:pPr>
      <w:spacing w:after="100"/>
      <w:ind w:left="1440"/>
    </w:pPr>
  </w:style>
  <w:style w:type="paragraph" w:styleId="TOC8">
    <w:name w:val="toc 8"/>
    <w:basedOn w:val="Normal"/>
    <w:next w:val="Normal"/>
    <w:autoRedefine/>
    <w:uiPriority w:val="39"/>
    <w:unhideWhenUsed/>
    <w:rsid w:val="00C343CB"/>
    <w:pPr>
      <w:spacing w:after="100"/>
      <w:ind w:left="1680"/>
    </w:pPr>
  </w:style>
  <w:style w:type="paragraph" w:styleId="TOC9">
    <w:name w:val="toc 9"/>
    <w:basedOn w:val="Normal"/>
    <w:next w:val="Normal"/>
    <w:autoRedefine/>
    <w:uiPriority w:val="39"/>
    <w:unhideWhenUsed/>
    <w:rsid w:val="00C343CB"/>
    <w:pPr>
      <w:spacing w:after="100"/>
      <w:ind w:left="1920"/>
    </w:pPr>
  </w:style>
  <w:style w:type="paragraph" w:customStyle="1" w:styleId="figurogtabelltekst">
    <w:name w:val="figur og tabell tekst"/>
    <w:basedOn w:val="Normal"/>
    <w:next w:val="Normal"/>
    <w:qFormat/>
    <w:rsid w:val="005D3B7C"/>
    <w:rPr>
      <w:rFonts w:eastAsia="Times New Roman"/>
      <w:i/>
      <w:sz w:val="18"/>
      <w:szCs w:val="20"/>
      <w:lang w:eastAsia="en-US"/>
    </w:rPr>
  </w:style>
  <w:style w:type="character" w:customStyle="1" w:styleId="tlid-translation">
    <w:name w:val="tlid-translation"/>
    <w:basedOn w:val="DefaultParagraphFont"/>
    <w:rsid w:val="00936877"/>
  </w:style>
  <w:style w:type="character" w:customStyle="1" w:styleId="normaltextrun">
    <w:name w:val="normaltextrun"/>
    <w:basedOn w:val="DefaultParagraphFont"/>
    <w:rsid w:val="00FE175E"/>
  </w:style>
  <w:style w:type="character" w:customStyle="1" w:styleId="eop">
    <w:name w:val="eop"/>
    <w:basedOn w:val="DefaultParagraphFont"/>
    <w:rsid w:val="00FE175E"/>
  </w:style>
  <w:style w:type="character" w:styleId="SubtleEmphasis">
    <w:name w:val="Subtle Emphasis"/>
    <w:basedOn w:val="DefaultParagraphFont"/>
    <w:uiPriority w:val="19"/>
    <w:qFormat/>
    <w:rsid w:val="005D3B7C"/>
    <w:rPr>
      <w:rFonts w:ascii="Arial" w:hAnsi="Arial"/>
      <w:i/>
      <w:iCs/>
      <w:color w:val="404040" w:themeColor="text1" w:themeTint="BF"/>
      <w:sz w:val="18"/>
    </w:rPr>
  </w:style>
  <w:style w:type="table" w:customStyle="1" w:styleId="TableGrid1">
    <w:name w:val="Table Grid1"/>
    <w:basedOn w:val="TableNormal"/>
    <w:next w:val="TableGrid"/>
    <w:uiPriority w:val="39"/>
    <w:rsid w:val="006C0C8B"/>
    <w:pPr>
      <w:spacing w:after="0" w:line="240" w:lineRule="auto"/>
    </w:pPr>
    <w:rPr>
      <w:rFonts w:eastAsiaTheme="minorHAnsi"/>
      <w:lang w:val="nb-N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4">
    <w:name w:val="Plain Table 4"/>
    <w:basedOn w:val="TableNormal"/>
    <w:uiPriority w:val="44"/>
    <w:rsid w:val="00722EAC"/>
    <w:pPr>
      <w:spacing w:after="0" w:line="240" w:lineRule="auto"/>
    </w:pPr>
    <w:rPr>
      <w:rFonts w:eastAsiaTheme="minorHAnsi"/>
      <w:lang w:val="nb-NO"/>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paragraph">
    <w:name w:val="paragraph"/>
    <w:basedOn w:val="Normal"/>
    <w:rsid w:val="003F5463"/>
    <w:pPr>
      <w:spacing w:before="100" w:beforeAutospacing="1" w:after="100" w:afterAutospacing="1"/>
    </w:pPr>
    <w:rPr>
      <w:rFonts w:ascii="Times New Roman" w:eastAsia="Times New Roman" w:hAnsi="Times New Roman"/>
      <w:sz w:val="24"/>
      <w:szCs w:val="24"/>
      <w:lang w:val="en-GB" w:eastAsia="en-GB"/>
    </w:rPr>
  </w:style>
  <w:style w:type="character" w:styleId="IntenseEmphasis">
    <w:name w:val="Intense Emphasis"/>
    <w:basedOn w:val="DefaultParagraphFont"/>
    <w:uiPriority w:val="21"/>
    <w:qFormat/>
    <w:rsid w:val="003F5463"/>
    <w:rPr>
      <w:i/>
      <w:iCs/>
      <w:color w:val="4472C4" w:themeColor="accent1"/>
    </w:rPr>
  </w:style>
  <w:style w:type="character" w:styleId="UnresolvedMention">
    <w:name w:val="Unresolved Mention"/>
    <w:basedOn w:val="DefaultParagraphFont"/>
    <w:uiPriority w:val="99"/>
    <w:semiHidden/>
    <w:unhideWhenUsed/>
    <w:rsid w:val="003B2AD3"/>
    <w:rPr>
      <w:color w:val="605E5C"/>
      <w:shd w:val="clear" w:color="auto" w:fill="E1DFDD"/>
    </w:rPr>
  </w:style>
  <w:style w:type="character" w:customStyle="1" w:styleId="CaptionChar">
    <w:name w:val="Caption Char"/>
    <w:basedOn w:val="DefaultParagraphFont"/>
    <w:link w:val="Caption"/>
    <w:uiPriority w:val="35"/>
    <w:rsid w:val="00495B70"/>
    <w:rPr>
      <w:rFonts w:ascii="Calibri" w:hAnsi="Calibri" w:cs="Times New Roman"/>
      <w:i/>
      <w:iCs/>
      <w:color w:val="44546A" w:themeColor="text2"/>
      <w:sz w:val="18"/>
      <w:szCs w:val="18"/>
      <w:lang w:val="nb-NO" w:eastAsia="nb-NO"/>
    </w:rPr>
  </w:style>
  <w:style w:type="paragraph" w:customStyle="1" w:styleId="BrdtekstNINA">
    <w:name w:val="Brødtekst NINA"/>
    <w:basedOn w:val="Normal"/>
    <w:qFormat/>
    <w:rsid w:val="00741450"/>
    <w:rPr>
      <w:rFonts w:eastAsia="Times New Roman"/>
      <w:sz w:val="21"/>
      <w:lang w:val="en-GB"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8821260">
      <w:bodyDiv w:val="1"/>
      <w:marLeft w:val="0"/>
      <w:marRight w:val="0"/>
      <w:marTop w:val="0"/>
      <w:marBottom w:val="0"/>
      <w:divBdr>
        <w:top w:val="none" w:sz="0" w:space="0" w:color="auto"/>
        <w:left w:val="none" w:sz="0" w:space="0" w:color="auto"/>
        <w:bottom w:val="none" w:sz="0" w:space="0" w:color="auto"/>
        <w:right w:val="none" w:sz="0" w:space="0" w:color="auto"/>
      </w:divBdr>
    </w:div>
    <w:div w:id="46465467">
      <w:bodyDiv w:val="1"/>
      <w:marLeft w:val="0"/>
      <w:marRight w:val="0"/>
      <w:marTop w:val="0"/>
      <w:marBottom w:val="0"/>
      <w:divBdr>
        <w:top w:val="none" w:sz="0" w:space="0" w:color="auto"/>
        <w:left w:val="none" w:sz="0" w:space="0" w:color="auto"/>
        <w:bottom w:val="none" w:sz="0" w:space="0" w:color="auto"/>
        <w:right w:val="none" w:sz="0" w:space="0" w:color="auto"/>
      </w:divBdr>
    </w:div>
    <w:div w:id="50815393">
      <w:bodyDiv w:val="1"/>
      <w:marLeft w:val="0"/>
      <w:marRight w:val="0"/>
      <w:marTop w:val="0"/>
      <w:marBottom w:val="0"/>
      <w:divBdr>
        <w:top w:val="none" w:sz="0" w:space="0" w:color="auto"/>
        <w:left w:val="none" w:sz="0" w:space="0" w:color="auto"/>
        <w:bottom w:val="none" w:sz="0" w:space="0" w:color="auto"/>
        <w:right w:val="none" w:sz="0" w:space="0" w:color="auto"/>
      </w:divBdr>
    </w:div>
    <w:div w:id="69892353">
      <w:bodyDiv w:val="1"/>
      <w:marLeft w:val="0"/>
      <w:marRight w:val="0"/>
      <w:marTop w:val="0"/>
      <w:marBottom w:val="0"/>
      <w:divBdr>
        <w:top w:val="none" w:sz="0" w:space="0" w:color="auto"/>
        <w:left w:val="none" w:sz="0" w:space="0" w:color="auto"/>
        <w:bottom w:val="none" w:sz="0" w:space="0" w:color="auto"/>
        <w:right w:val="none" w:sz="0" w:space="0" w:color="auto"/>
      </w:divBdr>
    </w:div>
    <w:div w:id="72893366">
      <w:bodyDiv w:val="1"/>
      <w:marLeft w:val="0"/>
      <w:marRight w:val="0"/>
      <w:marTop w:val="0"/>
      <w:marBottom w:val="0"/>
      <w:divBdr>
        <w:top w:val="none" w:sz="0" w:space="0" w:color="auto"/>
        <w:left w:val="none" w:sz="0" w:space="0" w:color="auto"/>
        <w:bottom w:val="none" w:sz="0" w:space="0" w:color="auto"/>
        <w:right w:val="none" w:sz="0" w:space="0" w:color="auto"/>
      </w:divBdr>
    </w:div>
    <w:div w:id="77094561">
      <w:bodyDiv w:val="1"/>
      <w:marLeft w:val="0"/>
      <w:marRight w:val="0"/>
      <w:marTop w:val="0"/>
      <w:marBottom w:val="0"/>
      <w:divBdr>
        <w:top w:val="none" w:sz="0" w:space="0" w:color="auto"/>
        <w:left w:val="none" w:sz="0" w:space="0" w:color="auto"/>
        <w:bottom w:val="none" w:sz="0" w:space="0" w:color="auto"/>
        <w:right w:val="none" w:sz="0" w:space="0" w:color="auto"/>
      </w:divBdr>
    </w:div>
    <w:div w:id="79567103">
      <w:bodyDiv w:val="1"/>
      <w:marLeft w:val="0"/>
      <w:marRight w:val="0"/>
      <w:marTop w:val="0"/>
      <w:marBottom w:val="0"/>
      <w:divBdr>
        <w:top w:val="none" w:sz="0" w:space="0" w:color="auto"/>
        <w:left w:val="none" w:sz="0" w:space="0" w:color="auto"/>
        <w:bottom w:val="none" w:sz="0" w:space="0" w:color="auto"/>
        <w:right w:val="none" w:sz="0" w:space="0" w:color="auto"/>
      </w:divBdr>
    </w:div>
    <w:div w:id="91358008">
      <w:bodyDiv w:val="1"/>
      <w:marLeft w:val="0"/>
      <w:marRight w:val="0"/>
      <w:marTop w:val="0"/>
      <w:marBottom w:val="0"/>
      <w:divBdr>
        <w:top w:val="none" w:sz="0" w:space="0" w:color="auto"/>
        <w:left w:val="none" w:sz="0" w:space="0" w:color="auto"/>
        <w:bottom w:val="none" w:sz="0" w:space="0" w:color="auto"/>
        <w:right w:val="none" w:sz="0" w:space="0" w:color="auto"/>
      </w:divBdr>
      <w:divsChild>
        <w:div w:id="1433933355">
          <w:marLeft w:val="0"/>
          <w:marRight w:val="0"/>
          <w:marTop w:val="0"/>
          <w:marBottom w:val="0"/>
          <w:divBdr>
            <w:top w:val="none" w:sz="0" w:space="0" w:color="auto"/>
            <w:left w:val="none" w:sz="0" w:space="0" w:color="auto"/>
            <w:bottom w:val="none" w:sz="0" w:space="0" w:color="auto"/>
            <w:right w:val="none" w:sz="0" w:space="0" w:color="auto"/>
          </w:divBdr>
        </w:div>
      </w:divsChild>
    </w:div>
    <w:div w:id="91976123">
      <w:bodyDiv w:val="1"/>
      <w:marLeft w:val="0"/>
      <w:marRight w:val="0"/>
      <w:marTop w:val="0"/>
      <w:marBottom w:val="0"/>
      <w:divBdr>
        <w:top w:val="none" w:sz="0" w:space="0" w:color="auto"/>
        <w:left w:val="none" w:sz="0" w:space="0" w:color="auto"/>
        <w:bottom w:val="none" w:sz="0" w:space="0" w:color="auto"/>
        <w:right w:val="none" w:sz="0" w:space="0" w:color="auto"/>
      </w:divBdr>
    </w:div>
    <w:div w:id="112361429">
      <w:bodyDiv w:val="1"/>
      <w:marLeft w:val="0"/>
      <w:marRight w:val="0"/>
      <w:marTop w:val="0"/>
      <w:marBottom w:val="0"/>
      <w:divBdr>
        <w:top w:val="none" w:sz="0" w:space="0" w:color="auto"/>
        <w:left w:val="none" w:sz="0" w:space="0" w:color="auto"/>
        <w:bottom w:val="none" w:sz="0" w:space="0" w:color="auto"/>
        <w:right w:val="none" w:sz="0" w:space="0" w:color="auto"/>
      </w:divBdr>
    </w:div>
    <w:div w:id="162164759">
      <w:bodyDiv w:val="1"/>
      <w:marLeft w:val="0"/>
      <w:marRight w:val="0"/>
      <w:marTop w:val="0"/>
      <w:marBottom w:val="0"/>
      <w:divBdr>
        <w:top w:val="none" w:sz="0" w:space="0" w:color="auto"/>
        <w:left w:val="none" w:sz="0" w:space="0" w:color="auto"/>
        <w:bottom w:val="none" w:sz="0" w:space="0" w:color="auto"/>
        <w:right w:val="none" w:sz="0" w:space="0" w:color="auto"/>
      </w:divBdr>
    </w:div>
    <w:div w:id="179782901">
      <w:bodyDiv w:val="1"/>
      <w:marLeft w:val="0"/>
      <w:marRight w:val="0"/>
      <w:marTop w:val="0"/>
      <w:marBottom w:val="0"/>
      <w:divBdr>
        <w:top w:val="none" w:sz="0" w:space="0" w:color="auto"/>
        <w:left w:val="none" w:sz="0" w:space="0" w:color="auto"/>
        <w:bottom w:val="none" w:sz="0" w:space="0" w:color="auto"/>
        <w:right w:val="none" w:sz="0" w:space="0" w:color="auto"/>
      </w:divBdr>
    </w:div>
    <w:div w:id="186407617">
      <w:bodyDiv w:val="1"/>
      <w:marLeft w:val="0"/>
      <w:marRight w:val="0"/>
      <w:marTop w:val="0"/>
      <w:marBottom w:val="0"/>
      <w:divBdr>
        <w:top w:val="none" w:sz="0" w:space="0" w:color="auto"/>
        <w:left w:val="none" w:sz="0" w:space="0" w:color="auto"/>
        <w:bottom w:val="none" w:sz="0" w:space="0" w:color="auto"/>
        <w:right w:val="none" w:sz="0" w:space="0" w:color="auto"/>
      </w:divBdr>
      <w:divsChild>
        <w:div w:id="81992209">
          <w:marLeft w:val="0"/>
          <w:marRight w:val="0"/>
          <w:marTop w:val="0"/>
          <w:marBottom w:val="0"/>
          <w:divBdr>
            <w:top w:val="none" w:sz="0" w:space="0" w:color="auto"/>
            <w:left w:val="none" w:sz="0" w:space="0" w:color="auto"/>
            <w:bottom w:val="none" w:sz="0" w:space="0" w:color="auto"/>
            <w:right w:val="none" w:sz="0" w:space="0" w:color="auto"/>
          </w:divBdr>
        </w:div>
      </w:divsChild>
    </w:div>
    <w:div w:id="187109395">
      <w:bodyDiv w:val="1"/>
      <w:marLeft w:val="0"/>
      <w:marRight w:val="0"/>
      <w:marTop w:val="0"/>
      <w:marBottom w:val="0"/>
      <w:divBdr>
        <w:top w:val="none" w:sz="0" w:space="0" w:color="auto"/>
        <w:left w:val="none" w:sz="0" w:space="0" w:color="auto"/>
        <w:bottom w:val="none" w:sz="0" w:space="0" w:color="auto"/>
        <w:right w:val="none" w:sz="0" w:space="0" w:color="auto"/>
      </w:divBdr>
    </w:div>
    <w:div w:id="198131676">
      <w:bodyDiv w:val="1"/>
      <w:marLeft w:val="0"/>
      <w:marRight w:val="0"/>
      <w:marTop w:val="0"/>
      <w:marBottom w:val="0"/>
      <w:divBdr>
        <w:top w:val="none" w:sz="0" w:space="0" w:color="auto"/>
        <w:left w:val="none" w:sz="0" w:space="0" w:color="auto"/>
        <w:bottom w:val="none" w:sz="0" w:space="0" w:color="auto"/>
        <w:right w:val="none" w:sz="0" w:space="0" w:color="auto"/>
      </w:divBdr>
    </w:div>
    <w:div w:id="200632712">
      <w:bodyDiv w:val="1"/>
      <w:marLeft w:val="0"/>
      <w:marRight w:val="0"/>
      <w:marTop w:val="0"/>
      <w:marBottom w:val="0"/>
      <w:divBdr>
        <w:top w:val="none" w:sz="0" w:space="0" w:color="auto"/>
        <w:left w:val="none" w:sz="0" w:space="0" w:color="auto"/>
        <w:bottom w:val="none" w:sz="0" w:space="0" w:color="auto"/>
        <w:right w:val="none" w:sz="0" w:space="0" w:color="auto"/>
      </w:divBdr>
    </w:div>
    <w:div w:id="243730186">
      <w:bodyDiv w:val="1"/>
      <w:marLeft w:val="0"/>
      <w:marRight w:val="0"/>
      <w:marTop w:val="0"/>
      <w:marBottom w:val="0"/>
      <w:divBdr>
        <w:top w:val="none" w:sz="0" w:space="0" w:color="auto"/>
        <w:left w:val="none" w:sz="0" w:space="0" w:color="auto"/>
        <w:bottom w:val="none" w:sz="0" w:space="0" w:color="auto"/>
        <w:right w:val="none" w:sz="0" w:space="0" w:color="auto"/>
      </w:divBdr>
    </w:div>
    <w:div w:id="311521475">
      <w:bodyDiv w:val="1"/>
      <w:marLeft w:val="0"/>
      <w:marRight w:val="0"/>
      <w:marTop w:val="0"/>
      <w:marBottom w:val="0"/>
      <w:divBdr>
        <w:top w:val="none" w:sz="0" w:space="0" w:color="auto"/>
        <w:left w:val="none" w:sz="0" w:space="0" w:color="auto"/>
        <w:bottom w:val="none" w:sz="0" w:space="0" w:color="auto"/>
        <w:right w:val="none" w:sz="0" w:space="0" w:color="auto"/>
      </w:divBdr>
    </w:div>
    <w:div w:id="332413125">
      <w:bodyDiv w:val="1"/>
      <w:marLeft w:val="0"/>
      <w:marRight w:val="0"/>
      <w:marTop w:val="0"/>
      <w:marBottom w:val="0"/>
      <w:divBdr>
        <w:top w:val="none" w:sz="0" w:space="0" w:color="auto"/>
        <w:left w:val="none" w:sz="0" w:space="0" w:color="auto"/>
        <w:bottom w:val="none" w:sz="0" w:space="0" w:color="auto"/>
        <w:right w:val="none" w:sz="0" w:space="0" w:color="auto"/>
      </w:divBdr>
    </w:div>
    <w:div w:id="346518208">
      <w:bodyDiv w:val="1"/>
      <w:marLeft w:val="0"/>
      <w:marRight w:val="0"/>
      <w:marTop w:val="0"/>
      <w:marBottom w:val="0"/>
      <w:divBdr>
        <w:top w:val="none" w:sz="0" w:space="0" w:color="auto"/>
        <w:left w:val="none" w:sz="0" w:space="0" w:color="auto"/>
        <w:bottom w:val="none" w:sz="0" w:space="0" w:color="auto"/>
        <w:right w:val="none" w:sz="0" w:space="0" w:color="auto"/>
      </w:divBdr>
    </w:div>
    <w:div w:id="348992138">
      <w:bodyDiv w:val="1"/>
      <w:marLeft w:val="0"/>
      <w:marRight w:val="0"/>
      <w:marTop w:val="0"/>
      <w:marBottom w:val="0"/>
      <w:divBdr>
        <w:top w:val="none" w:sz="0" w:space="0" w:color="auto"/>
        <w:left w:val="none" w:sz="0" w:space="0" w:color="auto"/>
        <w:bottom w:val="none" w:sz="0" w:space="0" w:color="auto"/>
        <w:right w:val="none" w:sz="0" w:space="0" w:color="auto"/>
      </w:divBdr>
    </w:div>
    <w:div w:id="368454030">
      <w:bodyDiv w:val="1"/>
      <w:marLeft w:val="0"/>
      <w:marRight w:val="0"/>
      <w:marTop w:val="0"/>
      <w:marBottom w:val="0"/>
      <w:divBdr>
        <w:top w:val="none" w:sz="0" w:space="0" w:color="auto"/>
        <w:left w:val="none" w:sz="0" w:space="0" w:color="auto"/>
        <w:bottom w:val="none" w:sz="0" w:space="0" w:color="auto"/>
        <w:right w:val="none" w:sz="0" w:space="0" w:color="auto"/>
      </w:divBdr>
      <w:divsChild>
        <w:div w:id="891573651">
          <w:marLeft w:val="0"/>
          <w:marRight w:val="0"/>
          <w:marTop w:val="0"/>
          <w:marBottom w:val="0"/>
          <w:divBdr>
            <w:top w:val="none" w:sz="0" w:space="0" w:color="auto"/>
            <w:left w:val="none" w:sz="0" w:space="0" w:color="auto"/>
            <w:bottom w:val="none" w:sz="0" w:space="0" w:color="auto"/>
            <w:right w:val="none" w:sz="0" w:space="0" w:color="auto"/>
          </w:divBdr>
          <w:divsChild>
            <w:div w:id="873076168">
              <w:marLeft w:val="0"/>
              <w:marRight w:val="0"/>
              <w:marTop w:val="0"/>
              <w:marBottom w:val="0"/>
              <w:divBdr>
                <w:top w:val="none" w:sz="0" w:space="0" w:color="auto"/>
                <w:left w:val="none" w:sz="0" w:space="0" w:color="auto"/>
                <w:bottom w:val="none" w:sz="0" w:space="0" w:color="auto"/>
                <w:right w:val="none" w:sz="0" w:space="0" w:color="auto"/>
              </w:divBdr>
            </w:div>
            <w:div w:id="1123379993">
              <w:marLeft w:val="0"/>
              <w:marRight w:val="0"/>
              <w:marTop w:val="0"/>
              <w:marBottom w:val="0"/>
              <w:divBdr>
                <w:top w:val="none" w:sz="0" w:space="0" w:color="auto"/>
                <w:left w:val="none" w:sz="0" w:space="0" w:color="auto"/>
                <w:bottom w:val="none" w:sz="0" w:space="0" w:color="auto"/>
                <w:right w:val="none" w:sz="0" w:space="0" w:color="auto"/>
              </w:divBdr>
            </w:div>
            <w:div w:id="14459266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8825863">
      <w:bodyDiv w:val="1"/>
      <w:marLeft w:val="0"/>
      <w:marRight w:val="0"/>
      <w:marTop w:val="0"/>
      <w:marBottom w:val="0"/>
      <w:divBdr>
        <w:top w:val="none" w:sz="0" w:space="0" w:color="auto"/>
        <w:left w:val="none" w:sz="0" w:space="0" w:color="auto"/>
        <w:bottom w:val="none" w:sz="0" w:space="0" w:color="auto"/>
        <w:right w:val="none" w:sz="0" w:space="0" w:color="auto"/>
      </w:divBdr>
    </w:div>
    <w:div w:id="464548385">
      <w:bodyDiv w:val="1"/>
      <w:marLeft w:val="0"/>
      <w:marRight w:val="0"/>
      <w:marTop w:val="0"/>
      <w:marBottom w:val="0"/>
      <w:divBdr>
        <w:top w:val="none" w:sz="0" w:space="0" w:color="auto"/>
        <w:left w:val="none" w:sz="0" w:space="0" w:color="auto"/>
        <w:bottom w:val="none" w:sz="0" w:space="0" w:color="auto"/>
        <w:right w:val="none" w:sz="0" w:space="0" w:color="auto"/>
      </w:divBdr>
    </w:div>
    <w:div w:id="481776028">
      <w:bodyDiv w:val="1"/>
      <w:marLeft w:val="0"/>
      <w:marRight w:val="0"/>
      <w:marTop w:val="0"/>
      <w:marBottom w:val="0"/>
      <w:divBdr>
        <w:top w:val="none" w:sz="0" w:space="0" w:color="auto"/>
        <w:left w:val="none" w:sz="0" w:space="0" w:color="auto"/>
        <w:bottom w:val="none" w:sz="0" w:space="0" w:color="auto"/>
        <w:right w:val="none" w:sz="0" w:space="0" w:color="auto"/>
      </w:divBdr>
    </w:div>
    <w:div w:id="497690652">
      <w:bodyDiv w:val="1"/>
      <w:marLeft w:val="0"/>
      <w:marRight w:val="0"/>
      <w:marTop w:val="0"/>
      <w:marBottom w:val="0"/>
      <w:divBdr>
        <w:top w:val="none" w:sz="0" w:space="0" w:color="auto"/>
        <w:left w:val="none" w:sz="0" w:space="0" w:color="auto"/>
        <w:bottom w:val="none" w:sz="0" w:space="0" w:color="auto"/>
        <w:right w:val="none" w:sz="0" w:space="0" w:color="auto"/>
      </w:divBdr>
    </w:div>
    <w:div w:id="518398087">
      <w:bodyDiv w:val="1"/>
      <w:marLeft w:val="0"/>
      <w:marRight w:val="0"/>
      <w:marTop w:val="0"/>
      <w:marBottom w:val="0"/>
      <w:divBdr>
        <w:top w:val="none" w:sz="0" w:space="0" w:color="auto"/>
        <w:left w:val="none" w:sz="0" w:space="0" w:color="auto"/>
        <w:bottom w:val="none" w:sz="0" w:space="0" w:color="auto"/>
        <w:right w:val="none" w:sz="0" w:space="0" w:color="auto"/>
      </w:divBdr>
    </w:div>
    <w:div w:id="585267452">
      <w:bodyDiv w:val="1"/>
      <w:marLeft w:val="0"/>
      <w:marRight w:val="0"/>
      <w:marTop w:val="0"/>
      <w:marBottom w:val="0"/>
      <w:divBdr>
        <w:top w:val="none" w:sz="0" w:space="0" w:color="auto"/>
        <w:left w:val="none" w:sz="0" w:space="0" w:color="auto"/>
        <w:bottom w:val="none" w:sz="0" w:space="0" w:color="auto"/>
        <w:right w:val="none" w:sz="0" w:space="0" w:color="auto"/>
      </w:divBdr>
    </w:div>
    <w:div w:id="588855964">
      <w:bodyDiv w:val="1"/>
      <w:marLeft w:val="0"/>
      <w:marRight w:val="0"/>
      <w:marTop w:val="0"/>
      <w:marBottom w:val="0"/>
      <w:divBdr>
        <w:top w:val="none" w:sz="0" w:space="0" w:color="auto"/>
        <w:left w:val="none" w:sz="0" w:space="0" w:color="auto"/>
        <w:bottom w:val="none" w:sz="0" w:space="0" w:color="auto"/>
        <w:right w:val="none" w:sz="0" w:space="0" w:color="auto"/>
      </w:divBdr>
    </w:div>
    <w:div w:id="593828113">
      <w:bodyDiv w:val="1"/>
      <w:marLeft w:val="0"/>
      <w:marRight w:val="0"/>
      <w:marTop w:val="0"/>
      <w:marBottom w:val="0"/>
      <w:divBdr>
        <w:top w:val="none" w:sz="0" w:space="0" w:color="auto"/>
        <w:left w:val="none" w:sz="0" w:space="0" w:color="auto"/>
        <w:bottom w:val="none" w:sz="0" w:space="0" w:color="auto"/>
        <w:right w:val="none" w:sz="0" w:space="0" w:color="auto"/>
      </w:divBdr>
    </w:div>
    <w:div w:id="610822685">
      <w:bodyDiv w:val="1"/>
      <w:marLeft w:val="0"/>
      <w:marRight w:val="0"/>
      <w:marTop w:val="0"/>
      <w:marBottom w:val="0"/>
      <w:divBdr>
        <w:top w:val="none" w:sz="0" w:space="0" w:color="auto"/>
        <w:left w:val="none" w:sz="0" w:space="0" w:color="auto"/>
        <w:bottom w:val="none" w:sz="0" w:space="0" w:color="auto"/>
        <w:right w:val="none" w:sz="0" w:space="0" w:color="auto"/>
      </w:divBdr>
    </w:div>
    <w:div w:id="612051389">
      <w:bodyDiv w:val="1"/>
      <w:marLeft w:val="0"/>
      <w:marRight w:val="0"/>
      <w:marTop w:val="0"/>
      <w:marBottom w:val="0"/>
      <w:divBdr>
        <w:top w:val="none" w:sz="0" w:space="0" w:color="auto"/>
        <w:left w:val="none" w:sz="0" w:space="0" w:color="auto"/>
        <w:bottom w:val="none" w:sz="0" w:space="0" w:color="auto"/>
        <w:right w:val="none" w:sz="0" w:space="0" w:color="auto"/>
      </w:divBdr>
    </w:div>
    <w:div w:id="723871183">
      <w:bodyDiv w:val="1"/>
      <w:marLeft w:val="0"/>
      <w:marRight w:val="0"/>
      <w:marTop w:val="0"/>
      <w:marBottom w:val="0"/>
      <w:divBdr>
        <w:top w:val="none" w:sz="0" w:space="0" w:color="auto"/>
        <w:left w:val="none" w:sz="0" w:space="0" w:color="auto"/>
        <w:bottom w:val="none" w:sz="0" w:space="0" w:color="auto"/>
        <w:right w:val="none" w:sz="0" w:space="0" w:color="auto"/>
      </w:divBdr>
    </w:div>
    <w:div w:id="759721289">
      <w:bodyDiv w:val="1"/>
      <w:marLeft w:val="0"/>
      <w:marRight w:val="0"/>
      <w:marTop w:val="0"/>
      <w:marBottom w:val="0"/>
      <w:divBdr>
        <w:top w:val="none" w:sz="0" w:space="0" w:color="auto"/>
        <w:left w:val="none" w:sz="0" w:space="0" w:color="auto"/>
        <w:bottom w:val="none" w:sz="0" w:space="0" w:color="auto"/>
        <w:right w:val="none" w:sz="0" w:space="0" w:color="auto"/>
      </w:divBdr>
    </w:div>
    <w:div w:id="761101365">
      <w:bodyDiv w:val="1"/>
      <w:marLeft w:val="0"/>
      <w:marRight w:val="0"/>
      <w:marTop w:val="0"/>
      <w:marBottom w:val="0"/>
      <w:divBdr>
        <w:top w:val="none" w:sz="0" w:space="0" w:color="auto"/>
        <w:left w:val="none" w:sz="0" w:space="0" w:color="auto"/>
        <w:bottom w:val="none" w:sz="0" w:space="0" w:color="auto"/>
        <w:right w:val="none" w:sz="0" w:space="0" w:color="auto"/>
      </w:divBdr>
    </w:div>
    <w:div w:id="800004522">
      <w:bodyDiv w:val="1"/>
      <w:marLeft w:val="0"/>
      <w:marRight w:val="0"/>
      <w:marTop w:val="0"/>
      <w:marBottom w:val="0"/>
      <w:divBdr>
        <w:top w:val="none" w:sz="0" w:space="0" w:color="auto"/>
        <w:left w:val="none" w:sz="0" w:space="0" w:color="auto"/>
        <w:bottom w:val="none" w:sz="0" w:space="0" w:color="auto"/>
        <w:right w:val="none" w:sz="0" w:space="0" w:color="auto"/>
      </w:divBdr>
    </w:div>
    <w:div w:id="803306935">
      <w:bodyDiv w:val="1"/>
      <w:marLeft w:val="0"/>
      <w:marRight w:val="0"/>
      <w:marTop w:val="0"/>
      <w:marBottom w:val="0"/>
      <w:divBdr>
        <w:top w:val="none" w:sz="0" w:space="0" w:color="auto"/>
        <w:left w:val="none" w:sz="0" w:space="0" w:color="auto"/>
        <w:bottom w:val="none" w:sz="0" w:space="0" w:color="auto"/>
        <w:right w:val="none" w:sz="0" w:space="0" w:color="auto"/>
      </w:divBdr>
    </w:div>
    <w:div w:id="838885499">
      <w:bodyDiv w:val="1"/>
      <w:marLeft w:val="0"/>
      <w:marRight w:val="0"/>
      <w:marTop w:val="0"/>
      <w:marBottom w:val="0"/>
      <w:divBdr>
        <w:top w:val="none" w:sz="0" w:space="0" w:color="auto"/>
        <w:left w:val="none" w:sz="0" w:space="0" w:color="auto"/>
        <w:bottom w:val="none" w:sz="0" w:space="0" w:color="auto"/>
        <w:right w:val="none" w:sz="0" w:space="0" w:color="auto"/>
      </w:divBdr>
    </w:div>
    <w:div w:id="955796301">
      <w:bodyDiv w:val="1"/>
      <w:marLeft w:val="0"/>
      <w:marRight w:val="0"/>
      <w:marTop w:val="0"/>
      <w:marBottom w:val="0"/>
      <w:divBdr>
        <w:top w:val="none" w:sz="0" w:space="0" w:color="auto"/>
        <w:left w:val="none" w:sz="0" w:space="0" w:color="auto"/>
        <w:bottom w:val="none" w:sz="0" w:space="0" w:color="auto"/>
        <w:right w:val="none" w:sz="0" w:space="0" w:color="auto"/>
      </w:divBdr>
    </w:div>
    <w:div w:id="961884854">
      <w:bodyDiv w:val="1"/>
      <w:marLeft w:val="0"/>
      <w:marRight w:val="0"/>
      <w:marTop w:val="0"/>
      <w:marBottom w:val="0"/>
      <w:divBdr>
        <w:top w:val="none" w:sz="0" w:space="0" w:color="auto"/>
        <w:left w:val="none" w:sz="0" w:space="0" w:color="auto"/>
        <w:bottom w:val="none" w:sz="0" w:space="0" w:color="auto"/>
        <w:right w:val="none" w:sz="0" w:space="0" w:color="auto"/>
      </w:divBdr>
    </w:div>
    <w:div w:id="966937094">
      <w:bodyDiv w:val="1"/>
      <w:marLeft w:val="0"/>
      <w:marRight w:val="0"/>
      <w:marTop w:val="0"/>
      <w:marBottom w:val="0"/>
      <w:divBdr>
        <w:top w:val="none" w:sz="0" w:space="0" w:color="auto"/>
        <w:left w:val="none" w:sz="0" w:space="0" w:color="auto"/>
        <w:bottom w:val="none" w:sz="0" w:space="0" w:color="auto"/>
        <w:right w:val="none" w:sz="0" w:space="0" w:color="auto"/>
      </w:divBdr>
    </w:div>
    <w:div w:id="971641669">
      <w:bodyDiv w:val="1"/>
      <w:marLeft w:val="0"/>
      <w:marRight w:val="0"/>
      <w:marTop w:val="0"/>
      <w:marBottom w:val="0"/>
      <w:divBdr>
        <w:top w:val="none" w:sz="0" w:space="0" w:color="auto"/>
        <w:left w:val="none" w:sz="0" w:space="0" w:color="auto"/>
        <w:bottom w:val="none" w:sz="0" w:space="0" w:color="auto"/>
        <w:right w:val="none" w:sz="0" w:space="0" w:color="auto"/>
      </w:divBdr>
    </w:div>
    <w:div w:id="974793888">
      <w:bodyDiv w:val="1"/>
      <w:marLeft w:val="0"/>
      <w:marRight w:val="0"/>
      <w:marTop w:val="0"/>
      <w:marBottom w:val="0"/>
      <w:divBdr>
        <w:top w:val="none" w:sz="0" w:space="0" w:color="auto"/>
        <w:left w:val="none" w:sz="0" w:space="0" w:color="auto"/>
        <w:bottom w:val="none" w:sz="0" w:space="0" w:color="auto"/>
        <w:right w:val="none" w:sz="0" w:space="0" w:color="auto"/>
      </w:divBdr>
    </w:div>
    <w:div w:id="1003633296">
      <w:bodyDiv w:val="1"/>
      <w:marLeft w:val="0"/>
      <w:marRight w:val="0"/>
      <w:marTop w:val="0"/>
      <w:marBottom w:val="0"/>
      <w:divBdr>
        <w:top w:val="none" w:sz="0" w:space="0" w:color="auto"/>
        <w:left w:val="none" w:sz="0" w:space="0" w:color="auto"/>
        <w:bottom w:val="none" w:sz="0" w:space="0" w:color="auto"/>
        <w:right w:val="none" w:sz="0" w:space="0" w:color="auto"/>
      </w:divBdr>
    </w:div>
    <w:div w:id="1038814993">
      <w:bodyDiv w:val="1"/>
      <w:marLeft w:val="0"/>
      <w:marRight w:val="0"/>
      <w:marTop w:val="0"/>
      <w:marBottom w:val="0"/>
      <w:divBdr>
        <w:top w:val="none" w:sz="0" w:space="0" w:color="auto"/>
        <w:left w:val="none" w:sz="0" w:space="0" w:color="auto"/>
        <w:bottom w:val="none" w:sz="0" w:space="0" w:color="auto"/>
        <w:right w:val="none" w:sz="0" w:space="0" w:color="auto"/>
      </w:divBdr>
    </w:div>
    <w:div w:id="1053964708">
      <w:bodyDiv w:val="1"/>
      <w:marLeft w:val="0"/>
      <w:marRight w:val="0"/>
      <w:marTop w:val="0"/>
      <w:marBottom w:val="0"/>
      <w:divBdr>
        <w:top w:val="none" w:sz="0" w:space="0" w:color="auto"/>
        <w:left w:val="none" w:sz="0" w:space="0" w:color="auto"/>
        <w:bottom w:val="none" w:sz="0" w:space="0" w:color="auto"/>
        <w:right w:val="none" w:sz="0" w:space="0" w:color="auto"/>
      </w:divBdr>
    </w:div>
    <w:div w:id="1061101734">
      <w:bodyDiv w:val="1"/>
      <w:marLeft w:val="0"/>
      <w:marRight w:val="0"/>
      <w:marTop w:val="0"/>
      <w:marBottom w:val="0"/>
      <w:divBdr>
        <w:top w:val="none" w:sz="0" w:space="0" w:color="auto"/>
        <w:left w:val="none" w:sz="0" w:space="0" w:color="auto"/>
        <w:bottom w:val="none" w:sz="0" w:space="0" w:color="auto"/>
        <w:right w:val="none" w:sz="0" w:space="0" w:color="auto"/>
      </w:divBdr>
    </w:div>
    <w:div w:id="1062022135">
      <w:bodyDiv w:val="1"/>
      <w:marLeft w:val="0"/>
      <w:marRight w:val="0"/>
      <w:marTop w:val="0"/>
      <w:marBottom w:val="0"/>
      <w:divBdr>
        <w:top w:val="none" w:sz="0" w:space="0" w:color="auto"/>
        <w:left w:val="none" w:sz="0" w:space="0" w:color="auto"/>
        <w:bottom w:val="none" w:sz="0" w:space="0" w:color="auto"/>
        <w:right w:val="none" w:sz="0" w:space="0" w:color="auto"/>
      </w:divBdr>
    </w:div>
    <w:div w:id="1065419392">
      <w:bodyDiv w:val="1"/>
      <w:marLeft w:val="0"/>
      <w:marRight w:val="0"/>
      <w:marTop w:val="0"/>
      <w:marBottom w:val="0"/>
      <w:divBdr>
        <w:top w:val="none" w:sz="0" w:space="0" w:color="auto"/>
        <w:left w:val="none" w:sz="0" w:space="0" w:color="auto"/>
        <w:bottom w:val="none" w:sz="0" w:space="0" w:color="auto"/>
        <w:right w:val="none" w:sz="0" w:space="0" w:color="auto"/>
      </w:divBdr>
    </w:div>
    <w:div w:id="1071078416">
      <w:bodyDiv w:val="1"/>
      <w:marLeft w:val="0"/>
      <w:marRight w:val="0"/>
      <w:marTop w:val="0"/>
      <w:marBottom w:val="0"/>
      <w:divBdr>
        <w:top w:val="none" w:sz="0" w:space="0" w:color="auto"/>
        <w:left w:val="none" w:sz="0" w:space="0" w:color="auto"/>
        <w:bottom w:val="none" w:sz="0" w:space="0" w:color="auto"/>
        <w:right w:val="none" w:sz="0" w:space="0" w:color="auto"/>
      </w:divBdr>
    </w:div>
    <w:div w:id="1093284459">
      <w:bodyDiv w:val="1"/>
      <w:marLeft w:val="0"/>
      <w:marRight w:val="0"/>
      <w:marTop w:val="0"/>
      <w:marBottom w:val="0"/>
      <w:divBdr>
        <w:top w:val="none" w:sz="0" w:space="0" w:color="auto"/>
        <w:left w:val="none" w:sz="0" w:space="0" w:color="auto"/>
        <w:bottom w:val="none" w:sz="0" w:space="0" w:color="auto"/>
        <w:right w:val="none" w:sz="0" w:space="0" w:color="auto"/>
      </w:divBdr>
    </w:div>
    <w:div w:id="1121267921">
      <w:bodyDiv w:val="1"/>
      <w:marLeft w:val="0"/>
      <w:marRight w:val="0"/>
      <w:marTop w:val="0"/>
      <w:marBottom w:val="0"/>
      <w:divBdr>
        <w:top w:val="none" w:sz="0" w:space="0" w:color="auto"/>
        <w:left w:val="none" w:sz="0" w:space="0" w:color="auto"/>
        <w:bottom w:val="none" w:sz="0" w:space="0" w:color="auto"/>
        <w:right w:val="none" w:sz="0" w:space="0" w:color="auto"/>
      </w:divBdr>
    </w:div>
    <w:div w:id="1121845363">
      <w:bodyDiv w:val="1"/>
      <w:marLeft w:val="0"/>
      <w:marRight w:val="0"/>
      <w:marTop w:val="0"/>
      <w:marBottom w:val="0"/>
      <w:divBdr>
        <w:top w:val="none" w:sz="0" w:space="0" w:color="auto"/>
        <w:left w:val="none" w:sz="0" w:space="0" w:color="auto"/>
        <w:bottom w:val="none" w:sz="0" w:space="0" w:color="auto"/>
        <w:right w:val="none" w:sz="0" w:space="0" w:color="auto"/>
      </w:divBdr>
    </w:div>
    <w:div w:id="1133599041">
      <w:bodyDiv w:val="1"/>
      <w:marLeft w:val="0"/>
      <w:marRight w:val="0"/>
      <w:marTop w:val="0"/>
      <w:marBottom w:val="0"/>
      <w:divBdr>
        <w:top w:val="none" w:sz="0" w:space="0" w:color="auto"/>
        <w:left w:val="none" w:sz="0" w:space="0" w:color="auto"/>
        <w:bottom w:val="none" w:sz="0" w:space="0" w:color="auto"/>
        <w:right w:val="none" w:sz="0" w:space="0" w:color="auto"/>
      </w:divBdr>
    </w:div>
    <w:div w:id="1182820366">
      <w:bodyDiv w:val="1"/>
      <w:marLeft w:val="0"/>
      <w:marRight w:val="0"/>
      <w:marTop w:val="0"/>
      <w:marBottom w:val="0"/>
      <w:divBdr>
        <w:top w:val="none" w:sz="0" w:space="0" w:color="auto"/>
        <w:left w:val="none" w:sz="0" w:space="0" w:color="auto"/>
        <w:bottom w:val="none" w:sz="0" w:space="0" w:color="auto"/>
        <w:right w:val="none" w:sz="0" w:space="0" w:color="auto"/>
      </w:divBdr>
    </w:div>
    <w:div w:id="1204907548">
      <w:bodyDiv w:val="1"/>
      <w:marLeft w:val="0"/>
      <w:marRight w:val="0"/>
      <w:marTop w:val="0"/>
      <w:marBottom w:val="0"/>
      <w:divBdr>
        <w:top w:val="none" w:sz="0" w:space="0" w:color="auto"/>
        <w:left w:val="none" w:sz="0" w:space="0" w:color="auto"/>
        <w:bottom w:val="none" w:sz="0" w:space="0" w:color="auto"/>
        <w:right w:val="none" w:sz="0" w:space="0" w:color="auto"/>
      </w:divBdr>
    </w:div>
    <w:div w:id="1207065742">
      <w:bodyDiv w:val="1"/>
      <w:marLeft w:val="0"/>
      <w:marRight w:val="0"/>
      <w:marTop w:val="0"/>
      <w:marBottom w:val="0"/>
      <w:divBdr>
        <w:top w:val="none" w:sz="0" w:space="0" w:color="auto"/>
        <w:left w:val="none" w:sz="0" w:space="0" w:color="auto"/>
        <w:bottom w:val="none" w:sz="0" w:space="0" w:color="auto"/>
        <w:right w:val="none" w:sz="0" w:space="0" w:color="auto"/>
      </w:divBdr>
    </w:div>
    <w:div w:id="1251810377">
      <w:bodyDiv w:val="1"/>
      <w:marLeft w:val="0"/>
      <w:marRight w:val="0"/>
      <w:marTop w:val="0"/>
      <w:marBottom w:val="0"/>
      <w:divBdr>
        <w:top w:val="none" w:sz="0" w:space="0" w:color="auto"/>
        <w:left w:val="none" w:sz="0" w:space="0" w:color="auto"/>
        <w:bottom w:val="none" w:sz="0" w:space="0" w:color="auto"/>
        <w:right w:val="none" w:sz="0" w:space="0" w:color="auto"/>
      </w:divBdr>
    </w:div>
    <w:div w:id="1259486413">
      <w:bodyDiv w:val="1"/>
      <w:marLeft w:val="0"/>
      <w:marRight w:val="0"/>
      <w:marTop w:val="0"/>
      <w:marBottom w:val="0"/>
      <w:divBdr>
        <w:top w:val="none" w:sz="0" w:space="0" w:color="auto"/>
        <w:left w:val="none" w:sz="0" w:space="0" w:color="auto"/>
        <w:bottom w:val="none" w:sz="0" w:space="0" w:color="auto"/>
        <w:right w:val="none" w:sz="0" w:space="0" w:color="auto"/>
      </w:divBdr>
      <w:divsChild>
        <w:div w:id="1562249899">
          <w:marLeft w:val="0"/>
          <w:marRight w:val="0"/>
          <w:marTop w:val="0"/>
          <w:marBottom w:val="45"/>
          <w:divBdr>
            <w:top w:val="none" w:sz="0" w:space="0" w:color="auto"/>
            <w:left w:val="none" w:sz="0" w:space="0" w:color="auto"/>
            <w:bottom w:val="none" w:sz="0" w:space="0" w:color="auto"/>
            <w:right w:val="none" w:sz="0" w:space="0" w:color="auto"/>
          </w:divBdr>
        </w:div>
      </w:divsChild>
    </w:div>
    <w:div w:id="1269461428">
      <w:bodyDiv w:val="1"/>
      <w:marLeft w:val="0"/>
      <w:marRight w:val="0"/>
      <w:marTop w:val="0"/>
      <w:marBottom w:val="0"/>
      <w:divBdr>
        <w:top w:val="none" w:sz="0" w:space="0" w:color="auto"/>
        <w:left w:val="none" w:sz="0" w:space="0" w:color="auto"/>
        <w:bottom w:val="none" w:sz="0" w:space="0" w:color="auto"/>
        <w:right w:val="none" w:sz="0" w:space="0" w:color="auto"/>
      </w:divBdr>
      <w:divsChild>
        <w:div w:id="1841920961">
          <w:marLeft w:val="0"/>
          <w:marRight w:val="0"/>
          <w:marTop w:val="0"/>
          <w:marBottom w:val="0"/>
          <w:divBdr>
            <w:top w:val="none" w:sz="0" w:space="0" w:color="auto"/>
            <w:left w:val="none" w:sz="0" w:space="0" w:color="auto"/>
            <w:bottom w:val="none" w:sz="0" w:space="0" w:color="auto"/>
            <w:right w:val="none" w:sz="0" w:space="0" w:color="auto"/>
          </w:divBdr>
        </w:div>
      </w:divsChild>
    </w:div>
    <w:div w:id="1274629297">
      <w:bodyDiv w:val="1"/>
      <w:marLeft w:val="0"/>
      <w:marRight w:val="0"/>
      <w:marTop w:val="0"/>
      <w:marBottom w:val="0"/>
      <w:divBdr>
        <w:top w:val="none" w:sz="0" w:space="0" w:color="auto"/>
        <w:left w:val="none" w:sz="0" w:space="0" w:color="auto"/>
        <w:bottom w:val="none" w:sz="0" w:space="0" w:color="auto"/>
        <w:right w:val="none" w:sz="0" w:space="0" w:color="auto"/>
      </w:divBdr>
    </w:div>
    <w:div w:id="1289973032">
      <w:bodyDiv w:val="1"/>
      <w:marLeft w:val="0"/>
      <w:marRight w:val="0"/>
      <w:marTop w:val="0"/>
      <w:marBottom w:val="0"/>
      <w:divBdr>
        <w:top w:val="none" w:sz="0" w:space="0" w:color="auto"/>
        <w:left w:val="none" w:sz="0" w:space="0" w:color="auto"/>
        <w:bottom w:val="none" w:sz="0" w:space="0" w:color="auto"/>
        <w:right w:val="none" w:sz="0" w:space="0" w:color="auto"/>
      </w:divBdr>
    </w:div>
    <w:div w:id="1315993165">
      <w:bodyDiv w:val="1"/>
      <w:marLeft w:val="0"/>
      <w:marRight w:val="0"/>
      <w:marTop w:val="0"/>
      <w:marBottom w:val="0"/>
      <w:divBdr>
        <w:top w:val="none" w:sz="0" w:space="0" w:color="auto"/>
        <w:left w:val="none" w:sz="0" w:space="0" w:color="auto"/>
        <w:bottom w:val="none" w:sz="0" w:space="0" w:color="auto"/>
        <w:right w:val="none" w:sz="0" w:space="0" w:color="auto"/>
      </w:divBdr>
    </w:div>
    <w:div w:id="1323002168">
      <w:bodyDiv w:val="1"/>
      <w:marLeft w:val="0"/>
      <w:marRight w:val="0"/>
      <w:marTop w:val="0"/>
      <w:marBottom w:val="0"/>
      <w:divBdr>
        <w:top w:val="none" w:sz="0" w:space="0" w:color="auto"/>
        <w:left w:val="none" w:sz="0" w:space="0" w:color="auto"/>
        <w:bottom w:val="none" w:sz="0" w:space="0" w:color="auto"/>
        <w:right w:val="none" w:sz="0" w:space="0" w:color="auto"/>
      </w:divBdr>
    </w:div>
    <w:div w:id="1339573424">
      <w:bodyDiv w:val="1"/>
      <w:marLeft w:val="0"/>
      <w:marRight w:val="0"/>
      <w:marTop w:val="0"/>
      <w:marBottom w:val="0"/>
      <w:divBdr>
        <w:top w:val="none" w:sz="0" w:space="0" w:color="auto"/>
        <w:left w:val="none" w:sz="0" w:space="0" w:color="auto"/>
        <w:bottom w:val="none" w:sz="0" w:space="0" w:color="auto"/>
        <w:right w:val="none" w:sz="0" w:space="0" w:color="auto"/>
      </w:divBdr>
    </w:div>
    <w:div w:id="1363702166">
      <w:bodyDiv w:val="1"/>
      <w:marLeft w:val="0"/>
      <w:marRight w:val="0"/>
      <w:marTop w:val="0"/>
      <w:marBottom w:val="0"/>
      <w:divBdr>
        <w:top w:val="none" w:sz="0" w:space="0" w:color="auto"/>
        <w:left w:val="none" w:sz="0" w:space="0" w:color="auto"/>
        <w:bottom w:val="none" w:sz="0" w:space="0" w:color="auto"/>
        <w:right w:val="none" w:sz="0" w:space="0" w:color="auto"/>
      </w:divBdr>
    </w:div>
    <w:div w:id="1408457047">
      <w:bodyDiv w:val="1"/>
      <w:marLeft w:val="0"/>
      <w:marRight w:val="0"/>
      <w:marTop w:val="0"/>
      <w:marBottom w:val="0"/>
      <w:divBdr>
        <w:top w:val="none" w:sz="0" w:space="0" w:color="auto"/>
        <w:left w:val="none" w:sz="0" w:space="0" w:color="auto"/>
        <w:bottom w:val="none" w:sz="0" w:space="0" w:color="auto"/>
        <w:right w:val="none" w:sz="0" w:space="0" w:color="auto"/>
      </w:divBdr>
    </w:div>
    <w:div w:id="1452171153">
      <w:bodyDiv w:val="1"/>
      <w:marLeft w:val="0"/>
      <w:marRight w:val="0"/>
      <w:marTop w:val="0"/>
      <w:marBottom w:val="0"/>
      <w:divBdr>
        <w:top w:val="none" w:sz="0" w:space="0" w:color="auto"/>
        <w:left w:val="none" w:sz="0" w:space="0" w:color="auto"/>
        <w:bottom w:val="none" w:sz="0" w:space="0" w:color="auto"/>
        <w:right w:val="none" w:sz="0" w:space="0" w:color="auto"/>
      </w:divBdr>
      <w:divsChild>
        <w:div w:id="1179395600">
          <w:marLeft w:val="0"/>
          <w:marRight w:val="0"/>
          <w:marTop w:val="0"/>
          <w:marBottom w:val="0"/>
          <w:divBdr>
            <w:top w:val="none" w:sz="0" w:space="0" w:color="auto"/>
            <w:left w:val="none" w:sz="0" w:space="0" w:color="auto"/>
            <w:bottom w:val="none" w:sz="0" w:space="0" w:color="auto"/>
            <w:right w:val="none" w:sz="0" w:space="0" w:color="auto"/>
          </w:divBdr>
        </w:div>
      </w:divsChild>
    </w:div>
    <w:div w:id="1457093866">
      <w:bodyDiv w:val="1"/>
      <w:marLeft w:val="0"/>
      <w:marRight w:val="0"/>
      <w:marTop w:val="0"/>
      <w:marBottom w:val="0"/>
      <w:divBdr>
        <w:top w:val="none" w:sz="0" w:space="0" w:color="auto"/>
        <w:left w:val="none" w:sz="0" w:space="0" w:color="auto"/>
        <w:bottom w:val="none" w:sz="0" w:space="0" w:color="auto"/>
        <w:right w:val="none" w:sz="0" w:space="0" w:color="auto"/>
      </w:divBdr>
    </w:div>
    <w:div w:id="1471284832">
      <w:bodyDiv w:val="1"/>
      <w:marLeft w:val="0"/>
      <w:marRight w:val="0"/>
      <w:marTop w:val="0"/>
      <w:marBottom w:val="0"/>
      <w:divBdr>
        <w:top w:val="none" w:sz="0" w:space="0" w:color="auto"/>
        <w:left w:val="none" w:sz="0" w:space="0" w:color="auto"/>
        <w:bottom w:val="none" w:sz="0" w:space="0" w:color="auto"/>
        <w:right w:val="none" w:sz="0" w:space="0" w:color="auto"/>
      </w:divBdr>
    </w:div>
    <w:div w:id="1477985951">
      <w:bodyDiv w:val="1"/>
      <w:marLeft w:val="0"/>
      <w:marRight w:val="0"/>
      <w:marTop w:val="0"/>
      <w:marBottom w:val="0"/>
      <w:divBdr>
        <w:top w:val="none" w:sz="0" w:space="0" w:color="auto"/>
        <w:left w:val="none" w:sz="0" w:space="0" w:color="auto"/>
        <w:bottom w:val="none" w:sz="0" w:space="0" w:color="auto"/>
        <w:right w:val="none" w:sz="0" w:space="0" w:color="auto"/>
      </w:divBdr>
      <w:divsChild>
        <w:div w:id="1938781615">
          <w:marLeft w:val="0"/>
          <w:marRight w:val="0"/>
          <w:marTop w:val="0"/>
          <w:marBottom w:val="0"/>
          <w:divBdr>
            <w:top w:val="none" w:sz="0" w:space="0" w:color="auto"/>
            <w:left w:val="none" w:sz="0" w:space="0" w:color="auto"/>
            <w:bottom w:val="none" w:sz="0" w:space="0" w:color="auto"/>
            <w:right w:val="none" w:sz="0" w:space="0" w:color="auto"/>
          </w:divBdr>
        </w:div>
      </w:divsChild>
    </w:div>
    <w:div w:id="1479762167">
      <w:bodyDiv w:val="1"/>
      <w:marLeft w:val="0"/>
      <w:marRight w:val="0"/>
      <w:marTop w:val="0"/>
      <w:marBottom w:val="0"/>
      <w:divBdr>
        <w:top w:val="none" w:sz="0" w:space="0" w:color="auto"/>
        <w:left w:val="none" w:sz="0" w:space="0" w:color="auto"/>
        <w:bottom w:val="none" w:sz="0" w:space="0" w:color="auto"/>
        <w:right w:val="none" w:sz="0" w:space="0" w:color="auto"/>
      </w:divBdr>
    </w:div>
    <w:div w:id="1547987843">
      <w:bodyDiv w:val="1"/>
      <w:marLeft w:val="0"/>
      <w:marRight w:val="0"/>
      <w:marTop w:val="0"/>
      <w:marBottom w:val="0"/>
      <w:divBdr>
        <w:top w:val="none" w:sz="0" w:space="0" w:color="auto"/>
        <w:left w:val="none" w:sz="0" w:space="0" w:color="auto"/>
        <w:bottom w:val="none" w:sz="0" w:space="0" w:color="auto"/>
        <w:right w:val="none" w:sz="0" w:space="0" w:color="auto"/>
      </w:divBdr>
    </w:div>
    <w:div w:id="1556428876">
      <w:bodyDiv w:val="1"/>
      <w:marLeft w:val="0"/>
      <w:marRight w:val="0"/>
      <w:marTop w:val="0"/>
      <w:marBottom w:val="0"/>
      <w:divBdr>
        <w:top w:val="none" w:sz="0" w:space="0" w:color="auto"/>
        <w:left w:val="none" w:sz="0" w:space="0" w:color="auto"/>
        <w:bottom w:val="none" w:sz="0" w:space="0" w:color="auto"/>
        <w:right w:val="none" w:sz="0" w:space="0" w:color="auto"/>
      </w:divBdr>
    </w:div>
    <w:div w:id="1625308195">
      <w:bodyDiv w:val="1"/>
      <w:marLeft w:val="0"/>
      <w:marRight w:val="0"/>
      <w:marTop w:val="0"/>
      <w:marBottom w:val="0"/>
      <w:divBdr>
        <w:top w:val="none" w:sz="0" w:space="0" w:color="auto"/>
        <w:left w:val="none" w:sz="0" w:space="0" w:color="auto"/>
        <w:bottom w:val="none" w:sz="0" w:space="0" w:color="auto"/>
        <w:right w:val="none" w:sz="0" w:space="0" w:color="auto"/>
      </w:divBdr>
    </w:div>
    <w:div w:id="1639452700">
      <w:bodyDiv w:val="1"/>
      <w:marLeft w:val="0"/>
      <w:marRight w:val="0"/>
      <w:marTop w:val="0"/>
      <w:marBottom w:val="0"/>
      <w:divBdr>
        <w:top w:val="none" w:sz="0" w:space="0" w:color="auto"/>
        <w:left w:val="none" w:sz="0" w:space="0" w:color="auto"/>
        <w:bottom w:val="none" w:sz="0" w:space="0" w:color="auto"/>
        <w:right w:val="none" w:sz="0" w:space="0" w:color="auto"/>
      </w:divBdr>
    </w:div>
    <w:div w:id="1642686229">
      <w:bodyDiv w:val="1"/>
      <w:marLeft w:val="0"/>
      <w:marRight w:val="0"/>
      <w:marTop w:val="0"/>
      <w:marBottom w:val="0"/>
      <w:divBdr>
        <w:top w:val="none" w:sz="0" w:space="0" w:color="auto"/>
        <w:left w:val="none" w:sz="0" w:space="0" w:color="auto"/>
        <w:bottom w:val="none" w:sz="0" w:space="0" w:color="auto"/>
        <w:right w:val="none" w:sz="0" w:space="0" w:color="auto"/>
      </w:divBdr>
    </w:div>
    <w:div w:id="1672369948">
      <w:bodyDiv w:val="1"/>
      <w:marLeft w:val="0"/>
      <w:marRight w:val="0"/>
      <w:marTop w:val="0"/>
      <w:marBottom w:val="0"/>
      <w:divBdr>
        <w:top w:val="none" w:sz="0" w:space="0" w:color="auto"/>
        <w:left w:val="none" w:sz="0" w:space="0" w:color="auto"/>
        <w:bottom w:val="none" w:sz="0" w:space="0" w:color="auto"/>
        <w:right w:val="none" w:sz="0" w:space="0" w:color="auto"/>
      </w:divBdr>
    </w:div>
    <w:div w:id="1700931404">
      <w:bodyDiv w:val="1"/>
      <w:marLeft w:val="0"/>
      <w:marRight w:val="0"/>
      <w:marTop w:val="0"/>
      <w:marBottom w:val="0"/>
      <w:divBdr>
        <w:top w:val="none" w:sz="0" w:space="0" w:color="auto"/>
        <w:left w:val="none" w:sz="0" w:space="0" w:color="auto"/>
        <w:bottom w:val="none" w:sz="0" w:space="0" w:color="auto"/>
        <w:right w:val="none" w:sz="0" w:space="0" w:color="auto"/>
      </w:divBdr>
    </w:div>
    <w:div w:id="1716811087">
      <w:bodyDiv w:val="1"/>
      <w:marLeft w:val="0"/>
      <w:marRight w:val="0"/>
      <w:marTop w:val="0"/>
      <w:marBottom w:val="0"/>
      <w:divBdr>
        <w:top w:val="none" w:sz="0" w:space="0" w:color="auto"/>
        <w:left w:val="none" w:sz="0" w:space="0" w:color="auto"/>
        <w:bottom w:val="none" w:sz="0" w:space="0" w:color="auto"/>
        <w:right w:val="none" w:sz="0" w:space="0" w:color="auto"/>
      </w:divBdr>
      <w:divsChild>
        <w:div w:id="741100575">
          <w:marLeft w:val="0"/>
          <w:marRight w:val="0"/>
          <w:marTop w:val="0"/>
          <w:marBottom w:val="0"/>
          <w:divBdr>
            <w:top w:val="none" w:sz="0" w:space="0" w:color="auto"/>
            <w:left w:val="none" w:sz="0" w:space="0" w:color="auto"/>
            <w:bottom w:val="none" w:sz="0" w:space="0" w:color="auto"/>
            <w:right w:val="none" w:sz="0" w:space="0" w:color="auto"/>
          </w:divBdr>
        </w:div>
      </w:divsChild>
    </w:div>
    <w:div w:id="1718503992">
      <w:bodyDiv w:val="1"/>
      <w:marLeft w:val="0"/>
      <w:marRight w:val="0"/>
      <w:marTop w:val="0"/>
      <w:marBottom w:val="0"/>
      <w:divBdr>
        <w:top w:val="none" w:sz="0" w:space="0" w:color="auto"/>
        <w:left w:val="none" w:sz="0" w:space="0" w:color="auto"/>
        <w:bottom w:val="none" w:sz="0" w:space="0" w:color="auto"/>
        <w:right w:val="none" w:sz="0" w:space="0" w:color="auto"/>
      </w:divBdr>
    </w:div>
    <w:div w:id="1748304591">
      <w:bodyDiv w:val="1"/>
      <w:marLeft w:val="0"/>
      <w:marRight w:val="0"/>
      <w:marTop w:val="0"/>
      <w:marBottom w:val="0"/>
      <w:divBdr>
        <w:top w:val="none" w:sz="0" w:space="0" w:color="auto"/>
        <w:left w:val="none" w:sz="0" w:space="0" w:color="auto"/>
        <w:bottom w:val="none" w:sz="0" w:space="0" w:color="auto"/>
        <w:right w:val="none" w:sz="0" w:space="0" w:color="auto"/>
      </w:divBdr>
    </w:div>
    <w:div w:id="1758598127">
      <w:bodyDiv w:val="1"/>
      <w:marLeft w:val="0"/>
      <w:marRight w:val="0"/>
      <w:marTop w:val="0"/>
      <w:marBottom w:val="0"/>
      <w:divBdr>
        <w:top w:val="none" w:sz="0" w:space="0" w:color="auto"/>
        <w:left w:val="none" w:sz="0" w:space="0" w:color="auto"/>
        <w:bottom w:val="none" w:sz="0" w:space="0" w:color="auto"/>
        <w:right w:val="none" w:sz="0" w:space="0" w:color="auto"/>
      </w:divBdr>
    </w:div>
    <w:div w:id="1761293566">
      <w:bodyDiv w:val="1"/>
      <w:marLeft w:val="0"/>
      <w:marRight w:val="0"/>
      <w:marTop w:val="0"/>
      <w:marBottom w:val="0"/>
      <w:divBdr>
        <w:top w:val="none" w:sz="0" w:space="0" w:color="auto"/>
        <w:left w:val="none" w:sz="0" w:space="0" w:color="auto"/>
        <w:bottom w:val="none" w:sz="0" w:space="0" w:color="auto"/>
        <w:right w:val="none" w:sz="0" w:space="0" w:color="auto"/>
      </w:divBdr>
      <w:divsChild>
        <w:div w:id="1997293816">
          <w:marLeft w:val="0"/>
          <w:marRight w:val="0"/>
          <w:marTop w:val="0"/>
          <w:marBottom w:val="0"/>
          <w:divBdr>
            <w:top w:val="none" w:sz="0" w:space="0" w:color="auto"/>
            <w:left w:val="none" w:sz="0" w:space="0" w:color="auto"/>
            <w:bottom w:val="none" w:sz="0" w:space="0" w:color="auto"/>
            <w:right w:val="none" w:sz="0" w:space="0" w:color="auto"/>
          </w:divBdr>
        </w:div>
      </w:divsChild>
    </w:div>
    <w:div w:id="1775399860">
      <w:bodyDiv w:val="1"/>
      <w:marLeft w:val="0"/>
      <w:marRight w:val="0"/>
      <w:marTop w:val="0"/>
      <w:marBottom w:val="0"/>
      <w:divBdr>
        <w:top w:val="none" w:sz="0" w:space="0" w:color="auto"/>
        <w:left w:val="none" w:sz="0" w:space="0" w:color="auto"/>
        <w:bottom w:val="none" w:sz="0" w:space="0" w:color="auto"/>
        <w:right w:val="none" w:sz="0" w:space="0" w:color="auto"/>
      </w:divBdr>
    </w:div>
    <w:div w:id="1787893214">
      <w:bodyDiv w:val="1"/>
      <w:marLeft w:val="0"/>
      <w:marRight w:val="0"/>
      <w:marTop w:val="0"/>
      <w:marBottom w:val="0"/>
      <w:divBdr>
        <w:top w:val="none" w:sz="0" w:space="0" w:color="auto"/>
        <w:left w:val="none" w:sz="0" w:space="0" w:color="auto"/>
        <w:bottom w:val="none" w:sz="0" w:space="0" w:color="auto"/>
        <w:right w:val="none" w:sz="0" w:space="0" w:color="auto"/>
      </w:divBdr>
      <w:divsChild>
        <w:div w:id="110319094">
          <w:marLeft w:val="547"/>
          <w:marRight w:val="0"/>
          <w:marTop w:val="0"/>
          <w:marBottom w:val="0"/>
          <w:divBdr>
            <w:top w:val="none" w:sz="0" w:space="0" w:color="auto"/>
            <w:left w:val="none" w:sz="0" w:space="0" w:color="auto"/>
            <w:bottom w:val="none" w:sz="0" w:space="0" w:color="auto"/>
            <w:right w:val="none" w:sz="0" w:space="0" w:color="auto"/>
          </w:divBdr>
        </w:div>
        <w:div w:id="1199243660">
          <w:marLeft w:val="547"/>
          <w:marRight w:val="0"/>
          <w:marTop w:val="0"/>
          <w:marBottom w:val="0"/>
          <w:divBdr>
            <w:top w:val="none" w:sz="0" w:space="0" w:color="auto"/>
            <w:left w:val="none" w:sz="0" w:space="0" w:color="auto"/>
            <w:bottom w:val="none" w:sz="0" w:space="0" w:color="auto"/>
            <w:right w:val="none" w:sz="0" w:space="0" w:color="auto"/>
          </w:divBdr>
        </w:div>
        <w:div w:id="1287392492">
          <w:marLeft w:val="547"/>
          <w:marRight w:val="0"/>
          <w:marTop w:val="0"/>
          <w:marBottom w:val="0"/>
          <w:divBdr>
            <w:top w:val="none" w:sz="0" w:space="0" w:color="auto"/>
            <w:left w:val="none" w:sz="0" w:space="0" w:color="auto"/>
            <w:bottom w:val="none" w:sz="0" w:space="0" w:color="auto"/>
            <w:right w:val="none" w:sz="0" w:space="0" w:color="auto"/>
          </w:divBdr>
        </w:div>
      </w:divsChild>
    </w:div>
    <w:div w:id="1815369177">
      <w:bodyDiv w:val="1"/>
      <w:marLeft w:val="0"/>
      <w:marRight w:val="0"/>
      <w:marTop w:val="0"/>
      <w:marBottom w:val="0"/>
      <w:divBdr>
        <w:top w:val="none" w:sz="0" w:space="0" w:color="auto"/>
        <w:left w:val="none" w:sz="0" w:space="0" w:color="auto"/>
        <w:bottom w:val="none" w:sz="0" w:space="0" w:color="auto"/>
        <w:right w:val="none" w:sz="0" w:space="0" w:color="auto"/>
      </w:divBdr>
    </w:div>
    <w:div w:id="1858959752">
      <w:bodyDiv w:val="1"/>
      <w:marLeft w:val="0"/>
      <w:marRight w:val="0"/>
      <w:marTop w:val="0"/>
      <w:marBottom w:val="0"/>
      <w:divBdr>
        <w:top w:val="none" w:sz="0" w:space="0" w:color="auto"/>
        <w:left w:val="none" w:sz="0" w:space="0" w:color="auto"/>
        <w:bottom w:val="none" w:sz="0" w:space="0" w:color="auto"/>
        <w:right w:val="none" w:sz="0" w:space="0" w:color="auto"/>
      </w:divBdr>
    </w:div>
    <w:div w:id="1883051637">
      <w:bodyDiv w:val="1"/>
      <w:marLeft w:val="0"/>
      <w:marRight w:val="0"/>
      <w:marTop w:val="0"/>
      <w:marBottom w:val="0"/>
      <w:divBdr>
        <w:top w:val="none" w:sz="0" w:space="0" w:color="auto"/>
        <w:left w:val="none" w:sz="0" w:space="0" w:color="auto"/>
        <w:bottom w:val="none" w:sz="0" w:space="0" w:color="auto"/>
        <w:right w:val="none" w:sz="0" w:space="0" w:color="auto"/>
      </w:divBdr>
    </w:div>
    <w:div w:id="1887062288">
      <w:bodyDiv w:val="1"/>
      <w:marLeft w:val="0"/>
      <w:marRight w:val="0"/>
      <w:marTop w:val="0"/>
      <w:marBottom w:val="0"/>
      <w:divBdr>
        <w:top w:val="none" w:sz="0" w:space="0" w:color="auto"/>
        <w:left w:val="none" w:sz="0" w:space="0" w:color="auto"/>
        <w:bottom w:val="none" w:sz="0" w:space="0" w:color="auto"/>
        <w:right w:val="none" w:sz="0" w:space="0" w:color="auto"/>
      </w:divBdr>
    </w:div>
    <w:div w:id="1892643992">
      <w:bodyDiv w:val="1"/>
      <w:marLeft w:val="0"/>
      <w:marRight w:val="0"/>
      <w:marTop w:val="0"/>
      <w:marBottom w:val="0"/>
      <w:divBdr>
        <w:top w:val="none" w:sz="0" w:space="0" w:color="auto"/>
        <w:left w:val="none" w:sz="0" w:space="0" w:color="auto"/>
        <w:bottom w:val="none" w:sz="0" w:space="0" w:color="auto"/>
        <w:right w:val="none" w:sz="0" w:space="0" w:color="auto"/>
      </w:divBdr>
    </w:div>
    <w:div w:id="1892813478">
      <w:bodyDiv w:val="1"/>
      <w:marLeft w:val="0"/>
      <w:marRight w:val="0"/>
      <w:marTop w:val="0"/>
      <w:marBottom w:val="0"/>
      <w:divBdr>
        <w:top w:val="none" w:sz="0" w:space="0" w:color="auto"/>
        <w:left w:val="none" w:sz="0" w:space="0" w:color="auto"/>
        <w:bottom w:val="none" w:sz="0" w:space="0" w:color="auto"/>
        <w:right w:val="none" w:sz="0" w:space="0" w:color="auto"/>
      </w:divBdr>
    </w:div>
    <w:div w:id="1899894490">
      <w:bodyDiv w:val="1"/>
      <w:marLeft w:val="0"/>
      <w:marRight w:val="0"/>
      <w:marTop w:val="0"/>
      <w:marBottom w:val="0"/>
      <w:divBdr>
        <w:top w:val="none" w:sz="0" w:space="0" w:color="auto"/>
        <w:left w:val="none" w:sz="0" w:space="0" w:color="auto"/>
        <w:bottom w:val="none" w:sz="0" w:space="0" w:color="auto"/>
        <w:right w:val="none" w:sz="0" w:space="0" w:color="auto"/>
      </w:divBdr>
    </w:div>
    <w:div w:id="1902132850">
      <w:bodyDiv w:val="1"/>
      <w:marLeft w:val="0"/>
      <w:marRight w:val="0"/>
      <w:marTop w:val="0"/>
      <w:marBottom w:val="0"/>
      <w:divBdr>
        <w:top w:val="none" w:sz="0" w:space="0" w:color="auto"/>
        <w:left w:val="none" w:sz="0" w:space="0" w:color="auto"/>
        <w:bottom w:val="none" w:sz="0" w:space="0" w:color="auto"/>
        <w:right w:val="none" w:sz="0" w:space="0" w:color="auto"/>
      </w:divBdr>
    </w:div>
    <w:div w:id="1902519993">
      <w:bodyDiv w:val="1"/>
      <w:marLeft w:val="0"/>
      <w:marRight w:val="0"/>
      <w:marTop w:val="0"/>
      <w:marBottom w:val="0"/>
      <w:divBdr>
        <w:top w:val="none" w:sz="0" w:space="0" w:color="auto"/>
        <w:left w:val="none" w:sz="0" w:space="0" w:color="auto"/>
        <w:bottom w:val="none" w:sz="0" w:space="0" w:color="auto"/>
        <w:right w:val="none" w:sz="0" w:space="0" w:color="auto"/>
      </w:divBdr>
    </w:div>
    <w:div w:id="1916743166">
      <w:bodyDiv w:val="1"/>
      <w:marLeft w:val="0"/>
      <w:marRight w:val="0"/>
      <w:marTop w:val="0"/>
      <w:marBottom w:val="0"/>
      <w:divBdr>
        <w:top w:val="none" w:sz="0" w:space="0" w:color="auto"/>
        <w:left w:val="none" w:sz="0" w:space="0" w:color="auto"/>
        <w:bottom w:val="none" w:sz="0" w:space="0" w:color="auto"/>
        <w:right w:val="none" w:sz="0" w:space="0" w:color="auto"/>
      </w:divBdr>
    </w:div>
    <w:div w:id="1972514667">
      <w:bodyDiv w:val="1"/>
      <w:marLeft w:val="0"/>
      <w:marRight w:val="0"/>
      <w:marTop w:val="0"/>
      <w:marBottom w:val="0"/>
      <w:divBdr>
        <w:top w:val="none" w:sz="0" w:space="0" w:color="auto"/>
        <w:left w:val="none" w:sz="0" w:space="0" w:color="auto"/>
        <w:bottom w:val="none" w:sz="0" w:space="0" w:color="auto"/>
        <w:right w:val="none" w:sz="0" w:space="0" w:color="auto"/>
      </w:divBdr>
      <w:divsChild>
        <w:div w:id="843322522">
          <w:marLeft w:val="0"/>
          <w:marRight w:val="0"/>
          <w:marTop w:val="0"/>
          <w:marBottom w:val="45"/>
          <w:divBdr>
            <w:top w:val="none" w:sz="0" w:space="0" w:color="auto"/>
            <w:left w:val="none" w:sz="0" w:space="0" w:color="auto"/>
            <w:bottom w:val="none" w:sz="0" w:space="0" w:color="auto"/>
            <w:right w:val="none" w:sz="0" w:space="0" w:color="auto"/>
          </w:divBdr>
        </w:div>
      </w:divsChild>
    </w:div>
    <w:div w:id="1977367521">
      <w:bodyDiv w:val="1"/>
      <w:marLeft w:val="0"/>
      <w:marRight w:val="0"/>
      <w:marTop w:val="0"/>
      <w:marBottom w:val="0"/>
      <w:divBdr>
        <w:top w:val="none" w:sz="0" w:space="0" w:color="auto"/>
        <w:left w:val="none" w:sz="0" w:space="0" w:color="auto"/>
        <w:bottom w:val="none" w:sz="0" w:space="0" w:color="auto"/>
        <w:right w:val="none" w:sz="0" w:space="0" w:color="auto"/>
      </w:divBdr>
    </w:div>
    <w:div w:id="1993563112">
      <w:bodyDiv w:val="1"/>
      <w:marLeft w:val="0"/>
      <w:marRight w:val="0"/>
      <w:marTop w:val="0"/>
      <w:marBottom w:val="0"/>
      <w:divBdr>
        <w:top w:val="none" w:sz="0" w:space="0" w:color="auto"/>
        <w:left w:val="none" w:sz="0" w:space="0" w:color="auto"/>
        <w:bottom w:val="none" w:sz="0" w:space="0" w:color="auto"/>
        <w:right w:val="none" w:sz="0" w:space="0" w:color="auto"/>
      </w:divBdr>
    </w:div>
    <w:div w:id="2011255112">
      <w:bodyDiv w:val="1"/>
      <w:marLeft w:val="0"/>
      <w:marRight w:val="0"/>
      <w:marTop w:val="0"/>
      <w:marBottom w:val="0"/>
      <w:divBdr>
        <w:top w:val="none" w:sz="0" w:space="0" w:color="auto"/>
        <w:left w:val="none" w:sz="0" w:space="0" w:color="auto"/>
        <w:bottom w:val="none" w:sz="0" w:space="0" w:color="auto"/>
        <w:right w:val="none" w:sz="0" w:space="0" w:color="auto"/>
      </w:divBdr>
      <w:divsChild>
        <w:div w:id="1221945891">
          <w:marLeft w:val="0"/>
          <w:marRight w:val="0"/>
          <w:marTop w:val="0"/>
          <w:marBottom w:val="0"/>
          <w:divBdr>
            <w:top w:val="none" w:sz="0" w:space="0" w:color="auto"/>
            <w:left w:val="none" w:sz="0" w:space="0" w:color="auto"/>
            <w:bottom w:val="none" w:sz="0" w:space="0" w:color="auto"/>
            <w:right w:val="none" w:sz="0" w:space="0" w:color="auto"/>
          </w:divBdr>
        </w:div>
      </w:divsChild>
    </w:div>
    <w:div w:id="2027320153">
      <w:bodyDiv w:val="1"/>
      <w:marLeft w:val="0"/>
      <w:marRight w:val="0"/>
      <w:marTop w:val="0"/>
      <w:marBottom w:val="0"/>
      <w:divBdr>
        <w:top w:val="none" w:sz="0" w:space="0" w:color="auto"/>
        <w:left w:val="none" w:sz="0" w:space="0" w:color="auto"/>
        <w:bottom w:val="none" w:sz="0" w:space="0" w:color="auto"/>
        <w:right w:val="none" w:sz="0" w:space="0" w:color="auto"/>
      </w:divBdr>
    </w:div>
    <w:div w:id="2029872169">
      <w:bodyDiv w:val="1"/>
      <w:marLeft w:val="0"/>
      <w:marRight w:val="0"/>
      <w:marTop w:val="0"/>
      <w:marBottom w:val="0"/>
      <w:divBdr>
        <w:top w:val="none" w:sz="0" w:space="0" w:color="auto"/>
        <w:left w:val="none" w:sz="0" w:space="0" w:color="auto"/>
        <w:bottom w:val="none" w:sz="0" w:space="0" w:color="auto"/>
        <w:right w:val="none" w:sz="0" w:space="0" w:color="auto"/>
      </w:divBdr>
    </w:div>
    <w:div w:id="2086411379">
      <w:bodyDiv w:val="1"/>
      <w:marLeft w:val="0"/>
      <w:marRight w:val="0"/>
      <w:marTop w:val="0"/>
      <w:marBottom w:val="0"/>
      <w:divBdr>
        <w:top w:val="none" w:sz="0" w:space="0" w:color="auto"/>
        <w:left w:val="none" w:sz="0" w:space="0" w:color="auto"/>
        <w:bottom w:val="none" w:sz="0" w:space="0" w:color="auto"/>
        <w:right w:val="none" w:sz="0" w:space="0" w:color="auto"/>
      </w:divBdr>
    </w:div>
    <w:div w:id="2089693355">
      <w:bodyDiv w:val="1"/>
      <w:marLeft w:val="0"/>
      <w:marRight w:val="0"/>
      <w:marTop w:val="0"/>
      <w:marBottom w:val="0"/>
      <w:divBdr>
        <w:top w:val="none" w:sz="0" w:space="0" w:color="auto"/>
        <w:left w:val="none" w:sz="0" w:space="0" w:color="auto"/>
        <w:bottom w:val="none" w:sz="0" w:space="0" w:color="auto"/>
        <w:right w:val="none" w:sz="0" w:space="0" w:color="auto"/>
      </w:divBdr>
    </w:div>
    <w:div w:id="2100133031">
      <w:bodyDiv w:val="1"/>
      <w:marLeft w:val="0"/>
      <w:marRight w:val="0"/>
      <w:marTop w:val="0"/>
      <w:marBottom w:val="0"/>
      <w:divBdr>
        <w:top w:val="none" w:sz="0" w:space="0" w:color="auto"/>
        <w:left w:val="none" w:sz="0" w:space="0" w:color="auto"/>
        <w:bottom w:val="none" w:sz="0" w:space="0" w:color="auto"/>
        <w:right w:val="none" w:sz="0" w:space="0" w:color="auto"/>
      </w:divBdr>
    </w:div>
    <w:div w:id="21079219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cid:image001.jpg@01D7015D.5D95E590" TargetMode="External"/><Relationship Id="rId18" Type="http://schemas.openxmlformats.org/officeDocument/2006/relationships/image" Target="media/image6.png"/><Relationship Id="rId26" Type="http://schemas.openxmlformats.org/officeDocument/2006/relationships/image" Target="media/image13.png"/><Relationship Id="rId39" Type="http://schemas.openxmlformats.org/officeDocument/2006/relationships/hyperlink" Target="http://www.lof.biz" TargetMode="External"/><Relationship Id="rId21" Type="http://schemas.openxmlformats.org/officeDocument/2006/relationships/image" Target="media/image9.png"/><Relationship Id="rId34" Type="http://schemas.openxmlformats.org/officeDocument/2006/relationships/image" Target="media/image21.png"/><Relationship Id="rId42" Type="http://schemas.openxmlformats.org/officeDocument/2006/relationships/image" Target="media/image27.png"/><Relationship Id="rId47" Type="http://schemas.openxmlformats.org/officeDocument/2006/relationships/image" Target="media/image32.png"/><Relationship Id="rId50" Type="http://schemas.openxmlformats.org/officeDocument/2006/relationships/image" Target="media/image35.png"/><Relationship Id="rId55" Type="http://schemas.openxmlformats.org/officeDocument/2006/relationships/image" Target="media/image40.png"/><Relationship Id="rId63" Type="http://schemas.openxmlformats.org/officeDocument/2006/relationships/image" Target="media/image48.png"/><Relationship Id="rId68" Type="http://schemas.openxmlformats.org/officeDocument/2006/relationships/image" Target="media/image53.png"/><Relationship Id="rId76" Type="http://schemas.openxmlformats.org/officeDocument/2006/relationships/footer" Target="footer3.xml"/><Relationship Id="rId7" Type="http://schemas.openxmlformats.org/officeDocument/2006/relationships/settings" Target="settings.xml"/><Relationship Id="rId71" Type="http://schemas.openxmlformats.org/officeDocument/2006/relationships/image" Target="media/image56.png"/><Relationship Id="rId2" Type="http://schemas.openxmlformats.org/officeDocument/2006/relationships/customXml" Target="../customXml/item2.xml"/><Relationship Id="rId16" Type="http://schemas.openxmlformats.org/officeDocument/2006/relationships/image" Target="media/image4.png"/><Relationship Id="rId29" Type="http://schemas.openxmlformats.org/officeDocument/2006/relationships/image" Target="media/image16.png"/><Relationship Id="rId11" Type="http://schemas.openxmlformats.org/officeDocument/2006/relationships/image" Target="media/image1.png"/><Relationship Id="rId24" Type="http://schemas.openxmlformats.org/officeDocument/2006/relationships/image" Target="media/image12.png"/><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5.png"/><Relationship Id="rId45" Type="http://schemas.openxmlformats.org/officeDocument/2006/relationships/image" Target="media/image30.png"/><Relationship Id="rId53" Type="http://schemas.openxmlformats.org/officeDocument/2006/relationships/image" Target="media/image38.png"/><Relationship Id="rId58" Type="http://schemas.openxmlformats.org/officeDocument/2006/relationships/image" Target="media/image43.png"/><Relationship Id="rId66" Type="http://schemas.openxmlformats.org/officeDocument/2006/relationships/image" Target="media/image51.png"/><Relationship Id="rId74" Type="http://schemas.openxmlformats.org/officeDocument/2006/relationships/hyperlink" Target="https://www.R-project.Org/" TargetMode="External"/><Relationship Id="rId5" Type="http://schemas.openxmlformats.org/officeDocument/2006/relationships/numbering" Target="numbering.xml"/><Relationship Id="rId61" Type="http://schemas.openxmlformats.org/officeDocument/2006/relationships/image" Target="media/image46.png"/><Relationship Id="rId10" Type="http://schemas.openxmlformats.org/officeDocument/2006/relationships/endnotes" Target="endnotes.xml"/><Relationship Id="rId19" Type="http://schemas.openxmlformats.org/officeDocument/2006/relationships/image" Target="media/image7.png"/><Relationship Id="rId31" Type="http://schemas.openxmlformats.org/officeDocument/2006/relationships/image" Target="media/image18.png"/><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image" Target="media/image45.png"/><Relationship Id="rId65" Type="http://schemas.openxmlformats.org/officeDocument/2006/relationships/image" Target="media/image50.png"/><Relationship Id="rId73" Type="http://schemas.openxmlformats.org/officeDocument/2006/relationships/hyperlink" Target="https://cran.R-project.Org/package=nlme" TargetMode="External"/><Relationship Id="rId78"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image" Target="media/image10.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image" Target="media/image41.png"/><Relationship Id="rId64" Type="http://schemas.openxmlformats.org/officeDocument/2006/relationships/image" Target="media/image49.png"/><Relationship Id="rId69" Type="http://schemas.openxmlformats.org/officeDocument/2006/relationships/image" Target="media/image54.png"/><Relationship Id="rId77"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36.png"/><Relationship Id="rId72" Type="http://schemas.openxmlformats.org/officeDocument/2006/relationships/hyperlink" Target="https://cran.r-project.org/package=AICcmodavg" TargetMode="External"/><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5.png"/><Relationship Id="rId25" Type="http://schemas.openxmlformats.org/officeDocument/2006/relationships/hyperlink" Target="https://goosemap.nina.no/Kart-og-data/Kart" TargetMode="External"/><Relationship Id="rId33" Type="http://schemas.openxmlformats.org/officeDocument/2006/relationships/image" Target="media/image20.png"/><Relationship Id="rId38" Type="http://schemas.openxmlformats.org/officeDocument/2006/relationships/hyperlink" Target="http://www.artsobservasjoner.no" TargetMode="External"/><Relationship Id="rId46" Type="http://schemas.openxmlformats.org/officeDocument/2006/relationships/image" Target="media/image31.png"/><Relationship Id="rId59" Type="http://schemas.openxmlformats.org/officeDocument/2006/relationships/image" Target="media/image44.png"/><Relationship Id="rId67" Type="http://schemas.openxmlformats.org/officeDocument/2006/relationships/image" Target="media/image52.png"/><Relationship Id="rId20" Type="http://schemas.openxmlformats.org/officeDocument/2006/relationships/image" Target="media/image8.png"/><Relationship Id="rId41" Type="http://schemas.openxmlformats.org/officeDocument/2006/relationships/image" Target="media/image26.png"/><Relationship Id="rId54" Type="http://schemas.openxmlformats.org/officeDocument/2006/relationships/image" Target="media/image39.png"/><Relationship Id="rId62" Type="http://schemas.openxmlformats.org/officeDocument/2006/relationships/image" Target="media/image47.png"/><Relationship Id="rId70" Type="http://schemas.openxmlformats.org/officeDocument/2006/relationships/image" Target="media/image55.png"/><Relationship Id="rId75" Type="http://schemas.openxmlformats.org/officeDocument/2006/relationships/footer" Target="footer2.xml"/><Relationship Id="rId83" Type="http://schemas.microsoft.com/office/2018/08/relationships/commentsExtensible" Target="commentsExtensi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1.xml"/><Relationship Id="rId23" Type="http://schemas.openxmlformats.org/officeDocument/2006/relationships/image" Target="media/image11.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4.png"/><Relationship Id="rId57" Type="http://schemas.openxmlformats.org/officeDocument/2006/relationships/image" Target="media/image4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399026E6CEE6641A714B560805273AF" ma:contentTypeVersion="4" ma:contentTypeDescription="Create a new document." ma:contentTypeScope="" ma:versionID="a8056d0c8e8fc1b4cdf71cf86198f363">
  <xsd:schema xmlns:xsd="http://www.w3.org/2001/XMLSchema" xmlns:xs="http://www.w3.org/2001/XMLSchema" xmlns:p="http://schemas.microsoft.com/office/2006/metadata/properties" xmlns:ns2="68483fd3-3b02-4305-b9a6-de4112796a51" targetNamespace="http://schemas.microsoft.com/office/2006/metadata/properties" ma:root="true" ma:fieldsID="8a21e856702d9b2cdd55d892169aa515" ns2:_="">
    <xsd:import namespace="68483fd3-3b02-4305-b9a6-de4112796a51"/>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8483fd3-3b02-4305-b9a6-de4112796a5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ED33846-5A18-4C6B-B083-13BB582F5F6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8483fd3-3b02-4305-b9a6-de4112796a5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F1FAFCB7-BA66-4B78-BF8E-8901A5638AD0}">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0C1A95BC-234A-4359-A789-4CA7948D5EE8}">
  <ds:schemaRefs>
    <ds:schemaRef ds:uri="http://schemas.microsoft.com/sharepoint/v3/contenttype/forms"/>
  </ds:schemaRefs>
</ds:datastoreItem>
</file>

<file path=customXml/itemProps4.xml><?xml version="1.0" encoding="utf-8"?>
<ds:datastoreItem xmlns:ds="http://schemas.openxmlformats.org/officeDocument/2006/customXml" ds:itemID="{3BEC28D3-5293-46A5-A99F-B85DA17697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49</TotalTime>
  <Pages>69</Pages>
  <Words>16217</Words>
  <Characters>92442</Characters>
  <Application>Microsoft Office Word</Application>
  <DocSecurity>0</DocSecurity>
  <Lines>770</Lines>
  <Paragraphs>216</Paragraphs>
  <ScaleCrop>false</ScaleCrop>
  <HeadingPairs>
    <vt:vector size="2" baseType="variant">
      <vt:variant>
        <vt:lpstr>Title</vt:lpstr>
      </vt:variant>
      <vt:variant>
        <vt:i4>1</vt:i4>
      </vt:variant>
    </vt:vector>
  </HeadingPairs>
  <TitlesOfParts>
    <vt:vector size="1" baseType="lpstr">
      <vt:lpstr>Protokoll for vurdering av god 
økologisk tilstand</vt:lpstr>
    </vt:vector>
  </TitlesOfParts>
  <Company/>
  <LinksUpToDate>false</LinksUpToDate>
  <CharactersWithSpaces>108443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Protokoll for vurdering av god 
økologisk tilstand</dc:title>
  <dc:subject>Pilotversjon for fagpanelprinsippet</dc:subject>
  <dc:creator>Jane Uhd Jepsen2, Per Arneberg1, , Anne Siwertsson1, Nigel G. Yoccoz3 &amp; Rolf A. Ims3</dc:creator>
  <cp:keywords/>
  <dc:description/>
  <cp:lastModifiedBy>Ingrid Paulsen</cp:lastModifiedBy>
  <cp:revision>18</cp:revision>
  <cp:lastPrinted>2020-11-15T10:33:00Z</cp:lastPrinted>
  <dcterms:created xsi:type="dcterms:W3CDTF">2021-02-14T11:48:00Z</dcterms:created>
  <dcterms:modified xsi:type="dcterms:W3CDTF">2021-02-15T10:53:00Z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0x0101004399026E6CEE6641A714B560805273AF</vt:lpwstr>
  </property>
</Properties>
</file>