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010247" w:rsidRDefault="00005123" w:rsidP="007E4945">
      <w:pPr>
        <w:ind w:left="1418" w:right="283" w:hanging="1418"/>
        <w:rPr>
          <w:szCs w:val="24"/>
        </w:rPr>
      </w:pPr>
      <w:r w:rsidRPr="008057B8">
        <w:rPr>
          <w:szCs w:val="24"/>
        </w:rPr>
        <w:t xml:space="preserve">Table </w:t>
      </w:r>
      <w:r w:rsidR="002E6800">
        <w:rPr>
          <w:szCs w:val="24"/>
        </w:rPr>
        <w:t>1</w:t>
      </w:r>
      <w:r w:rsidR="00B9018E">
        <w:rPr>
          <w:szCs w:val="24"/>
        </w:rPr>
        <w:t>3</w:t>
      </w:r>
      <w:r w:rsidRPr="008057B8">
        <w:rPr>
          <w:szCs w:val="24"/>
        </w:rPr>
        <w:tab/>
        <w:t xml:space="preserve">Methods and frequencies for monitoring of </w:t>
      </w:r>
      <w:r w:rsidR="002E6800">
        <w:rPr>
          <w:szCs w:val="24"/>
        </w:rPr>
        <w:t>polar bear distribution</w:t>
      </w:r>
      <w:r w:rsidR="00087260">
        <w:rPr>
          <w:szCs w:val="24"/>
        </w:rPr>
        <w:t xml:space="preserve"> </w:t>
      </w:r>
      <w:r w:rsidRPr="008057B8">
        <w:rPr>
          <w:szCs w:val="24"/>
        </w:rPr>
        <w:t xml:space="preserve">in </w:t>
      </w:r>
      <w:r>
        <w:rPr>
          <w:szCs w:val="24"/>
        </w:rPr>
        <w:t>(H</w:t>
      </w:r>
      <w:proofErr w:type="gramStart"/>
      <w:r>
        <w:rPr>
          <w:szCs w:val="24"/>
        </w:rPr>
        <w:t>)</w:t>
      </w:r>
      <w:r w:rsidRPr="008057B8">
        <w:rPr>
          <w:szCs w:val="24"/>
        </w:rPr>
        <w:t>igh</w:t>
      </w:r>
      <w:proofErr w:type="gramEnd"/>
      <w:r w:rsidRPr="008057B8">
        <w:rPr>
          <w:szCs w:val="24"/>
        </w:rPr>
        <w:t xml:space="preserve">-, </w:t>
      </w:r>
      <w:r>
        <w:rPr>
          <w:szCs w:val="24"/>
        </w:rPr>
        <w:t>(M)</w:t>
      </w:r>
      <w:r w:rsidRPr="008057B8">
        <w:rPr>
          <w:szCs w:val="24"/>
        </w:rPr>
        <w:t xml:space="preserve">edium-, and </w:t>
      </w:r>
      <w:r>
        <w:rPr>
          <w:szCs w:val="24"/>
        </w:rPr>
        <w:t>(L)</w:t>
      </w:r>
      <w:r w:rsidRPr="008057B8">
        <w:rPr>
          <w:szCs w:val="24"/>
        </w:rPr>
        <w:t>ow-intensity monitored subpopulations of polar bears</w:t>
      </w:r>
      <w:r w:rsidR="002E6800">
        <w:rPr>
          <w:szCs w:val="24"/>
        </w:rPr>
        <w:t>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5"/>
        <w:gridCol w:w="1082"/>
        <w:gridCol w:w="988"/>
        <w:gridCol w:w="2120"/>
        <w:gridCol w:w="5177"/>
      </w:tblGrid>
      <w:tr w:rsidR="00FB181F" w:rsidRPr="00EF55E7" w:rsidTr="001B149B">
        <w:tc>
          <w:tcPr>
            <w:tcW w:w="4815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Comment</w:t>
            </w:r>
          </w:p>
        </w:tc>
      </w:tr>
      <w:tr w:rsidR="003D65F0" w:rsidRPr="005955CC" w:rsidTr="001B149B">
        <w:trPr>
          <w:trHeight w:val="754"/>
        </w:trPr>
        <w:tc>
          <w:tcPr>
            <w:tcW w:w="4815" w:type="dxa"/>
            <w:vAlign w:val="center"/>
          </w:tcPr>
          <w:p w:rsidR="003D65F0" w:rsidRPr="005955CC" w:rsidRDefault="005955CC" w:rsidP="001B149B">
            <w:pPr>
              <w:spacing w:after="0" w:line="240" w:lineRule="auto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Use satellite radio telemetry data to delineate subpopulation distribution</w:t>
            </w:r>
          </w:p>
        </w:tc>
        <w:tc>
          <w:tcPr>
            <w:tcW w:w="1082" w:type="dxa"/>
            <w:vAlign w:val="center"/>
          </w:tcPr>
          <w:p w:rsidR="003D65F0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3D65F0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3D65F0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  <w:vAlign w:val="center"/>
          </w:tcPr>
          <w:p w:rsidR="003D65F0" w:rsidRPr="005955CC" w:rsidRDefault="005955CC" w:rsidP="001B149B">
            <w:pPr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Requires multiyear to multi-decadal satellite telemetry data of subpopulations</w:t>
            </w:r>
          </w:p>
        </w:tc>
      </w:tr>
      <w:tr w:rsidR="005955CC" w:rsidRPr="005955CC" w:rsidTr="005955CC">
        <w:tc>
          <w:tcPr>
            <w:tcW w:w="4815" w:type="dxa"/>
            <w:vMerge w:val="restart"/>
            <w:vAlign w:val="center"/>
          </w:tcPr>
          <w:p w:rsidR="005955CC" w:rsidRPr="005955CC" w:rsidRDefault="005955CC" w:rsidP="005955CC">
            <w:pPr>
              <w:spacing w:after="0" w:line="240" w:lineRule="auto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Distribution estimated from RSFs</w:t>
            </w:r>
          </w:p>
        </w:tc>
        <w:tc>
          <w:tcPr>
            <w:tcW w:w="1082" w:type="dxa"/>
            <w:vAlign w:val="center"/>
          </w:tcPr>
          <w:p w:rsidR="005955CC" w:rsidRPr="005955CC" w:rsidRDefault="005955CC" w:rsidP="005955CC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55CC" w:rsidRPr="005955CC" w:rsidRDefault="005955CC" w:rsidP="005955CC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5955CC" w:rsidRPr="005955CC" w:rsidRDefault="005955CC" w:rsidP="005955CC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  <w:vAlign w:val="center"/>
          </w:tcPr>
          <w:p w:rsidR="005955CC" w:rsidRPr="005955CC" w:rsidRDefault="005955CC" w:rsidP="005955CC">
            <w:pPr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RSFs derived from satellite telemetry data. The RSF distribution is a useful estimate of subpopulation distribution.</w:t>
            </w:r>
          </w:p>
        </w:tc>
      </w:tr>
      <w:tr w:rsidR="005955CC" w:rsidRPr="005955CC" w:rsidTr="005955CC">
        <w:tc>
          <w:tcPr>
            <w:tcW w:w="4815" w:type="dxa"/>
            <w:vMerge/>
            <w:vAlign w:val="center"/>
          </w:tcPr>
          <w:p w:rsidR="005955CC" w:rsidRPr="005955CC" w:rsidRDefault="005955CC" w:rsidP="005955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5955CC" w:rsidRPr="005955CC" w:rsidRDefault="005955CC" w:rsidP="005955CC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55CC" w:rsidRPr="005955CC" w:rsidRDefault="005955CC" w:rsidP="005955CC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5955CC" w:rsidRPr="005955CC" w:rsidRDefault="005955CC" w:rsidP="005955CC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Annually or as frequently as possible</w:t>
            </w:r>
          </w:p>
        </w:tc>
        <w:tc>
          <w:tcPr>
            <w:tcW w:w="5177" w:type="dxa"/>
            <w:vAlign w:val="center"/>
          </w:tcPr>
          <w:p w:rsidR="005955CC" w:rsidRPr="005955CC" w:rsidRDefault="005955CC" w:rsidP="009874E0">
            <w:pPr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 xml:space="preserve">RSFs derived from other subpopulations, which will increase uncertainty. High frequency </w:t>
            </w:r>
            <w:r w:rsidR="009874E0">
              <w:rPr>
                <w:sz w:val="20"/>
                <w:szCs w:val="20"/>
              </w:rPr>
              <w:t xml:space="preserve">in subpopulations monitored with low intensity </w:t>
            </w:r>
            <w:r w:rsidRPr="005955CC">
              <w:rPr>
                <w:sz w:val="20"/>
                <w:szCs w:val="20"/>
              </w:rPr>
              <w:t>to maximize ability for calibration/validation.</w:t>
            </w:r>
          </w:p>
        </w:tc>
      </w:tr>
      <w:tr w:rsidR="005955CC" w:rsidRPr="005955CC" w:rsidTr="001B149B">
        <w:tc>
          <w:tcPr>
            <w:tcW w:w="4815" w:type="dxa"/>
            <w:vMerge w:val="restart"/>
            <w:vAlign w:val="center"/>
          </w:tcPr>
          <w:p w:rsidR="005955CC" w:rsidRPr="005955CC" w:rsidRDefault="005955CC" w:rsidP="001B149B">
            <w:pPr>
              <w:spacing w:after="0" w:line="240" w:lineRule="auto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Tag recovery, visual survey, genetic survey, CBM, aerial/ground/CBM den observations</w:t>
            </w:r>
          </w:p>
        </w:tc>
        <w:tc>
          <w:tcPr>
            <w:tcW w:w="1082" w:type="dxa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  <w:vMerge w:val="restart"/>
            <w:vAlign w:val="center"/>
          </w:tcPr>
          <w:p w:rsidR="005955CC" w:rsidRPr="005955CC" w:rsidRDefault="005955CC" w:rsidP="009874E0">
            <w:pPr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All are limited by spatial and temporal extent of field efforts. High frequency in subpopulations monitored with low</w:t>
            </w:r>
            <w:r w:rsidR="009874E0">
              <w:rPr>
                <w:sz w:val="20"/>
                <w:szCs w:val="20"/>
              </w:rPr>
              <w:t xml:space="preserve"> </w:t>
            </w:r>
            <w:r w:rsidRPr="005955CC">
              <w:rPr>
                <w:sz w:val="20"/>
                <w:szCs w:val="20"/>
              </w:rPr>
              <w:t>intensity to maximize ability for calibration/validation.</w:t>
            </w:r>
          </w:p>
        </w:tc>
      </w:tr>
      <w:tr w:rsidR="005955CC" w:rsidRPr="005955CC" w:rsidTr="001B149B">
        <w:trPr>
          <w:trHeight w:val="390"/>
        </w:trPr>
        <w:tc>
          <w:tcPr>
            <w:tcW w:w="4815" w:type="dxa"/>
            <w:vMerge/>
            <w:vAlign w:val="center"/>
          </w:tcPr>
          <w:p w:rsidR="005955CC" w:rsidRPr="005955CC" w:rsidRDefault="005955CC" w:rsidP="001B149B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Annually or as frequently as possible</w:t>
            </w:r>
          </w:p>
        </w:tc>
        <w:tc>
          <w:tcPr>
            <w:tcW w:w="5177" w:type="dxa"/>
            <w:vMerge/>
            <w:vAlign w:val="center"/>
          </w:tcPr>
          <w:p w:rsidR="005955CC" w:rsidRPr="005955CC" w:rsidRDefault="005955CC" w:rsidP="001B149B">
            <w:pPr>
              <w:rPr>
                <w:sz w:val="20"/>
                <w:szCs w:val="20"/>
              </w:rPr>
            </w:pPr>
          </w:p>
        </w:tc>
      </w:tr>
      <w:tr w:rsidR="005955CC" w:rsidRPr="005955CC" w:rsidTr="001B149B">
        <w:trPr>
          <w:trHeight w:val="390"/>
        </w:trPr>
        <w:tc>
          <w:tcPr>
            <w:tcW w:w="4815" w:type="dxa"/>
            <w:vMerge w:val="restart"/>
            <w:vAlign w:val="center"/>
          </w:tcPr>
          <w:p w:rsidR="005955CC" w:rsidRPr="005955CC" w:rsidRDefault="005955CC" w:rsidP="001B149B">
            <w:pPr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Systematic observations from ship traffic (tourism, industry, research) in the Arctic</w:t>
            </w:r>
          </w:p>
        </w:tc>
        <w:tc>
          <w:tcPr>
            <w:tcW w:w="1082" w:type="dxa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5955CC" w:rsidRPr="005955CC" w:rsidRDefault="005955CC" w:rsidP="001B149B">
            <w:pPr>
              <w:jc w:val="center"/>
              <w:rPr>
                <w:sz w:val="20"/>
                <w:szCs w:val="20"/>
              </w:rPr>
            </w:pPr>
            <w:r w:rsidRPr="005955CC">
              <w:rPr>
                <w:sz w:val="20"/>
                <w:szCs w:val="20"/>
              </w:rPr>
              <w:t>Based on threat level</w:t>
            </w:r>
          </w:p>
        </w:tc>
        <w:tc>
          <w:tcPr>
            <w:tcW w:w="5177" w:type="dxa"/>
            <w:vMerge/>
            <w:vAlign w:val="center"/>
          </w:tcPr>
          <w:p w:rsidR="005955CC" w:rsidRPr="005955CC" w:rsidRDefault="005955CC" w:rsidP="001B149B">
            <w:pPr>
              <w:rPr>
                <w:sz w:val="20"/>
                <w:szCs w:val="20"/>
              </w:rPr>
            </w:pPr>
          </w:p>
        </w:tc>
      </w:tr>
      <w:tr w:rsidR="005955CC" w:rsidRPr="002E6800" w:rsidTr="001B149B">
        <w:trPr>
          <w:trHeight w:val="390"/>
        </w:trPr>
        <w:tc>
          <w:tcPr>
            <w:tcW w:w="4815" w:type="dxa"/>
            <w:vMerge/>
            <w:vAlign w:val="center"/>
          </w:tcPr>
          <w:p w:rsidR="005955CC" w:rsidRPr="002E6800" w:rsidRDefault="005955CC" w:rsidP="001B14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5955CC" w:rsidRPr="002E6800" w:rsidRDefault="005955CC" w:rsidP="001B1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55CC" w:rsidRPr="002E6800" w:rsidRDefault="005955CC" w:rsidP="001B1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5955CC" w:rsidRPr="002E6800" w:rsidRDefault="005955CC" w:rsidP="001B1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 or as frequently as possible</w:t>
            </w:r>
          </w:p>
        </w:tc>
        <w:tc>
          <w:tcPr>
            <w:tcW w:w="5177" w:type="dxa"/>
            <w:vMerge/>
            <w:vAlign w:val="center"/>
          </w:tcPr>
          <w:p w:rsidR="005955CC" w:rsidRPr="002E6800" w:rsidRDefault="005955CC" w:rsidP="001B149B">
            <w:pPr>
              <w:rPr>
                <w:sz w:val="20"/>
                <w:szCs w:val="20"/>
              </w:rPr>
            </w:pPr>
          </w:p>
        </w:tc>
      </w:tr>
    </w:tbl>
    <w:p w:rsidR="00FB181F" w:rsidRDefault="00FB181F"/>
    <w:p w:rsidR="00EF55E7" w:rsidRDefault="00EF55E7"/>
    <w:sectPr w:rsidR="00EF55E7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6404C"/>
    <w:rsid w:val="00066561"/>
    <w:rsid w:val="000672C6"/>
    <w:rsid w:val="00075D0A"/>
    <w:rsid w:val="00087260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6E29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6F5F"/>
    <w:rsid w:val="00197B32"/>
    <w:rsid w:val="001A0877"/>
    <w:rsid w:val="001A0C87"/>
    <w:rsid w:val="001B080D"/>
    <w:rsid w:val="001B149B"/>
    <w:rsid w:val="001B3B8C"/>
    <w:rsid w:val="001B4011"/>
    <w:rsid w:val="001C39E5"/>
    <w:rsid w:val="001D4148"/>
    <w:rsid w:val="001D7C74"/>
    <w:rsid w:val="001E70F1"/>
    <w:rsid w:val="001F0969"/>
    <w:rsid w:val="001F3F8B"/>
    <w:rsid w:val="00201C1D"/>
    <w:rsid w:val="00203080"/>
    <w:rsid w:val="00204377"/>
    <w:rsid w:val="002073CA"/>
    <w:rsid w:val="00214766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B2F47"/>
    <w:rsid w:val="002B6823"/>
    <w:rsid w:val="002C5033"/>
    <w:rsid w:val="002C742D"/>
    <w:rsid w:val="002E6800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D627A"/>
    <w:rsid w:val="003D65F0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C4FCE"/>
    <w:rsid w:val="004D0A20"/>
    <w:rsid w:val="004D7F78"/>
    <w:rsid w:val="004F2B62"/>
    <w:rsid w:val="0050306C"/>
    <w:rsid w:val="00520E3B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955CC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89E"/>
    <w:rsid w:val="006B2502"/>
    <w:rsid w:val="006B4A7E"/>
    <w:rsid w:val="006B584B"/>
    <w:rsid w:val="006C05E8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C6CE2"/>
    <w:rsid w:val="007D047D"/>
    <w:rsid w:val="007E4945"/>
    <w:rsid w:val="008057B8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874E0"/>
    <w:rsid w:val="00990BAD"/>
    <w:rsid w:val="00990E25"/>
    <w:rsid w:val="00992B8A"/>
    <w:rsid w:val="009A3585"/>
    <w:rsid w:val="009A5942"/>
    <w:rsid w:val="009B64D2"/>
    <w:rsid w:val="009C4BBE"/>
    <w:rsid w:val="009C73AA"/>
    <w:rsid w:val="009D2260"/>
    <w:rsid w:val="009D778E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018E"/>
    <w:rsid w:val="00B9400A"/>
    <w:rsid w:val="00B94FAF"/>
    <w:rsid w:val="00B96A3F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50827"/>
    <w:rsid w:val="00E534E8"/>
    <w:rsid w:val="00E61C98"/>
    <w:rsid w:val="00E63A0B"/>
    <w:rsid w:val="00E64FB6"/>
    <w:rsid w:val="00E66A94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55E7"/>
    <w:rsid w:val="00F058E2"/>
    <w:rsid w:val="00F11351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B181F"/>
    <w:rsid w:val="00FC3BED"/>
    <w:rsid w:val="00FD4B82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2012-05-09T08:22:00Z</dcterms:created>
  <dcterms:modified xsi:type="dcterms:W3CDTF">2012-05-09T08:22:00Z</dcterms:modified>
</cp:coreProperties>
</file>