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2CF" w:rsidRPr="00DE6D8A" w:rsidRDefault="00DC5F38" w:rsidP="00DE6D8A">
      <w:pPr>
        <w:ind w:left="1134" w:hanging="1134"/>
        <w:rPr>
          <w:rFonts w:ascii="Times New Roman" w:hAnsi="Times New Roman" w:cs="Times New Roman"/>
          <w:sz w:val="24"/>
          <w:szCs w:val="24"/>
        </w:rPr>
      </w:pPr>
      <w:r w:rsidRPr="00DE6D8A">
        <w:rPr>
          <w:rFonts w:ascii="Times New Roman" w:hAnsi="Times New Roman" w:cs="Times New Roman"/>
          <w:sz w:val="24"/>
          <w:szCs w:val="24"/>
        </w:rPr>
        <w:t>Table</w:t>
      </w:r>
      <w:r w:rsidR="009732CF" w:rsidRPr="00DE6D8A">
        <w:rPr>
          <w:rFonts w:ascii="Times New Roman" w:hAnsi="Times New Roman" w:cs="Times New Roman"/>
          <w:sz w:val="24"/>
          <w:szCs w:val="24"/>
        </w:rPr>
        <w:t xml:space="preserve"> </w:t>
      </w:r>
      <w:r w:rsidR="00B72BFE" w:rsidRPr="00DE6D8A">
        <w:rPr>
          <w:rFonts w:ascii="Times New Roman" w:hAnsi="Times New Roman" w:cs="Times New Roman"/>
          <w:sz w:val="24"/>
          <w:szCs w:val="24"/>
        </w:rPr>
        <w:t>2</w:t>
      </w:r>
      <w:r w:rsidR="009732CF" w:rsidRPr="00DE6D8A">
        <w:rPr>
          <w:rFonts w:ascii="Times New Roman" w:hAnsi="Times New Roman" w:cs="Times New Roman"/>
          <w:sz w:val="24"/>
          <w:szCs w:val="24"/>
        </w:rPr>
        <w:tab/>
        <w:t xml:space="preserve">Suggested monitoring intensities </w:t>
      </w:r>
      <w:r w:rsidR="001B7CA9" w:rsidRPr="00DE6D8A">
        <w:rPr>
          <w:rFonts w:ascii="Times New Roman" w:hAnsi="Times New Roman" w:cs="Times New Roman"/>
          <w:sz w:val="24"/>
          <w:szCs w:val="24"/>
        </w:rPr>
        <w:t>for polar bear sub</w:t>
      </w:r>
      <w:r w:rsidR="00F86F4B" w:rsidRPr="00DE6D8A">
        <w:rPr>
          <w:rFonts w:ascii="Times New Roman" w:hAnsi="Times New Roman" w:cs="Times New Roman"/>
          <w:sz w:val="24"/>
          <w:szCs w:val="24"/>
        </w:rPr>
        <w:t>population</w:t>
      </w:r>
      <w:r w:rsidR="001B7CA9" w:rsidRPr="00DE6D8A">
        <w:rPr>
          <w:rFonts w:ascii="Times New Roman" w:hAnsi="Times New Roman" w:cs="Times New Roman"/>
          <w:sz w:val="24"/>
          <w:szCs w:val="24"/>
        </w:rPr>
        <w:t>s</w:t>
      </w:r>
      <w:r w:rsidR="00520875" w:rsidRPr="00DE6D8A">
        <w:rPr>
          <w:rFonts w:ascii="Times New Roman" w:hAnsi="Times New Roman" w:cs="Times New Roman"/>
          <w:sz w:val="24"/>
          <w:szCs w:val="24"/>
        </w:rPr>
        <w:t>.</w:t>
      </w:r>
      <w:r w:rsidR="00DA7A99" w:rsidRPr="00DE6D8A">
        <w:rPr>
          <w:rFonts w:ascii="Times New Roman" w:hAnsi="Times New Roman" w:cs="Times New Roman"/>
          <w:sz w:val="24"/>
          <w:szCs w:val="24"/>
        </w:rPr>
        <w:t xml:space="preserve"> The alternative terms could be helpful as an alternative way to visualize the different monitoring </w:t>
      </w:r>
      <w:r w:rsidR="003C0FA4" w:rsidRPr="00DE6D8A">
        <w:rPr>
          <w:rFonts w:ascii="Times New Roman" w:hAnsi="Times New Roman" w:cs="Times New Roman"/>
          <w:sz w:val="24"/>
          <w:szCs w:val="24"/>
        </w:rPr>
        <w:t>regimes</w:t>
      </w:r>
      <w:r w:rsidR="00DA7A99" w:rsidRPr="00DE6D8A">
        <w:rPr>
          <w:rFonts w:ascii="Times New Roman" w:hAnsi="Times New Roman" w:cs="Times New Roman"/>
          <w:sz w:val="24"/>
          <w:szCs w:val="24"/>
        </w:rPr>
        <w:t>.</w:t>
      </w:r>
    </w:p>
    <w:tbl>
      <w:tblPr>
        <w:tblStyle w:val="TableGrid"/>
        <w:tblW w:w="8931" w:type="dxa"/>
        <w:tblInd w:w="108" w:type="dxa"/>
        <w:tblLayout w:type="fixed"/>
        <w:tblLook w:val="04A0"/>
      </w:tblPr>
      <w:tblGrid>
        <w:gridCol w:w="1134"/>
        <w:gridCol w:w="1418"/>
        <w:gridCol w:w="6379"/>
      </w:tblGrid>
      <w:tr w:rsidR="0037442A" w:rsidRPr="00DE6D8A" w:rsidTr="000756E4">
        <w:tc>
          <w:tcPr>
            <w:tcW w:w="1134" w:type="dxa"/>
            <w:shd w:val="clear" w:color="auto" w:fill="D9D9D9" w:themeFill="background1" w:themeFillShade="D9"/>
          </w:tcPr>
          <w:p w:rsidR="0037442A" w:rsidRPr="00DE6D8A" w:rsidRDefault="0037442A" w:rsidP="00357D6B">
            <w:pPr>
              <w:rPr>
                <w:rFonts w:ascii="Times New Roman" w:hAnsi="Times New Roman" w:cs="Times New Roman"/>
                <w:sz w:val="24"/>
                <w:szCs w:val="24"/>
              </w:rPr>
            </w:pPr>
            <w:r w:rsidRPr="00DE6D8A">
              <w:rPr>
                <w:rFonts w:ascii="Times New Roman" w:hAnsi="Times New Roman" w:cs="Times New Roman"/>
                <w:sz w:val="24"/>
                <w:szCs w:val="24"/>
              </w:rPr>
              <w:t>Monitoring intensity</w:t>
            </w:r>
          </w:p>
        </w:tc>
        <w:tc>
          <w:tcPr>
            <w:tcW w:w="1418" w:type="dxa"/>
            <w:shd w:val="clear" w:color="auto" w:fill="D9D9D9" w:themeFill="background1" w:themeFillShade="D9"/>
          </w:tcPr>
          <w:p w:rsidR="0037442A" w:rsidRPr="00DE6D8A" w:rsidRDefault="00DA7A99" w:rsidP="00DA7A99">
            <w:pPr>
              <w:rPr>
                <w:rFonts w:ascii="Times New Roman" w:hAnsi="Times New Roman" w:cs="Times New Roman"/>
                <w:sz w:val="24"/>
                <w:szCs w:val="24"/>
              </w:rPr>
            </w:pPr>
            <w:r w:rsidRPr="00DE6D8A">
              <w:rPr>
                <w:rFonts w:ascii="Times New Roman" w:hAnsi="Times New Roman" w:cs="Times New Roman"/>
                <w:sz w:val="24"/>
                <w:szCs w:val="24"/>
              </w:rPr>
              <w:t xml:space="preserve">Alternative </w:t>
            </w:r>
            <w:r w:rsidR="0037442A" w:rsidRPr="00DE6D8A">
              <w:rPr>
                <w:rFonts w:ascii="Times New Roman" w:hAnsi="Times New Roman" w:cs="Times New Roman"/>
                <w:sz w:val="24"/>
                <w:szCs w:val="24"/>
              </w:rPr>
              <w:t>term</w:t>
            </w:r>
            <w:r w:rsidR="00F66CFE" w:rsidRPr="00DE6D8A">
              <w:rPr>
                <w:rFonts w:ascii="Times New Roman" w:hAnsi="Times New Roman" w:cs="Times New Roman"/>
                <w:sz w:val="24"/>
                <w:szCs w:val="24"/>
              </w:rPr>
              <w:t>s</w:t>
            </w:r>
          </w:p>
        </w:tc>
        <w:tc>
          <w:tcPr>
            <w:tcW w:w="6379" w:type="dxa"/>
            <w:shd w:val="clear" w:color="auto" w:fill="D9D9D9" w:themeFill="background1" w:themeFillShade="D9"/>
          </w:tcPr>
          <w:p w:rsidR="0037442A" w:rsidRPr="00DE6D8A" w:rsidRDefault="0037442A" w:rsidP="009732CF">
            <w:pPr>
              <w:rPr>
                <w:rFonts w:ascii="Times New Roman" w:hAnsi="Times New Roman" w:cs="Times New Roman"/>
                <w:sz w:val="24"/>
                <w:szCs w:val="24"/>
              </w:rPr>
            </w:pPr>
            <w:r w:rsidRPr="00DE6D8A">
              <w:rPr>
                <w:rFonts w:ascii="Times New Roman" w:hAnsi="Times New Roman" w:cs="Times New Roman"/>
                <w:sz w:val="24"/>
                <w:szCs w:val="24"/>
              </w:rPr>
              <w:t xml:space="preserve">Description of monitoring </w:t>
            </w:r>
          </w:p>
        </w:tc>
      </w:tr>
      <w:tr w:rsidR="0037442A" w:rsidRPr="00DE6D8A" w:rsidTr="000756E4">
        <w:tc>
          <w:tcPr>
            <w:tcW w:w="1134" w:type="dxa"/>
          </w:tcPr>
          <w:p w:rsidR="0037442A" w:rsidRPr="00DE6D8A" w:rsidRDefault="0037442A" w:rsidP="00357D6B">
            <w:pPr>
              <w:rPr>
                <w:rFonts w:ascii="Times New Roman" w:hAnsi="Times New Roman" w:cs="Times New Roman"/>
                <w:sz w:val="24"/>
                <w:szCs w:val="24"/>
              </w:rPr>
            </w:pPr>
            <w:r w:rsidRPr="00DE6D8A">
              <w:rPr>
                <w:rFonts w:ascii="Times New Roman" w:hAnsi="Times New Roman" w:cs="Times New Roman"/>
                <w:sz w:val="24"/>
                <w:szCs w:val="24"/>
              </w:rPr>
              <w:t>High</w:t>
            </w:r>
          </w:p>
        </w:tc>
        <w:tc>
          <w:tcPr>
            <w:tcW w:w="1418" w:type="dxa"/>
          </w:tcPr>
          <w:p w:rsidR="0037442A" w:rsidRPr="00DE6D8A" w:rsidRDefault="0037442A" w:rsidP="00ED4386">
            <w:pPr>
              <w:rPr>
                <w:rFonts w:ascii="Times New Roman" w:hAnsi="Times New Roman" w:cs="Times New Roman"/>
                <w:sz w:val="24"/>
                <w:szCs w:val="24"/>
              </w:rPr>
            </w:pPr>
            <w:r w:rsidRPr="00DE6D8A">
              <w:rPr>
                <w:rFonts w:ascii="Times New Roman" w:hAnsi="Times New Roman" w:cs="Times New Roman"/>
                <w:sz w:val="24"/>
                <w:szCs w:val="24"/>
              </w:rPr>
              <w:t>Continuous</w:t>
            </w:r>
          </w:p>
        </w:tc>
        <w:tc>
          <w:tcPr>
            <w:tcW w:w="6379" w:type="dxa"/>
          </w:tcPr>
          <w:p w:rsidR="0037442A" w:rsidRPr="00DE6D8A" w:rsidRDefault="00B3711D" w:rsidP="0047601F">
            <w:pPr>
              <w:rPr>
                <w:rFonts w:ascii="Times New Roman" w:hAnsi="Times New Roman" w:cs="Times New Roman"/>
                <w:sz w:val="24"/>
                <w:szCs w:val="24"/>
              </w:rPr>
            </w:pPr>
            <w:r w:rsidRPr="00DE6D8A">
              <w:rPr>
                <w:rFonts w:ascii="Times New Roman" w:hAnsi="Times New Roman" w:cs="Times New Roman"/>
                <w:sz w:val="24"/>
                <w:szCs w:val="24"/>
              </w:rPr>
              <w:t xml:space="preserve">Ideally, there should be at least one high intensity subpopulation </w:t>
            </w:r>
            <w:r w:rsidR="0047601F" w:rsidRPr="00DE6D8A">
              <w:rPr>
                <w:rFonts w:ascii="Times New Roman" w:hAnsi="Times New Roman" w:cs="Times New Roman"/>
                <w:sz w:val="24"/>
                <w:szCs w:val="24"/>
              </w:rPr>
              <w:t xml:space="preserve">within each ecoregion </w:t>
            </w:r>
            <w:r w:rsidRPr="00DE6D8A">
              <w:rPr>
                <w:rFonts w:ascii="Times New Roman" w:hAnsi="Times New Roman" w:cs="Times New Roman"/>
                <w:sz w:val="24"/>
                <w:szCs w:val="24"/>
              </w:rPr>
              <w:t xml:space="preserve">to serve as major reference point </w:t>
            </w:r>
            <w:r w:rsidR="00341262">
              <w:rPr>
                <w:rFonts w:ascii="Times New Roman" w:hAnsi="Times New Roman"/>
                <w:sz w:val="24"/>
                <w:szCs w:val="24"/>
              </w:rPr>
              <w:t>which could</w:t>
            </w:r>
            <w:r w:rsidR="00341262" w:rsidRPr="00F64CC8">
              <w:rPr>
                <w:rFonts w:ascii="Times New Roman" w:hAnsi="Times New Roman"/>
                <w:sz w:val="24"/>
                <w:szCs w:val="24"/>
              </w:rPr>
              <w:t xml:space="preserve">, </w:t>
            </w:r>
            <w:r w:rsidR="00341262">
              <w:rPr>
                <w:rFonts w:ascii="Times New Roman" w:hAnsi="Times New Roman"/>
                <w:sz w:val="24"/>
                <w:szCs w:val="24"/>
              </w:rPr>
              <w:t xml:space="preserve">facilitate </w:t>
            </w:r>
            <w:r w:rsidR="00341262" w:rsidRPr="00F64CC8">
              <w:rPr>
                <w:rFonts w:ascii="Times New Roman" w:hAnsi="Times New Roman"/>
                <w:sz w:val="24"/>
                <w:szCs w:val="24"/>
              </w:rPr>
              <w:t>projecti</w:t>
            </w:r>
            <w:r w:rsidR="00341262">
              <w:rPr>
                <w:rFonts w:ascii="Times New Roman" w:hAnsi="Times New Roman"/>
                <w:sz w:val="24"/>
                <w:szCs w:val="24"/>
              </w:rPr>
              <w:t>on</w:t>
            </w:r>
            <w:r w:rsidR="00341262" w:rsidRPr="00F64CC8">
              <w:rPr>
                <w:rFonts w:ascii="Times New Roman" w:hAnsi="Times New Roman"/>
                <w:sz w:val="24"/>
                <w:szCs w:val="24"/>
              </w:rPr>
              <w:t xml:space="preserve"> </w:t>
            </w:r>
            <w:r w:rsidR="00341262">
              <w:rPr>
                <w:rFonts w:ascii="Times New Roman" w:hAnsi="Times New Roman"/>
                <w:sz w:val="24"/>
                <w:szCs w:val="24"/>
              </w:rPr>
              <w:t xml:space="preserve">of </w:t>
            </w:r>
            <w:r w:rsidR="00341262" w:rsidRPr="00F64CC8">
              <w:rPr>
                <w:rFonts w:ascii="Times New Roman" w:hAnsi="Times New Roman"/>
                <w:sz w:val="24"/>
                <w:szCs w:val="24"/>
              </w:rPr>
              <w:t>likely trends in other subpopulations</w:t>
            </w:r>
            <w:r w:rsidRPr="00DE6D8A">
              <w:rPr>
                <w:rFonts w:ascii="Times New Roman" w:hAnsi="Times New Roman" w:cs="Times New Roman"/>
                <w:sz w:val="24"/>
                <w:szCs w:val="24"/>
              </w:rPr>
              <w:t xml:space="preserve"> for which there may be less information. A high rank is based on the quality of historical quantitative baseline data, perceived threats, and (wherever possible) lower logistical costs for continued monitoring.</w:t>
            </w:r>
            <w:r w:rsidRPr="00DE6D8A">
              <w:rPr>
                <w:rFonts w:ascii="Times New Roman" w:hAnsi="Times New Roman" w:cs="Times New Roman"/>
                <w:i/>
                <w:sz w:val="24"/>
                <w:szCs w:val="24"/>
              </w:rPr>
              <w:t xml:space="preserve"> </w:t>
            </w:r>
            <w:r w:rsidRPr="00DE6D8A">
              <w:rPr>
                <w:rFonts w:ascii="Times New Roman" w:hAnsi="Times New Roman" w:cs="Times New Roman"/>
                <w:sz w:val="24"/>
                <w:szCs w:val="24"/>
              </w:rPr>
              <w:t xml:space="preserve">Reference value also pertains, to geophysical and geopolitical considerations such as protected areas, ongoing or expected industrial development, or harvest, and the degree to which they might have predictive value for trends in other subpopulations in the same </w:t>
            </w:r>
            <w:r w:rsidR="00A57518" w:rsidRPr="00DE6D8A">
              <w:rPr>
                <w:rFonts w:ascii="Times New Roman" w:hAnsi="Times New Roman" w:cs="Times New Roman"/>
                <w:sz w:val="24"/>
                <w:szCs w:val="24"/>
              </w:rPr>
              <w:t>ecoregion</w:t>
            </w:r>
            <w:r w:rsidRPr="00DE6D8A">
              <w:rPr>
                <w:rFonts w:ascii="Times New Roman" w:hAnsi="Times New Roman" w:cs="Times New Roman"/>
                <w:sz w:val="24"/>
                <w:szCs w:val="24"/>
              </w:rPr>
              <w:t>. An individual subpopulation may not rank high in each category of data needed.**</w:t>
            </w:r>
          </w:p>
        </w:tc>
      </w:tr>
      <w:tr w:rsidR="0037442A" w:rsidRPr="00DE6D8A" w:rsidTr="000756E4">
        <w:tc>
          <w:tcPr>
            <w:tcW w:w="1134" w:type="dxa"/>
          </w:tcPr>
          <w:p w:rsidR="0037442A" w:rsidRPr="00DE6D8A" w:rsidRDefault="0037442A" w:rsidP="00357D6B">
            <w:pPr>
              <w:rPr>
                <w:rFonts w:ascii="Times New Roman" w:hAnsi="Times New Roman" w:cs="Times New Roman"/>
                <w:sz w:val="24"/>
                <w:szCs w:val="24"/>
              </w:rPr>
            </w:pPr>
            <w:r w:rsidRPr="00DE6D8A">
              <w:rPr>
                <w:rFonts w:ascii="Times New Roman" w:hAnsi="Times New Roman" w:cs="Times New Roman"/>
                <w:sz w:val="24"/>
                <w:szCs w:val="24"/>
              </w:rPr>
              <w:t>Medium</w:t>
            </w:r>
          </w:p>
        </w:tc>
        <w:tc>
          <w:tcPr>
            <w:tcW w:w="1418" w:type="dxa"/>
          </w:tcPr>
          <w:p w:rsidR="0037442A" w:rsidRPr="00DE6D8A" w:rsidRDefault="0037442A" w:rsidP="0037442A">
            <w:pPr>
              <w:rPr>
                <w:rFonts w:ascii="Times New Roman" w:hAnsi="Times New Roman" w:cs="Times New Roman"/>
                <w:sz w:val="24"/>
                <w:szCs w:val="24"/>
              </w:rPr>
            </w:pPr>
            <w:r w:rsidRPr="00DE6D8A">
              <w:rPr>
                <w:rFonts w:ascii="Times New Roman" w:hAnsi="Times New Roman" w:cs="Times New Roman"/>
                <w:sz w:val="24"/>
                <w:szCs w:val="24"/>
              </w:rPr>
              <w:t>Adaptive</w:t>
            </w:r>
            <w:r w:rsidR="00DA7A99" w:rsidRPr="00DE6D8A">
              <w:rPr>
                <w:rFonts w:ascii="Times New Roman" w:hAnsi="Times New Roman" w:cs="Times New Roman"/>
                <w:sz w:val="24"/>
                <w:szCs w:val="24"/>
                <w:vertAlign w:val="superscript"/>
              </w:rPr>
              <w:t>*</w:t>
            </w:r>
          </w:p>
        </w:tc>
        <w:tc>
          <w:tcPr>
            <w:tcW w:w="6379" w:type="dxa"/>
          </w:tcPr>
          <w:p w:rsidR="0037442A" w:rsidRPr="00DE6D8A" w:rsidRDefault="003414B3" w:rsidP="00B3711D">
            <w:pPr>
              <w:rPr>
                <w:rFonts w:ascii="Times New Roman" w:hAnsi="Times New Roman" w:cs="Times New Roman"/>
                <w:sz w:val="24"/>
                <w:szCs w:val="24"/>
              </w:rPr>
            </w:pPr>
            <w:r w:rsidRPr="00DE6D8A">
              <w:rPr>
                <w:rFonts w:ascii="Times New Roman" w:hAnsi="Times New Roman" w:cs="Times New Roman"/>
                <w:sz w:val="24"/>
                <w:szCs w:val="24"/>
              </w:rPr>
              <w:t>Sub</w:t>
            </w:r>
            <w:r w:rsidR="00F86F4B" w:rsidRPr="00DE6D8A">
              <w:rPr>
                <w:rFonts w:ascii="Times New Roman" w:hAnsi="Times New Roman" w:cs="Times New Roman"/>
                <w:sz w:val="24"/>
                <w:szCs w:val="24"/>
              </w:rPr>
              <w:t>population</w:t>
            </w:r>
            <w:r w:rsidR="0037442A" w:rsidRPr="00DE6D8A">
              <w:rPr>
                <w:rFonts w:ascii="Times New Roman" w:hAnsi="Times New Roman" w:cs="Times New Roman"/>
                <w:sz w:val="24"/>
                <w:szCs w:val="24"/>
              </w:rPr>
              <w:t xml:space="preserve"> that also may have been subjected to periods of intense study although for shorter time periods, or </w:t>
            </w:r>
            <w:r w:rsidR="00B3711D" w:rsidRPr="00DE6D8A">
              <w:rPr>
                <w:rFonts w:ascii="Times New Roman" w:hAnsi="Times New Roman" w:cs="Times New Roman"/>
                <w:sz w:val="24"/>
                <w:szCs w:val="24"/>
              </w:rPr>
              <w:t xml:space="preserve">which have </w:t>
            </w:r>
            <w:r w:rsidR="0037442A" w:rsidRPr="00DE6D8A">
              <w:rPr>
                <w:rFonts w:ascii="Times New Roman" w:hAnsi="Times New Roman" w:cs="Times New Roman"/>
                <w:sz w:val="24"/>
                <w:szCs w:val="24"/>
              </w:rPr>
              <w:t xml:space="preserve">been subjected to moderate levels of </w:t>
            </w:r>
            <w:r w:rsidR="003C187B" w:rsidRPr="00DE6D8A">
              <w:rPr>
                <w:rFonts w:ascii="Times New Roman" w:hAnsi="Times New Roman" w:cs="Times New Roman"/>
                <w:sz w:val="24"/>
                <w:szCs w:val="24"/>
              </w:rPr>
              <w:t>ongoing</w:t>
            </w:r>
            <w:r w:rsidR="0037442A" w:rsidRPr="00DE6D8A">
              <w:rPr>
                <w:rFonts w:ascii="Times New Roman" w:hAnsi="Times New Roman" w:cs="Times New Roman"/>
                <w:sz w:val="24"/>
                <w:szCs w:val="24"/>
              </w:rPr>
              <w:t xml:space="preserve"> monitoring</w:t>
            </w:r>
            <w:r w:rsidR="000112A2" w:rsidRPr="00DE6D8A">
              <w:rPr>
                <w:rFonts w:ascii="Times New Roman" w:hAnsi="Times New Roman" w:cs="Times New Roman"/>
                <w:sz w:val="24"/>
                <w:szCs w:val="24"/>
              </w:rPr>
              <w:t>, so that there are reference data against which the results of new studies could be evaluated</w:t>
            </w:r>
            <w:r w:rsidR="0037442A" w:rsidRPr="00DE6D8A">
              <w:rPr>
                <w:rFonts w:ascii="Times New Roman" w:hAnsi="Times New Roman" w:cs="Times New Roman"/>
                <w:sz w:val="24"/>
                <w:szCs w:val="24"/>
              </w:rPr>
              <w:t xml:space="preserve">. It is suggested that </w:t>
            </w:r>
            <w:r w:rsidRPr="00DE6D8A">
              <w:rPr>
                <w:rFonts w:ascii="Times New Roman" w:hAnsi="Times New Roman" w:cs="Times New Roman"/>
                <w:sz w:val="24"/>
                <w:szCs w:val="24"/>
              </w:rPr>
              <w:t>sub</w:t>
            </w:r>
            <w:r w:rsidR="00F86F4B" w:rsidRPr="00DE6D8A">
              <w:rPr>
                <w:rFonts w:ascii="Times New Roman" w:hAnsi="Times New Roman" w:cs="Times New Roman"/>
                <w:sz w:val="24"/>
                <w:szCs w:val="24"/>
              </w:rPr>
              <w:t>population</w:t>
            </w:r>
            <w:r w:rsidR="00924B67" w:rsidRPr="00DE6D8A">
              <w:rPr>
                <w:rFonts w:ascii="Times New Roman" w:hAnsi="Times New Roman" w:cs="Times New Roman"/>
                <w:sz w:val="24"/>
                <w:szCs w:val="24"/>
              </w:rPr>
              <w:t xml:space="preserve"> </w:t>
            </w:r>
            <w:r w:rsidRPr="00DE6D8A">
              <w:rPr>
                <w:rFonts w:ascii="Times New Roman" w:hAnsi="Times New Roman" w:cs="Times New Roman"/>
                <w:sz w:val="24"/>
                <w:szCs w:val="24"/>
              </w:rPr>
              <w:t>is</w:t>
            </w:r>
            <w:r w:rsidR="00924B67" w:rsidRPr="00DE6D8A">
              <w:rPr>
                <w:rFonts w:ascii="Times New Roman" w:hAnsi="Times New Roman" w:cs="Times New Roman"/>
                <w:sz w:val="24"/>
                <w:szCs w:val="24"/>
              </w:rPr>
              <w:t xml:space="preserve"> monitored </w:t>
            </w:r>
            <w:r w:rsidR="000112A2" w:rsidRPr="00DE6D8A">
              <w:rPr>
                <w:rFonts w:ascii="Times New Roman" w:hAnsi="Times New Roman" w:cs="Times New Roman"/>
                <w:sz w:val="24"/>
                <w:szCs w:val="24"/>
              </w:rPr>
              <w:t>with</w:t>
            </w:r>
            <w:r w:rsidR="0037442A" w:rsidRPr="00DE6D8A">
              <w:rPr>
                <w:rFonts w:ascii="Times New Roman" w:hAnsi="Times New Roman" w:cs="Times New Roman"/>
                <w:sz w:val="24"/>
                <w:szCs w:val="24"/>
              </w:rPr>
              <w:t>in an adaptive framework</w:t>
            </w:r>
            <w:r w:rsidR="00E1089D" w:rsidRPr="00DE6D8A">
              <w:rPr>
                <w:rFonts w:ascii="Times New Roman" w:hAnsi="Times New Roman" w:cs="Times New Roman"/>
                <w:sz w:val="24"/>
                <w:szCs w:val="24"/>
              </w:rPr>
              <w:t xml:space="preserve"> (see </w:t>
            </w:r>
            <w:r w:rsidR="00ED4386" w:rsidRPr="00DE6D8A">
              <w:rPr>
                <w:rFonts w:ascii="Times New Roman" w:hAnsi="Times New Roman" w:cs="Times New Roman"/>
                <w:sz w:val="24"/>
                <w:szCs w:val="24"/>
              </w:rPr>
              <w:t>section</w:t>
            </w:r>
            <w:r w:rsidR="00BE76D3" w:rsidRPr="00DE6D8A">
              <w:rPr>
                <w:rFonts w:ascii="Times New Roman" w:hAnsi="Times New Roman" w:cs="Times New Roman"/>
                <w:sz w:val="24"/>
                <w:szCs w:val="24"/>
              </w:rPr>
              <w:t xml:space="preserve"> 3.5</w:t>
            </w:r>
            <w:r w:rsidR="0037442A" w:rsidRPr="00DE6D8A">
              <w:rPr>
                <w:rFonts w:ascii="Times New Roman" w:hAnsi="Times New Roman" w:cs="Times New Roman"/>
                <w:sz w:val="24"/>
                <w:szCs w:val="24"/>
              </w:rPr>
              <w:t>).</w:t>
            </w:r>
          </w:p>
        </w:tc>
      </w:tr>
      <w:tr w:rsidR="0037442A" w:rsidRPr="00DE6D8A" w:rsidTr="000756E4">
        <w:tc>
          <w:tcPr>
            <w:tcW w:w="1134" w:type="dxa"/>
          </w:tcPr>
          <w:p w:rsidR="0037442A" w:rsidRPr="00DE6D8A" w:rsidRDefault="0037442A" w:rsidP="00357D6B">
            <w:pPr>
              <w:rPr>
                <w:rFonts w:ascii="Times New Roman" w:hAnsi="Times New Roman" w:cs="Times New Roman"/>
                <w:sz w:val="24"/>
                <w:szCs w:val="24"/>
              </w:rPr>
            </w:pPr>
            <w:r w:rsidRPr="00DE6D8A">
              <w:rPr>
                <w:rFonts w:ascii="Times New Roman" w:hAnsi="Times New Roman" w:cs="Times New Roman"/>
                <w:sz w:val="24"/>
                <w:szCs w:val="24"/>
              </w:rPr>
              <w:t>Low</w:t>
            </w:r>
          </w:p>
        </w:tc>
        <w:tc>
          <w:tcPr>
            <w:tcW w:w="1418" w:type="dxa"/>
          </w:tcPr>
          <w:p w:rsidR="0037442A" w:rsidRPr="00DE6D8A" w:rsidRDefault="0037442A" w:rsidP="00357D6B">
            <w:pPr>
              <w:rPr>
                <w:rFonts w:ascii="Times New Roman" w:hAnsi="Times New Roman" w:cs="Times New Roman"/>
                <w:sz w:val="24"/>
                <w:szCs w:val="24"/>
              </w:rPr>
            </w:pPr>
            <w:r w:rsidRPr="00DE6D8A">
              <w:rPr>
                <w:rFonts w:ascii="Times New Roman" w:hAnsi="Times New Roman" w:cs="Times New Roman"/>
                <w:sz w:val="24"/>
                <w:szCs w:val="24"/>
              </w:rPr>
              <w:t>Opportunistic</w:t>
            </w:r>
          </w:p>
        </w:tc>
        <w:tc>
          <w:tcPr>
            <w:tcW w:w="6379" w:type="dxa"/>
          </w:tcPr>
          <w:p w:rsidR="0037442A" w:rsidRPr="00DE6D8A" w:rsidRDefault="00B3711D" w:rsidP="00E1089D">
            <w:pPr>
              <w:rPr>
                <w:rFonts w:ascii="Times New Roman" w:hAnsi="Times New Roman" w:cs="Times New Roman"/>
                <w:sz w:val="24"/>
                <w:szCs w:val="24"/>
              </w:rPr>
            </w:pPr>
            <w:r w:rsidRPr="00DE6D8A">
              <w:rPr>
                <w:rFonts w:ascii="Times New Roman" w:hAnsi="Times New Roman" w:cs="Times New Roman"/>
                <w:sz w:val="24"/>
                <w:szCs w:val="24"/>
              </w:rPr>
              <w:t>Because of remoteness, and lower likelihood of securing resources to monitor more intensively, it may only be possible to conduct basic and more easily collected metrics in a low intensity population.</w:t>
            </w:r>
            <w:r w:rsidRPr="00DE6D8A">
              <w:rPr>
                <w:rFonts w:ascii="Times New Roman" w:hAnsi="Times New Roman" w:cs="Times New Roman"/>
                <w:i/>
                <w:sz w:val="24"/>
                <w:szCs w:val="24"/>
              </w:rPr>
              <w:t xml:space="preserve"> </w:t>
            </w:r>
            <w:r w:rsidRPr="00DE6D8A">
              <w:rPr>
                <w:rFonts w:ascii="Times New Roman" w:hAnsi="Times New Roman" w:cs="Times New Roman"/>
                <w:sz w:val="24"/>
                <w:szCs w:val="24"/>
              </w:rPr>
              <w:t xml:space="preserve">Monitoring efforts will be less frequent, more opportunistic, and at a lower level of intensity. </w:t>
            </w:r>
            <w:r w:rsidR="00341262">
              <w:rPr>
                <w:rFonts w:ascii="Times New Roman" w:hAnsi="Times New Roman"/>
                <w:sz w:val="24"/>
                <w:szCs w:val="24"/>
              </w:rPr>
              <w:t xml:space="preserve">Application of remote (e.g., satellite) technology may be particularly helpful. </w:t>
            </w:r>
            <w:r w:rsidRPr="00DE6D8A">
              <w:rPr>
                <w:rFonts w:ascii="Times New Roman" w:hAnsi="Times New Roman" w:cs="Times New Roman"/>
                <w:sz w:val="24"/>
                <w:szCs w:val="24"/>
              </w:rPr>
              <w:t>Note that this categorization does not necessarily reflect a lower severity of threats to the subpopulation.</w:t>
            </w:r>
          </w:p>
        </w:tc>
      </w:tr>
    </w:tbl>
    <w:p w:rsidR="0005228C" w:rsidRPr="00DE6D8A" w:rsidRDefault="00DA7A99" w:rsidP="0005228C">
      <w:pPr>
        <w:rPr>
          <w:rFonts w:ascii="Times New Roman" w:hAnsi="Times New Roman" w:cs="Times New Roman"/>
          <w:sz w:val="24"/>
          <w:szCs w:val="24"/>
        </w:rPr>
      </w:pPr>
      <w:r w:rsidRPr="00DE6D8A">
        <w:rPr>
          <w:rFonts w:ascii="Times New Roman" w:hAnsi="Times New Roman" w:cs="Times New Roman"/>
          <w:sz w:val="24"/>
          <w:szCs w:val="24"/>
          <w:vertAlign w:val="superscript"/>
        </w:rPr>
        <w:t>*</w:t>
      </w:r>
      <w:r w:rsidRPr="00DE6D8A">
        <w:rPr>
          <w:rFonts w:ascii="Times New Roman" w:hAnsi="Times New Roman" w:cs="Times New Roman"/>
          <w:sz w:val="24"/>
          <w:szCs w:val="24"/>
        </w:rPr>
        <w:t xml:space="preserve"> </w:t>
      </w:r>
      <w:r w:rsidR="000B1BAF" w:rsidRPr="00DE6D8A">
        <w:rPr>
          <w:rFonts w:ascii="Times New Roman" w:hAnsi="Times New Roman" w:cs="Times New Roman"/>
          <w:sz w:val="24"/>
          <w:szCs w:val="24"/>
        </w:rPr>
        <w:t xml:space="preserve">see </w:t>
      </w:r>
      <w:r w:rsidR="00ED4386" w:rsidRPr="00DE6D8A">
        <w:rPr>
          <w:rFonts w:ascii="Times New Roman" w:hAnsi="Times New Roman" w:cs="Times New Roman"/>
          <w:sz w:val="24"/>
          <w:szCs w:val="24"/>
        </w:rPr>
        <w:t>section</w:t>
      </w:r>
      <w:r w:rsidR="000B1BAF" w:rsidRPr="00DE6D8A">
        <w:rPr>
          <w:rFonts w:ascii="Times New Roman" w:hAnsi="Times New Roman" w:cs="Times New Roman"/>
          <w:sz w:val="24"/>
          <w:szCs w:val="24"/>
        </w:rPr>
        <w:t xml:space="preserve"> 3.4</w:t>
      </w:r>
      <w:r w:rsidR="0005228C" w:rsidRPr="00DE6D8A">
        <w:rPr>
          <w:rFonts w:ascii="Times New Roman" w:hAnsi="Times New Roman" w:cs="Times New Roman"/>
          <w:sz w:val="24"/>
          <w:szCs w:val="24"/>
        </w:rPr>
        <w:br/>
      </w:r>
      <w:r w:rsidR="0005228C" w:rsidRPr="00DE6D8A">
        <w:rPr>
          <w:rFonts w:ascii="Times New Roman" w:hAnsi="Times New Roman" w:cs="Times New Roman"/>
          <w:sz w:val="24"/>
          <w:szCs w:val="24"/>
          <w:vertAlign w:val="superscript"/>
        </w:rPr>
        <w:t>**</w:t>
      </w:r>
      <w:r w:rsidR="0005228C" w:rsidRPr="00DE6D8A">
        <w:rPr>
          <w:rFonts w:ascii="Times New Roman" w:hAnsi="Times New Roman" w:cs="Times New Roman"/>
          <w:sz w:val="24"/>
          <w:szCs w:val="24"/>
        </w:rPr>
        <w:t xml:space="preserve"> see Table 3a</w:t>
      </w:r>
    </w:p>
    <w:sectPr w:rsidR="0005228C" w:rsidRPr="00DE6D8A" w:rsidSect="00C46C6A">
      <w:footerReference w:type="default" r:id="rId7"/>
      <w:pgSz w:w="12240" w:h="15840"/>
      <w:pgMar w:top="1440" w:right="1800" w:bottom="1134"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A98" w:rsidRDefault="00D54A98" w:rsidP="00C530A5">
      <w:pPr>
        <w:spacing w:after="0" w:line="240" w:lineRule="auto"/>
      </w:pPr>
      <w:r>
        <w:separator/>
      </w:r>
    </w:p>
  </w:endnote>
  <w:endnote w:type="continuationSeparator" w:id="1">
    <w:p w:rsidR="00D54A98" w:rsidRDefault="00D54A98" w:rsidP="00C530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8539"/>
      <w:docPartObj>
        <w:docPartGallery w:val="Page Numbers (Bottom of Page)"/>
        <w:docPartUnique/>
      </w:docPartObj>
    </w:sdtPr>
    <w:sdtContent>
      <w:p w:rsidR="003448E1" w:rsidRDefault="00232626">
        <w:pPr>
          <w:pStyle w:val="Footer"/>
          <w:jc w:val="center"/>
        </w:pPr>
        <w:fldSimple w:instr=" PAGE   \* MERGEFORMAT ">
          <w:r w:rsidR="00341262">
            <w:rPr>
              <w:noProof/>
            </w:rPr>
            <w:t>1</w:t>
          </w:r>
        </w:fldSimple>
      </w:p>
    </w:sdtContent>
  </w:sdt>
  <w:p w:rsidR="003448E1" w:rsidRDefault="003448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A98" w:rsidRDefault="00D54A98" w:rsidP="00C530A5">
      <w:pPr>
        <w:spacing w:after="0" w:line="240" w:lineRule="auto"/>
      </w:pPr>
      <w:r>
        <w:separator/>
      </w:r>
    </w:p>
  </w:footnote>
  <w:footnote w:type="continuationSeparator" w:id="1">
    <w:p w:rsidR="00D54A98" w:rsidRDefault="00D54A98" w:rsidP="00C530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42CBE"/>
    <w:multiLevelType w:val="hybridMultilevel"/>
    <w:tmpl w:val="76C4CCB6"/>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9B2339F"/>
    <w:multiLevelType w:val="hybridMultilevel"/>
    <w:tmpl w:val="1DE2DDE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A9C360D"/>
    <w:multiLevelType w:val="hybridMultilevel"/>
    <w:tmpl w:val="7FA436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10193D8F"/>
    <w:multiLevelType w:val="hybridMultilevel"/>
    <w:tmpl w:val="B04E1B3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10C878EE"/>
    <w:multiLevelType w:val="hybridMultilevel"/>
    <w:tmpl w:val="4BF44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15773271"/>
    <w:multiLevelType w:val="hybridMultilevel"/>
    <w:tmpl w:val="CE56430A"/>
    <w:lvl w:ilvl="0" w:tplc="4E36D10A">
      <w:start w:val="13"/>
      <w:numFmt w:val="bullet"/>
      <w:lvlText w:val="-"/>
      <w:lvlJc w:val="left"/>
      <w:pPr>
        <w:ind w:left="862" w:hanging="360"/>
      </w:pPr>
      <w:rPr>
        <w:rFonts w:ascii="Cambria" w:eastAsiaTheme="majorEastAsia" w:hAnsi="Cambria" w:cstheme="majorBidi"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6">
    <w:nsid w:val="1762378C"/>
    <w:multiLevelType w:val="hybridMultilevel"/>
    <w:tmpl w:val="80EEB068"/>
    <w:lvl w:ilvl="0" w:tplc="8954EEC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187B6A86"/>
    <w:multiLevelType w:val="hybridMultilevel"/>
    <w:tmpl w:val="1346C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A22A73"/>
    <w:multiLevelType w:val="hybridMultilevel"/>
    <w:tmpl w:val="86365386"/>
    <w:lvl w:ilvl="0" w:tplc="04140001">
      <w:start w:val="1"/>
      <w:numFmt w:val="bullet"/>
      <w:lvlText w:val=""/>
      <w:lvlJc w:val="left"/>
      <w:pPr>
        <w:ind w:left="862" w:hanging="360"/>
      </w:pPr>
      <w:rPr>
        <w:rFonts w:ascii="Symbol" w:hAnsi="Symbol"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9">
    <w:nsid w:val="1D4A560C"/>
    <w:multiLevelType w:val="hybridMultilevel"/>
    <w:tmpl w:val="82686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D8F25D0"/>
    <w:multiLevelType w:val="hybridMultilevel"/>
    <w:tmpl w:val="8B6050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24672CA7"/>
    <w:multiLevelType w:val="hybridMultilevel"/>
    <w:tmpl w:val="709A56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24CD122F"/>
    <w:multiLevelType w:val="hybridMultilevel"/>
    <w:tmpl w:val="A44099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28DF333C"/>
    <w:multiLevelType w:val="hybridMultilevel"/>
    <w:tmpl w:val="643E1EFA"/>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941576E"/>
    <w:multiLevelType w:val="hybridMultilevel"/>
    <w:tmpl w:val="C3343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30417284"/>
    <w:multiLevelType w:val="hybridMultilevel"/>
    <w:tmpl w:val="2500E4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3C4A3412"/>
    <w:multiLevelType w:val="hybridMultilevel"/>
    <w:tmpl w:val="1D14EEAE"/>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cs="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cs="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cs="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17">
    <w:nsid w:val="403A242B"/>
    <w:multiLevelType w:val="hybridMultilevel"/>
    <w:tmpl w:val="6DF0F4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44ED7069"/>
    <w:multiLevelType w:val="hybridMultilevel"/>
    <w:tmpl w:val="713A3D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45FD2ECA"/>
    <w:multiLevelType w:val="hybridMultilevel"/>
    <w:tmpl w:val="93046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47776CCF"/>
    <w:multiLevelType w:val="hybridMultilevel"/>
    <w:tmpl w:val="27BE1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4C9E1EDB"/>
    <w:multiLevelType w:val="hybridMultilevel"/>
    <w:tmpl w:val="DA42B2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4E2773E8"/>
    <w:multiLevelType w:val="hybridMultilevel"/>
    <w:tmpl w:val="9FB4446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53053B81"/>
    <w:multiLevelType w:val="hybridMultilevel"/>
    <w:tmpl w:val="EB26A94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5D0960C3"/>
    <w:multiLevelType w:val="hybridMultilevel"/>
    <w:tmpl w:val="AB50CFD4"/>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5D682354"/>
    <w:multiLevelType w:val="hybridMultilevel"/>
    <w:tmpl w:val="F4D05720"/>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nsid w:val="5D9B3C43"/>
    <w:multiLevelType w:val="hybridMultilevel"/>
    <w:tmpl w:val="38CAEB2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5F7014DA"/>
    <w:multiLevelType w:val="hybridMultilevel"/>
    <w:tmpl w:val="51C214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60851216"/>
    <w:multiLevelType w:val="hybridMultilevel"/>
    <w:tmpl w:val="34DAE0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nsid w:val="65EA027D"/>
    <w:multiLevelType w:val="hybridMultilevel"/>
    <w:tmpl w:val="65CC9BD4"/>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684B4FE4"/>
    <w:multiLevelType w:val="hybridMultilevel"/>
    <w:tmpl w:val="3BA246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740007FD"/>
    <w:multiLevelType w:val="hybridMultilevel"/>
    <w:tmpl w:val="3C1A09A8"/>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nsid w:val="759A7703"/>
    <w:multiLevelType w:val="hybridMultilevel"/>
    <w:tmpl w:val="39828208"/>
    <w:lvl w:ilvl="0" w:tplc="E8EC374A">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7DA308A"/>
    <w:multiLevelType w:val="hybridMultilevel"/>
    <w:tmpl w:val="BD9809B6"/>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7D0A3D34"/>
    <w:multiLevelType w:val="hybridMultilevel"/>
    <w:tmpl w:val="5470BACC"/>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nsid w:val="7D80602B"/>
    <w:multiLevelType w:val="hybridMultilevel"/>
    <w:tmpl w:val="57FA7BF8"/>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cs="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cs="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cs="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36">
    <w:nsid w:val="7F4962CB"/>
    <w:multiLevelType w:val="hybridMultilevel"/>
    <w:tmpl w:val="1C2E5C38"/>
    <w:lvl w:ilvl="0" w:tplc="0BF29276">
      <w:start w:val="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F8C765B"/>
    <w:multiLevelType w:val="hybridMultilevel"/>
    <w:tmpl w:val="B63821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FA36C34"/>
    <w:multiLevelType w:val="hybridMultilevel"/>
    <w:tmpl w:val="C9148A90"/>
    <w:lvl w:ilvl="0" w:tplc="4E36D10A">
      <w:start w:val="13"/>
      <w:numFmt w:val="bullet"/>
      <w:lvlText w:val="-"/>
      <w:lvlJc w:val="left"/>
      <w:pPr>
        <w:ind w:left="720" w:hanging="360"/>
      </w:pPr>
      <w:rPr>
        <w:rFonts w:ascii="Cambria" w:eastAsiaTheme="majorEastAsia" w:hAnsi="Cambria"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37"/>
  </w:num>
  <w:num w:numId="2">
    <w:abstractNumId w:val="2"/>
  </w:num>
  <w:num w:numId="3">
    <w:abstractNumId w:val="28"/>
  </w:num>
  <w:num w:numId="4">
    <w:abstractNumId w:val="14"/>
  </w:num>
  <w:num w:numId="5">
    <w:abstractNumId w:val="11"/>
  </w:num>
  <w:num w:numId="6">
    <w:abstractNumId w:val="32"/>
  </w:num>
  <w:num w:numId="7">
    <w:abstractNumId w:val="4"/>
  </w:num>
  <w:num w:numId="8">
    <w:abstractNumId w:val="20"/>
  </w:num>
  <w:num w:numId="9">
    <w:abstractNumId w:val="7"/>
  </w:num>
  <w:num w:numId="10">
    <w:abstractNumId w:val="27"/>
  </w:num>
  <w:num w:numId="11">
    <w:abstractNumId w:val="35"/>
  </w:num>
  <w:num w:numId="12">
    <w:abstractNumId w:val="16"/>
  </w:num>
  <w:num w:numId="13">
    <w:abstractNumId w:val="17"/>
  </w:num>
  <w:num w:numId="14">
    <w:abstractNumId w:val="12"/>
  </w:num>
  <w:num w:numId="15">
    <w:abstractNumId w:val="21"/>
  </w:num>
  <w:num w:numId="16">
    <w:abstractNumId w:val="30"/>
  </w:num>
  <w:num w:numId="17">
    <w:abstractNumId w:val="36"/>
  </w:num>
  <w:num w:numId="18">
    <w:abstractNumId w:val="1"/>
  </w:num>
  <w:num w:numId="19">
    <w:abstractNumId w:val="6"/>
  </w:num>
  <w:num w:numId="20">
    <w:abstractNumId w:val="9"/>
  </w:num>
  <w:num w:numId="21">
    <w:abstractNumId w:val="19"/>
  </w:num>
  <w:num w:numId="22">
    <w:abstractNumId w:val="8"/>
  </w:num>
  <w:num w:numId="23">
    <w:abstractNumId w:val="15"/>
  </w:num>
  <w:num w:numId="24">
    <w:abstractNumId w:val="18"/>
  </w:num>
  <w:num w:numId="25">
    <w:abstractNumId w:val="10"/>
  </w:num>
  <w:num w:numId="26">
    <w:abstractNumId w:val="29"/>
  </w:num>
  <w:num w:numId="27">
    <w:abstractNumId w:val="24"/>
  </w:num>
  <w:num w:numId="28">
    <w:abstractNumId w:val="33"/>
  </w:num>
  <w:num w:numId="29">
    <w:abstractNumId w:val="22"/>
  </w:num>
  <w:num w:numId="30">
    <w:abstractNumId w:val="23"/>
  </w:num>
  <w:num w:numId="31">
    <w:abstractNumId w:val="0"/>
  </w:num>
  <w:num w:numId="32">
    <w:abstractNumId w:val="3"/>
  </w:num>
  <w:num w:numId="33">
    <w:abstractNumId w:val="34"/>
  </w:num>
  <w:num w:numId="34">
    <w:abstractNumId w:val="26"/>
  </w:num>
  <w:num w:numId="35">
    <w:abstractNumId w:val="25"/>
  </w:num>
  <w:num w:numId="36">
    <w:abstractNumId w:val="38"/>
  </w:num>
  <w:num w:numId="37">
    <w:abstractNumId w:val="5"/>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E6CDB"/>
    <w:rsid w:val="000100E1"/>
    <w:rsid w:val="000112A2"/>
    <w:rsid w:val="000130B9"/>
    <w:rsid w:val="00015BAB"/>
    <w:rsid w:val="00015EC9"/>
    <w:rsid w:val="0002357B"/>
    <w:rsid w:val="0003095A"/>
    <w:rsid w:val="0003454B"/>
    <w:rsid w:val="00036AD2"/>
    <w:rsid w:val="000374AB"/>
    <w:rsid w:val="000435F3"/>
    <w:rsid w:val="0005228C"/>
    <w:rsid w:val="000523FE"/>
    <w:rsid w:val="00055F05"/>
    <w:rsid w:val="000623DB"/>
    <w:rsid w:val="0006404C"/>
    <w:rsid w:val="0007087F"/>
    <w:rsid w:val="00073899"/>
    <w:rsid w:val="00074B33"/>
    <w:rsid w:val="00074DAE"/>
    <w:rsid w:val="000756E4"/>
    <w:rsid w:val="000803F6"/>
    <w:rsid w:val="0008088D"/>
    <w:rsid w:val="00081A63"/>
    <w:rsid w:val="000822DE"/>
    <w:rsid w:val="000823C3"/>
    <w:rsid w:val="000869CC"/>
    <w:rsid w:val="00091237"/>
    <w:rsid w:val="00095011"/>
    <w:rsid w:val="0009527D"/>
    <w:rsid w:val="00095A62"/>
    <w:rsid w:val="00096FAB"/>
    <w:rsid w:val="00097CC8"/>
    <w:rsid w:val="000A2F15"/>
    <w:rsid w:val="000A432B"/>
    <w:rsid w:val="000A53D4"/>
    <w:rsid w:val="000B1BAF"/>
    <w:rsid w:val="000B5507"/>
    <w:rsid w:val="000B72B2"/>
    <w:rsid w:val="000C2787"/>
    <w:rsid w:val="000C349A"/>
    <w:rsid w:val="000C6E29"/>
    <w:rsid w:val="000D5640"/>
    <w:rsid w:val="000D6416"/>
    <w:rsid w:val="000D77F3"/>
    <w:rsid w:val="000E3C3D"/>
    <w:rsid w:val="000E6540"/>
    <w:rsid w:val="000E7EFD"/>
    <w:rsid w:val="000E7FE0"/>
    <w:rsid w:val="000F0AC1"/>
    <w:rsid w:val="000F5D84"/>
    <w:rsid w:val="000F6121"/>
    <w:rsid w:val="000F6978"/>
    <w:rsid w:val="000F7326"/>
    <w:rsid w:val="001015D5"/>
    <w:rsid w:val="001030F6"/>
    <w:rsid w:val="00105541"/>
    <w:rsid w:val="00110E9E"/>
    <w:rsid w:val="001170CD"/>
    <w:rsid w:val="001172BD"/>
    <w:rsid w:val="00117DEB"/>
    <w:rsid w:val="0012158A"/>
    <w:rsid w:val="00121EBC"/>
    <w:rsid w:val="00123197"/>
    <w:rsid w:val="001238B0"/>
    <w:rsid w:val="00130EB4"/>
    <w:rsid w:val="00133130"/>
    <w:rsid w:val="00133CEC"/>
    <w:rsid w:val="001347B8"/>
    <w:rsid w:val="00134988"/>
    <w:rsid w:val="0013749A"/>
    <w:rsid w:val="001422C4"/>
    <w:rsid w:val="00142C55"/>
    <w:rsid w:val="001475F7"/>
    <w:rsid w:val="001510C5"/>
    <w:rsid w:val="00155D5F"/>
    <w:rsid w:val="00156134"/>
    <w:rsid w:val="001614FD"/>
    <w:rsid w:val="00163E29"/>
    <w:rsid w:val="00165466"/>
    <w:rsid w:val="00165841"/>
    <w:rsid w:val="001662A5"/>
    <w:rsid w:val="0016740B"/>
    <w:rsid w:val="00170B09"/>
    <w:rsid w:val="00171CC9"/>
    <w:rsid w:val="00172C4C"/>
    <w:rsid w:val="001741B6"/>
    <w:rsid w:val="00174363"/>
    <w:rsid w:val="001754FE"/>
    <w:rsid w:val="00175B5C"/>
    <w:rsid w:val="00183202"/>
    <w:rsid w:val="00184204"/>
    <w:rsid w:val="0018540E"/>
    <w:rsid w:val="00186163"/>
    <w:rsid w:val="0018628F"/>
    <w:rsid w:val="00186F5F"/>
    <w:rsid w:val="001953BD"/>
    <w:rsid w:val="001967F7"/>
    <w:rsid w:val="00197381"/>
    <w:rsid w:val="001A199D"/>
    <w:rsid w:val="001B491B"/>
    <w:rsid w:val="001B7CA9"/>
    <w:rsid w:val="001C2C59"/>
    <w:rsid w:val="001C4D2C"/>
    <w:rsid w:val="001C6C38"/>
    <w:rsid w:val="001C7F7F"/>
    <w:rsid w:val="001D01A8"/>
    <w:rsid w:val="001D3E3D"/>
    <w:rsid w:val="001D73D3"/>
    <w:rsid w:val="001E07A3"/>
    <w:rsid w:val="001E6C7A"/>
    <w:rsid w:val="001E6F4C"/>
    <w:rsid w:val="001E7228"/>
    <w:rsid w:val="001F0BE0"/>
    <w:rsid w:val="001F0C84"/>
    <w:rsid w:val="001F3F8B"/>
    <w:rsid w:val="001F4766"/>
    <w:rsid w:val="001F4B77"/>
    <w:rsid w:val="001F7C8C"/>
    <w:rsid w:val="0020064F"/>
    <w:rsid w:val="00201209"/>
    <w:rsid w:val="00201754"/>
    <w:rsid w:val="00210364"/>
    <w:rsid w:val="00210BC7"/>
    <w:rsid w:val="002120B5"/>
    <w:rsid w:val="00212BF7"/>
    <w:rsid w:val="00213036"/>
    <w:rsid w:val="00216221"/>
    <w:rsid w:val="00216A62"/>
    <w:rsid w:val="00217B97"/>
    <w:rsid w:val="00220DA9"/>
    <w:rsid w:val="002211D1"/>
    <w:rsid w:val="00221B93"/>
    <w:rsid w:val="00221E1D"/>
    <w:rsid w:val="002221B9"/>
    <w:rsid w:val="00222598"/>
    <w:rsid w:val="00223D53"/>
    <w:rsid w:val="00226E1B"/>
    <w:rsid w:val="00227309"/>
    <w:rsid w:val="00231887"/>
    <w:rsid w:val="00232626"/>
    <w:rsid w:val="0024187E"/>
    <w:rsid w:val="00244931"/>
    <w:rsid w:val="0024567D"/>
    <w:rsid w:val="00247F3C"/>
    <w:rsid w:val="00252609"/>
    <w:rsid w:val="00252B63"/>
    <w:rsid w:val="002534AB"/>
    <w:rsid w:val="00254C34"/>
    <w:rsid w:val="00254F91"/>
    <w:rsid w:val="00255023"/>
    <w:rsid w:val="0025514E"/>
    <w:rsid w:val="00255247"/>
    <w:rsid w:val="002639E1"/>
    <w:rsid w:val="00264E4C"/>
    <w:rsid w:val="002707BD"/>
    <w:rsid w:val="00270A93"/>
    <w:rsid w:val="002711AD"/>
    <w:rsid w:val="0027154A"/>
    <w:rsid w:val="002721F6"/>
    <w:rsid w:val="002760DD"/>
    <w:rsid w:val="00280627"/>
    <w:rsid w:val="00285D9E"/>
    <w:rsid w:val="002863C9"/>
    <w:rsid w:val="00290936"/>
    <w:rsid w:val="002919D5"/>
    <w:rsid w:val="00291E19"/>
    <w:rsid w:val="002931CA"/>
    <w:rsid w:val="002A209D"/>
    <w:rsid w:val="002A5A68"/>
    <w:rsid w:val="002A5C91"/>
    <w:rsid w:val="002B20FD"/>
    <w:rsid w:val="002C2298"/>
    <w:rsid w:val="002C2677"/>
    <w:rsid w:val="002C726E"/>
    <w:rsid w:val="002C7DCE"/>
    <w:rsid w:val="002D2BDD"/>
    <w:rsid w:val="002D4740"/>
    <w:rsid w:val="002D5BBC"/>
    <w:rsid w:val="002E04BF"/>
    <w:rsid w:val="002E131D"/>
    <w:rsid w:val="002E1714"/>
    <w:rsid w:val="002E3510"/>
    <w:rsid w:val="002E376E"/>
    <w:rsid w:val="002E7663"/>
    <w:rsid w:val="002F01A2"/>
    <w:rsid w:val="002F1779"/>
    <w:rsid w:val="002F2A05"/>
    <w:rsid w:val="002F3A66"/>
    <w:rsid w:val="002F3BCA"/>
    <w:rsid w:val="00307665"/>
    <w:rsid w:val="00312566"/>
    <w:rsid w:val="00315C52"/>
    <w:rsid w:val="003201DE"/>
    <w:rsid w:val="003230E9"/>
    <w:rsid w:val="00330EB4"/>
    <w:rsid w:val="003328AE"/>
    <w:rsid w:val="00333EFA"/>
    <w:rsid w:val="0033757B"/>
    <w:rsid w:val="00341262"/>
    <w:rsid w:val="003414B3"/>
    <w:rsid w:val="00343814"/>
    <w:rsid w:val="0034437B"/>
    <w:rsid w:val="003448E1"/>
    <w:rsid w:val="0034718D"/>
    <w:rsid w:val="00351168"/>
    <w:rsid w:val="003558A9"/>
    <w:rsid w:val="00356FF7"/>
    <w:rsid w:val="00357D6B"/>
    <w:rsid w:val="003610ED"/>
    <w:rsid w:val="00361CBA"/>
    <w:rsid w:val="00365038"/>
    <w:rsid w:val="00365148"/>
    <w:rsid w:val="00365AAF"/>
    <w:rsid w:val="00366080"/>
    <w:rsid w:val="00366224"/>
    <w:rsid w:val="0036687D"/>
    <w:rsid w:val="0037025B"/>
    <w:rsid w:val="003714E8"/>
    <w:rsid w:val="0037442A"/>
    <w:rsid w:val="003750C4"/>
    <w:rsid w:val="00375174"/>
    <w:rsid w:val="00382896"/>
    <w:rsid w:val="00383FD2"/>
    <w:rsid w:val="0038659C"/>
    <w:rsid w:val="0038685C"/>
    <w:rsid w:val="0038774F"/>
    <w:rsid w:val="00392991"/>
    <w:rsid w:val="00393F50"/>
    <w:rsid w:val="00394272"/>
    <w:rsid w:val="00395E02"/>
    <w:rsid w:val="00397E23"/>
    <w:rsid w:val="00397F75"/>
    <w:rsid w:val="003A0286"/>
    <w:rsid w:val="003A1235"/>
    <w:rsid w:val="003A1284"/>
    <w:rsid w:val="003A321D"/>
    <w:rsid w:val="003A542E"/>
    <w:rsid w:val="003A7F6E"/>
    <w:rsid w:val="003B0EF4"/>
    <w:rsid w:val="003B12AF"/>
    <w:rsid w:val="003B305B"/>
    <w:rsid w:val="003B4BFE"/>
    <w:rsid w:val="003B4DD8"/>
    <w:rsid w:val="003B6B8B"/>
    <w:rsid w:val="003B749A"/>
    <w:rsid w:val="003C0FA4"/>
    <w:rsid w:val="003C187B"/>
    <w:rsid w:val="003C2808"/>
    <w:rsid w:val="003C4298"/>
    <w:rsid w:val="003C566C"/>
    <w:rsid w:val="003D0029"/>
    <w:rsid w:val="003D007A"/>
    <w:rsid w:val="003D40CC"/>
    <w:rsid w:val="003D6A35"/>
    <w:rsid w:val="003E0943"/>
    <w:rsid w:val="003E7A2A"/>
    <w:rsid w:val="003F5BDE"/>
    <w:rsid w:val="003F6127"/>
    <w:rsid w:val="00401B79"/>
    <w:rsid w:val="004026A0"/>
    <w:rsid w:val="004050E9"/>
    <w:rsid w:val="0040682C"/>
    <w:rsid w:val="00407617"/>
    <w:rsid w:val="00411056"/>
    <w:rsid w:val="00412085"/>
    <w:rsid w:val="00412F5F"/>
    <w:rsid w:val="00414007"/>
    <w:rsid w:val="00414162"/>
    <w:rsid w:val="00416B6E"/>
    <w:rsid w:val="004216B0"/>
    <w:rsid w:val="00423271"/>
    <w:rsid w:val="004237C7"/>
    <w:rsid w:val="004242A8"/>
    <w:rsid w:val="00433C95"/>
    <w:rsid w:val="00434837"/>
    <w:rsid w:val="00436245"/>
    <w:rsid w:val="00436D30"/>
    <w:rsid w:val="0044031C"/>
    <w:rsid w:val="00441015"/>
    <w:rsid w:val="00443AF0"/>
    <w:rsid w:val="004456A0"/>
    <w:rsid w:val="00447802"/>
    <w:rsid w:val="00450F49"/>
    <w:rsid w:val="0045282E"/>
    <w:rsid w:val="00453688"/>
    <w:rsid w:val="00455636"/>
    <w:rsid w:val="0045720C"/>
    <w:rsid w:val="0045757E"/>
    <w:rsid w:val="00464628"/>
    <w:rsid w:val="00464E81"/>
    <w:rsid w:val="00467BE4"/>
    <w:rsid w:val="00467C5D"/>
    <w:rsid w:val="004716E1"/>
    <w:rsid w:val="00475506"/>
    <w:rsid w:val="00475891"/>
    <w:rsid w:val="00475DE3"/>
    <w:rsid w:val="0047601F"/>
    <w:rsid w:val="00476BE9"/>
    <w:rsid w:val="00480B79"/>
    <w:rsid w:val="00481A3A"/>
    <w:rsid w:val="004822AF"/>
    <w:rsid w:val="00482726"/>
    <w:rsid w:val="00483D7B"/>
    <w:rsid w:val="0048519C"/>
    <w:rsid w:val="00485A61"/>
    <w:rsid w:val="00487BFF"/>
    <w:rsid w:val="00491BD3"/>
    <w:rsid w:val="00492BBC"/>
    <w:rsid w:val="00492E5A"/>
    <w:rsid w:val="00496398"/>
    <w:rsid w:val="004A0339"/>
    <w:rsid w:val="004A1C39"/>
    <w:rsid w:val="004A658F"/>
    <w:rsid w:val="004B1F0F"/>
    <w:rsid w:val="004B28E8"/>
    <w:rsid w:val="004B3C2B"/>
    <w:rsid w:val="004B51DB"/>
    <w:rsid w:val="004B5CA9"/>
    <w:rsid w:val="004B625D"/>
    <w:rsid w:val="004B79AA"/>
    <w:rsid w:val="004C0CA7"/>
    <w:rsid w:val="004C3416"/>
    <w:rsid w:val="004C3A22"/>
    <w:rsid w:val="004D0310"/>
    <w:rsid w:val="004D139E"/>
    <w:rsid w:val="004D2DC9"/>
    <w:rsid w:val="004D30D0"/>
    <w:rsid w:val="004D33DA"/>
    <w:rsid w:val="004D6383"/>
    <w:rsid w:val="004D7B50"/>
    <w:rsid w:val="004D7BBD"/>
    <w:rsid w:val="004E1BEA"/>
    <w:rsid w:val="004E58F1"/>
    <w:rsid w:val="004E69A7"/>
    <w:rsid w:val="004E6A50"/>
    <w:rsid w:val="004F0BA7"/>
    <w:rsid w:val="004F1DA4"/>
    <w:rsid w:val="004F3AA9"/>
    <w:rsid w:val="004F71FA"/>
    <w:rsid w:val="004F7D82"/>
    <w:rsid w:val="004F7E8D"/>
    <w:rsid w:val="00500644"/>
    <w:rsid w:val="00500C1E"/>
    <w:rsid w:val="0050306C"/>
    <w:rsid w:val="00505934"/>
    <w:rsid w:val="00507B2E"/>
    <w:rsid w:val="00507EA6"/>
    <w:rsid w:val="00514457"/>
    <w:rsid w:val="00514A7B"/>
    <w:rsid w:val="00515A06"/>
    <w:rsid w:val="00520875"/>
    <w:rsid w:val="005235FB"/>
    <w:rsid w:val="00524752"/>
    <w:rsid w:val="00525530"/>
    <w:rsid w:val="00533397"/>
    <w:rsid w:val="00534892"/>
    <w:rsid w:val="005349BB"/>
    <w:rsid w:val="005364DB"/>
    <w:rsid w:val="00537A5E"/>
    <w:rsid w:val="00542C0B"/>
    <w:rsid w:val="005506C1"/>
    <w:rsid w:val="00550D20"/>
    <w:rsid w:val="005538AB"/>
    <w:rsid w:val="005540E8"/>
    <w:rsid w:val="005552E8"/>
    <w:rsid w:val="005646D2"/>
    <w:rsid w:val="00565955"/>
    <w:rsid w:val="00570606"/>
    <w:rsid w:val="005715C0"/>
    <w:rsid w:val="00572597"/>
    <w:rsid w:val="00580AA1"/>
    <w:rsid w:val="005822D4"/>
    <w:rsid w:val="00585538"/>
    <w:rsid w:val="00593E9F"/>
    <w:rsid w:val="005965BE"/>
    <w:rsid w:val="0059718B"/>
    <w:rsid w:val="005A032B"/>
    <w:rsid w:val="005A315F"/>
    <w:rsid w:val="005A31C3"/>
    <w:rsid w:val="005A38BD"/>
    <w:rsid w:val="005A3F85"/>
    <w:rsid w:val="005A4BD0"/>
    <w:rsid w:val="005A4DB3"/>
    <w:rsid w:val="005C1543"/>
    <w:rsid w:val="005C535B"/>
    <w:rsid w:val="005D0151"/>
    <w:rsid w:val="005D2A7C"/>
    <w:rsid w:val="005D3678"/>
    <w:rsid w:val="005D3DC6"/>
    <w:rsid w:val="005E1E6E"/>
    <w:rsid w:val="005E5317"/>
    <w:rsid w:val="005E78BA"/>
    <w:rsid w:val="005F1FFD"/>
    <w:rsid w:val="005F2AF9"/>
    <w:rsid w:val="005F321C"/>
    <w:rsid w:val="005F4EB5"/>
    <w:rsid w:val="005F5CCF"/>
    <w:rsid w:val="0060035A"/>
    <w:rsid w:val="006043C1"/>
    <w:rsid w:val="00606ACB"/>
    <w:rsid w:val="0061252F"/>
    <w:rsid w:val="00614548"/>
    <w:rsid w:val="0062133F"/>
    <w:rsid w:val="00626F27"/>
    <w:rsid w:val="006276A6"/>
    <w:rsid w:val="00631AD8"/>
    <w:rsid w:val="00632DB4"/>
    <w:rsid w:val="006400D1"/>
    <w:rsid w:val="006413E6"/>
    <w:rsid w:val="006448D1"/>
    <w:rsid w:val="00645077"/>
    <w:rsid w:val="00645D19"/>
    <w:rsid w:val="0064602F"/>
    <w:rsid w:val="00652FE2"/>
    <w:rsid w:val="00657322"/>
    <w:rsid w:val="00660C90"/>
    <w:rsid w:val="0066150D"/>
    <w:rsid w:val="00664F37"/>
    <w:rsid w:val="006664CC"/>
    <w:rsid w:val="006665C8"/>
    <w:rsid w:val="0066779B"/>
    <w:rsid w:val="00667854"/>
    <w:rsid w:val="00670448"/>
    <w:rsid w:val="006737E7"/>
    <w:rsid w:val="00674D53"/>
    <w:rsid w:val="00675191"/>
    <w:rsid w:val="006767A6"/>
    <w:rsid w:val="0067756E"/>
    <w:rsid w:val="00681197"/>
    <w:rsid w:val="00681E16"/>
    <w:rsid w:val="00682332"/>
    <w:rsid w:val="00683518"/>
    <w:rsid w:val="00687BB5"/>
    <w:rsid w:val="00695336"/>
    <w:rsid w:val="00695DC9"/>
    <w:rsid w:val="006974EB"/>
    <w:rsid w:val="00697E26"/>
    <w:rsid w:val="006A188B"/>
    <w:rsid w:val="006A1C7E"/>
    <w:rsid w:val="006A7F30"/>
    <w:rsid w:val="006B02B2"/>
    <w:rsid w:val="006B1C59"/>
    <w:rsid w:val="006B31A1"/>
    <w:rsid w:val="006B619B"/>
    <w:rsid w:val="006C4215"/>
    <w:rsid w:val="006D604E"/>
    <w:rsid w:val="006D7AD7"/>
    <w:rsid w:val="006E0013"/>
    <w:rsid w:val="006E49F8"/>
    <w:rsid w:val="006E5F5A"/>
    <w:rsid w:val="006E6FB8"/>
    <w:rsid w:val="006E70B5"/>
    <w:rsid w:val="006E7313"/>
    <w:rsid w:val="006F05D5"/>
    <w:rsid w:val="006F2D96"/>
    <w:rsid w:val="006F301C"/>
    <w:rsid w:val="006F3534"/>
    <w:rsid w:val="006F4293"/>
    <w:rsid w:val="006F42E8"/>
    <w:rsid w:val="006F4A3C"/>
    <w:rsid w:val="006F6825"/>
    <w:rsid w:val="006F7355"/>
    <w:rsid w:val="00700B79"/>
    <w:rsid w:val="00702654"/>
    <w:rsid w:val="00703B1D"/>
    <w:rsid w:val="007064E2"/>
    <w:rsid w:val="00706BF8"/>
    <w:rsid w:val="007075F8"/>
    <w:rsid w:val="00712AEE"/>
    <w:rsid w:val="00713147"/>
    <w:rsid w:val="00720E35"/>
    <w:rsid w:val="0072477E"/>
    <w:rsid w:val="00724D09"/>
    <w:rsid w:val="00735CEA"/>
    <w:rsid w:val="007363C5"/>
    <w:rsid w:val="00740458"/>
    <w:rsid w:val="00741F8E"/>
    <w:rsid w:val="0074576A"/>
    <w:rsid w:val="007457B1"/>
    <w:rsid w:val="00754F22"/>
    <w:rsid w:val="00756E0C"/>
    <w:rsid w:val="00757131"/>
    <w:rsid w:val="0076200B"/>
    <w:rsid w:val="0076762C"/>
    <w:rsid w:val="00770F9E"/>
    <w:rsid w:val="00771B1E"/>
    <w:rsid w:val="00771C14"/>
    <w:rsid w:val="00780982"/>
    <w:rsid w:val="00781A59"/>
    <w:rsid w:val="0078253E"/>
    <w:rsid w:val="0078726E"/>
    <w:rsid w:val="00793CE1"/>
    <w:rsid w:val="007A00A7"/>
    <w:rsid w:val="007A0283"/>
    <w:rsid w:val="007B2AF0"/>
    <w:rsid w:val="007B7826"/>
    <w:rsid w:val="007B7DE8"/>
    <w:rsid w:val="007C17BE"/>
    <w:rsid w:val="007C51D7"/>
    <w:rsid w:val="007C5D61"/>
    <w:rsid w:val="007C66C4"/>
    <w:rsid w:val="007C77A9"/>
    <w:rsid w:val="007D028C"/>
    <w:rsid w:val="007D197C"/>
    <w:rsid w:val="007D5A2A"/>
    <w:rsid w:val="007D7097"/>
    <w:rsid w:val="007D75C3"/>
    <w:rsid w:val="007E1E00"/>
    <w:rsid w:val="007E240E"/>
    <w:rsid w:val="007E50DE"/>
    <w:rsid w:val="007E52ED"/>
    <w:rsid w:val="007F421B"/>
    <w:rsid w:val="007F43C4"/>
    <w:rsid w:val="007F6CD4"/>
    <w:rsid w:val="00802D9C"/>
    <w:rsid w:val="00804B95"/>
    <w:rsid w:val="00811792"/>
    <w:rsid w:val="00814B2A"/>
    <w:rsid w:val="00815D34"/>
    <w:rsid w:val="00816375"/>
    <w:rsid w:val="008175FD"/>
    <w:rsid w:val="00821628"/>
    <w:rsid w:val="008235EB"/>
    <w:rsid w:val="00824F6B"/>
    <w:rsid w:val="0082575F"/>
    <w:rsid w:val="00825ED4"/>
    <w:rsid w:val="00831812"/>
    <w:rsid w:val="00831E8E"/>
    <w:rsid w:val="00832188"/>
    <w:rsid w:val="00832D11"/>
    <w:rsid w:val="008409A0"/>
    <w:rsid w:val="00842D30"/>
    <w:rsid w:val="00844337"/>
    <w:rsid w:val="0084571D"/>
    <w:rsid w:val="008472C3"/>
    <w:rsid w:val="00847F64"/>
    <w:rsid w:val="00850A56"/>
    <w:rsid w:val="00856EFA"/>
    <w:rsid w:val="008603EA"/>
    <w:rsid w:val="008608FD"/>
    <w:rsid w:val="0086118A"/>
    <w:rsid w:val="00862E34"/>
    <w:rsid w:val="008658A0"/>
    <w:rsid w:val="008660B9"/>
    <w:rsid w:val="008669DC"/>
    <w:rsid w:val="00867558"/>
    <w:rsid w:val="008677EC"/>
    <w:rsid w:val="00870F14"/>
    <w:rsid w:val="00872ADD"/>
    <w:rsid w:val="00874E4D"/>
    <w:rsid w:val="00881D1D"/>
    <w:rsid w:val="00882C1B"/>
    <w:rsid w:val="00892903"/>
    <w:rsid w:val="008949E0"/>
    <w:rsid w:val="008A29FF"/>
    <w:rsid w:val="008A3594"/>
    <w:rsid w:val="008A413F"/>
    <w:rsid w:val="008A5B93"/>
    <w:rsid w:val="008B1868"/>
    <w:rsid w:val="008C2BC0"/>
    <w:rsid w:val="008C4E86"/>
    <w:rsid w:val="008C5A69"/>
    <w:rsid w:val="008C65D4"/>
    <w:rsid w:val="008D38E6"/>
    <w:rsid w:val="008D3AA4"/>
    <w:rsid w:val="008D3DE8"/>
    <w:rsid w:val="008D55D7"/>
    <w:rsid w:val="008D5797"/>
    <w:rsid w:val="008D7FF0"/>
    <w:rsid w:val="008E0072"/>
    <w:rsid w:val="008E12F1"/>
    <w:rsid w:val="008E1A40"/>
    <w:rsid w:val="008E1C25"/>
    <w:rsid w:val="008E58FE"/>
    <w:rsid w:val="008E74E8"/>
    <w:rsid w:val="008F49A6"/>
    <w:rsid w:val="008F5413"/>
    <w:rsid w:val="008F676E"/>
    <w:rsid w:val="008F7F10"/>
    <w:rsid w:val="00901D8E"/>
    <w:rsid w:val="00905FDC"/>
    <w:rsid w:val="0090742C"/>
    <w:rsid w:val="00911900"/>
    <w:rsid w:val="00914536"/>
    <w:rsid w:val="00916866"/>
    <w:rsid w:val="00917072"/>
    <w:rsid w:val="00924B67"/>
    <w:rsid w:val="00932472"/>
    <w:rsid w:val="00936213"/>
    <w:rsid w:val="00936B80"/>
    <w:rsid w:val="009402ED"/>
    <w:rsid w:val="009515C0"/>
    <w:rsid w:val="00952C89"/>
    <w:rsid w:val="009533B8"/>
    <w:rsid w:val="00954607"/>
    <w:rsid w:val="009550F9"/>
    <w:rsid w:val="009571F3"/>
    <w:rsid w:val="00961C1F"/>
    <w:rsid w:val="00965528"/>
    <w:rsid w:val="00970327"/>
    <w:rsid w:val="009732CF"/>
    <w:rsid w:val="009773E3"/>
    <w:rsid w:val="0098001D"/>
    <w:rsid w:val="0098093A"/>
    <w:rsid w:val="00981BE0"/>
    <w:rsid w:val="00981FE2"/>
    <w:rsid w:val="00982BDA"/>
    <w:rsid w:val="00983AE5"/>
    <w:rsid w:val="00984B00"/>
    <w:rsid w:val="00984BF2"/>
    <w:rsid w:val="00987E34"/>
    <w:rsid w:val="00990E25"/>
    <w:rsid w:val="00991FEE"/>
    <w:rsid w:val="00992B9F"/>
    <w:rsid w:val="009935E5"/>
    <w:rsid w:val="009A728C"/>
    <w:rsid w:val="009B0B3D"/>
    <w:rsid w:val="009B1A61"/>
    <w:rsid w:val="009B2A17"/>
    <w:rsid w:val="009B36B1"/>
    <w:rsid w:val="009B3C24"/>
    <w:rsid w:val="009C0B1A"/>
    <w:rsid w:val="009C23D4"/>
    <w:rsid w:val="009D2260"/>
    <w:rsid w:val="009D5A94"/>
    <w:rsid w:val="009D5EDD"/>
    <w:rsid w:val="009D6204"/>
    <w:rsid w:val="009D778E"/>
    <w:rsid w:val="009D7CBF"/>
    <w:rsid w:val="009E630C"/>
    <w:rsid w:val="009F01B8"/>
    <w:rsid w:val="009F1244"/>
    <w:rsid w:val="009F3596"/>
    <w:rsid w:val="009F4954"/>
    <w:rsid w:val="009F4FF9"/>
    <w:rsid w:val="009F50B2"/>
    <w:rsid w:val="009F6BFA"/>
    <w:rsid w:val="00A05AC0"/>
    <w:rsid w:val="00A05D5D"/>
    <w:rsid w:val="00A060B7"/>
    <w:rsid w:val="00A072A2"/>
    <w:rsid w:val="00A11707"/>
    <w:rsid w:val="00A12633"/>
    <w:rsid w:val="00A1707A"/>
    <w:rsid w:val="00A17908"/>
    <w:rsid w:val="00A17C88"/>
    <w:rsid w:val="00A20EDD"/>
    <w:rsid w:val="00A23DDA"/>
    <w:rsid w:val="00A2412E"/>
    <w:rsid w:val="00A243DE"/>
    <w:rsid w:val="00A347D0"/>
    <w:rsid w:val="00A40E7D"/>
    <w:rsid w:val="00A50099"/>
    <w:rsid w:val="00A505C8"/>
    <w:rsid w:val="00A52734"/>
    <w:rsid w:val="00A57518"/>
    <w:rsid w:val="00A60BFE"/>
    <w:rsid w:val="00A61C10"/>
    <w:rsid w:val="00A61CA7"/>
    <w:rsid w:val="00A659F1"/>
    <w:rsid w:val="00A70B11"/>
    <w:rsid w:val="00A70E85"/>
    <w:rsid w:val="00A74403"/>
    <w:rsid w:val="00A7556E"/>
    <w:rsid w:val="00A80B94"/>
    <w:rsid w:val="00A8166F"/>
    <w:rsid w:val="00A8421F"/>
    <w:rsid w:val="00A90AAF"/>
    <w:rsid w:val="00A90C09"/>
    <w:rsid w:val="00A9628B"/>
    <w:rsid w:val="00AA64FA"/>
    <w:rsid w:val="00AA6E74"/>
    <w:rsid w:val="00AB11D1"/>
    <w:rsid w:val="00AB529B"/>
    <w:rsid w:val="00AB7D79"/>
    <w:rsid w:val="00AC04B0"/>
    <w:rsid w:val="00AC1A2E"/>
    <w:rsid w:val="00AC4461"/>
    <w:rsid w:val="00AC4B14"/>
    <w:rsid w:val="00AC5D0D"/>
    <w:rsid w:val="00AC6870"/>
    <w:rsid w:val="00AD448B"/>
    <w:rsid w:val="00AD45C4"/>
    <w:rsid w:val="00AD6C97"/>
    <w:rsid w:val="00AD6DDF"/>
    <w:rsid w:val="00AE4124"/>
    <w:rsid w:val="00AE57D5"/>
    <w:rsid w:val="00AF3001"/>
    <w:rsid w:val="00B064A4"/>
    <w:rsid w:val="00B06E0B"/>
    <w:rsid w:val="00B0714B"/>
    <w:rsid w:val="00B0728E"/>
    <w:rsid w:val="00B077CE"/>
    <w:rsid w:val="00B104C0"/>
    <w:rsid w:val="00B109B4"/>
    <w:rsid w:val="00B11861"/>
    <w:rsid w:val="00B15A89"/>
    <w:rsid w:val="00B160FE"/>
    <w:rsid w:val="00B162A6"/>
    <w:rsid w:val="00B17ACD"/>
    <w:rsid w:val="00B273AD"/>
    <w:rsid w:val="00B27DF1"/>
    <w:rsid w:val="00B32F8D"/>
    <w:rsid w:val="00B3343A"/>
    <w:rsid w:val="00B3396B"/>
    <w:rsid w:val="00B33CA7"/>
    <w:rsid w:val="00B348BC"/>
    <w:rsid w:val="00B3711D"/>
    <w:rsid w:val="00B42A19"/>
    <w:rsid w:val="00B4474B"/>
    <w:rsid w:val="00B447FD"/>
    <w:rsid w:val="00B4633B"/>
    <w:rsid w:val="00B46F4A"/>
    <w:rsid w:val="00B477AD"/>
    <w:rsid w:val="00B47DD1"/>
    <w:rsid w:val="00B56C9A"/>
    <w:rsid w:val="00B72BFE"/>
    <w:rsid w:val="00B73D3A"/>
    <w:rsid w:val="00B769A1"/>
    <w:rsid w:val="00B76C24"/>
    <w:rsid w:val="00B809CF"/>
    <w:rsid w:val="00B82442"/>
    <w:rsid w:val="00B83E22"/>
    <w:rsid w:val="00B85055"/>
    <w:rsid w:val="00B87691"/>
    <w:rsid w:val="00B90441"/>
    <w:rsid w:val="00B905DE"/>
    <w:rsid w:val="00B9204D"/>
    <w:rsid w:val="00B92AB4"/>
    <w:rsid w:val="00B9400A"/>
    <w:rsid w:val="00B96548"/>
    <w:rsid w:val="00B9748C"/>
    <w:rsid w:val="00BA0982"/>
    <w:rsid w:val="00BA12D8"/>
    <w:rsid w:val="00BA5980"/>
    <w:rsid w:val="00BA5AD6"/>
    <w:rsid w:val="00BA5DD2"/>
    <w:rsid w:val="00BA62DC"/>
    <w:rsid w:val="00BA7A75"/>
    <w:rsid w:val="00BB4BA1"/>
    <w:rsid w:val="00BB7A3B"/>
    <w:rsid w:val="00BC2A35"/>
    <w:rsid w:val="00BC4EDD"/>
    <w:rsid w:val="00BC605C"/>
    <w:rsid w:val="00BD1CCC"/>
    <w:rsid w:val="00BD4232"/>
    <w:rsid w:val="00BD5A84"/>
    <w:rsid w:val="00BD5CA7"/>
    <w:rsid w:val="00BD689F"/>
    <w:rsid w:val="00BE0111"/>
    <w:rsid w:val="00BE35BF"/>
    <w:rsid w:val="00BE38EF"/>
    <w:rsid w:val="00BE6CDB"/>
    <w:rsid w:val="00BE76D3"/>
    <w:rsid w:val="00BE7ADF"/>
    <w:rsid w:val="00BF0382"/>
    <w:rsid w:val="00BF0585"/>
    <w:rsid w:val="00BF2206"/>
    <w:rsid w:val="00BF2FC5"/>
    <w:rsid w:val="00BF35D2"/>
    <w:rsid w:val="00BF44A2"/>
    <w:rsid w:val="00BF5741"/>
    <w:rsid w:val="00BF7A19"/>
    <w:rsid w:val="00C00921"/>
    <w:rsid w:val="00C0109E"/>
    <w:rsid w:val="00C0157E"/>
    <w:rsid w:val="00C02996"/>
    <w:rsid w:val="00C0354C"/>
    <w:rsid w:val="00C037A1"/>
    <w:rsid w:val="00C03F41"/>
    <w:rsid w:val="00C13FD5"/>
    <w:rsid w:val="00C152F3"/>
    <w:rsid w:val="00C1564E"/>
    <w:rsid w:val="00C164C4"/>
    <w:rsid w:val="00C257F2"/>
    <w:rsid w:val="00C25AEF"/>
    <w:rsid w:val="00C27F1A"/>
    <w:rsid w:val="00C34F01"/>
    <w:rsid w:val="00C35208"/>
    <w:rsid w:val="00C35E0D"/>
    <w:rsid w:val="00C40209"/>
    <w:rsid w:val="00C42121"/>
    <w:rsid w:val="00C42BF7"/>
    <w:rsid w:val="00C43417"/>
    <w:rsid w:val="00C44D40"/>
    <w:rsid w:val="00C46544"/>
    <w:rsid w:val="00C46C6A"/>
    <w:rsid w:val="00C50737"/>
    <w:rsid w:val="00C51F6F"/>
    <w:rsid w:val="00C530A5"/>
    <w:rsid w:val="00C55387"/>
    <w:rsid w:val="00C6013B"/>
    <w:rsid w:val="00C655FF"/>
    <w:rsid w:val="00C707CE"/>
    <w:rsid w:val="00C719A8"/>
    <w:rsid w:val="00C71B1D"/>
    <w:rsid w:val="00C73205"/>
    <w:rsid w:val="00C75AC5"/>
    <w:rsid w:val="00C77357"/>
    <w:rsid w:val="00C84823"/>
    <w:rsid w:val="00C87144"/>
    <w:rsid w:val="00C877AA"/>
    <w:rsid w:val="00C90509"/>
    <w:rsid w:val="00C91102"/>
    <w:rsid w:val="00C92E58"/>
    <w:rsid w:val="00C969F8"/>
    <w:rsid w:val="00CA0491"/>
    <w:rsid w:val="00CA21DC"/>
    <w:rsid w:val="00CA3D11"/>
    <w:rsid w:val="00CB6660"/>
    <w:rsid w:val="00CC27DA"/>
    <w:rsid w:val="00CC2F78"/>
    <w:rsid w:val="00CC6EEB"/>
    <w:rsid w:val="00CD126B"/>
    <w:rsid w:val="00CD1FF7"/>
    <w:rsid w:val="00CD217D"/>
    <w:rsid w:val="00CD2490"/>
    <w:rsid w:val="00CD30A9"/>
    <w:rsid w:val="00CF49D5"/>
    <w:rsid w:val="00D02B29"/>
    <w:rsid w:val="00D04E80"/>
    <w:rsid w:val="00D05AD8"/>
    <w:rsid w:val="00D10F96"/>
    <w:rsid w:val="00D135E6"/>
    <w:rsid w:val="00D136A0"/>
    <w:rsid w:val="00D141F4"/>
    <w:rsid w:val="00D14334"/>
    <w:rsid w:val="00D14CE9"/>
    <w:rsid w:val="00D166CD"/>
    <w:rsid w:val="00D1692E"/>
    <w:rsid w:val="00D16E6F"/>
    <w:rsid w:val="00D215D8"/>
    <w:rsid w:val="00D2236B"/>
    <w:rsid w:val="00D26E53"/>
    <w:rsid w:val="00D276C0"/>
    <w:rsid w:val="00D3156A"/>
    <w:rsid w:val="00D325A3"/>
    <w:rsid w:val="00D34EB5"/>
    <w:rsid w:val="00D353E8"/>
    <w:rsid w:val="00D45628"/>
    <w:rsid w:val="00D47265"/>
    <w:rsid w:val="00D473B7"/>
    <w:rsid w:val="00D54A98"/>
    <w:rsid w:val="00D575CD"/>
    <w:rsid w:val="00D601B4"/>
    <w:rsid w:val="00D62A0B"/>
    <w:rsid w:val="00D635AF"/>
    <w:rsid w:val="00D638C0"/>
    <w:rsid w:val="00D7179D"/>
    <w:rsid w:val="00D72E3C"/>
    <w:rsid w:val="00D7563D"/>
    <w:rsid w:val="00D77AA7"/>
    <w:rsid w:val="00D81D7E"/>
    <w:rsid w:val="00D83DAC"/>
    <w:rsid w:val="00D84ACE"/>
    <w:rsid w:val="00D85308"/>
    <w:rsid w:val="00D868F1"/>
    <w:rsid w:val="00D87DDA"/>
    <w:rsid w:val="00D900CD"/>
    <w:rsid w:val="00D90E0D"/>
    <w:rsid w:val="00D9277A"/>
    <w:rsid w:val="00D93C4B"/>
    <w:rsid w:val="00D944D9"/>
    <w:rsid w:val="00D946EC"/>
    <w:rsid w:val="00DA3E0A"/>
    <w:rsid w:val="00DA5BC9"/>
    <w:rsid w:val="00DA78B7"/>
    <w:rsid w:val="00DA7A99"/>
    <w:rsid w:val="00DB044B"/>
    <w:rsid w:val="00DB3212"/>
    <w:rsid w:val="00DB4340"/>
    <w:rsid w:val="00DB5202"/>
    <w:rsid w:val="00DB634B"/>
    <w:rsid w:val="00DC0CC2"/>
    <w:rsid w:val="00DC19ED"/>
    <w:rsid w:val="00DC2F41"/>
    <w:rsid w:val="00DC3664"/>
    <w:rsid w:val="00DC5AD0"/>
    <w:rsid w:val="00DC5F38"/>
    <w:rsid w:val="00DC6D3F"/>
    <w:rsid w:val="00DC71FA"/>
    <w:rsid w:val="00DD1663"/>
    <w:rsid w:val="00DD276A"/>
    <w:rsid w:val="00DD3EC0"/>
    <w:rsid w:val="00DE59DA"/>
    <w:rsid w:val="00DE6D8A"/>
    <w:rsid w:val="00DF0575"/>
    <w:rsid w:val="00DF2616"/>
    <w:rsid w:val="00DF337C"/>
    <w:rsid w:val="00DF5935"/>
    <w:rsid w:val="00DF7454"/>
    <w:rsid w:val="00E01994"/>
    <w:rsid w:val="00E0304C"/>
    <w:rsid w:val="00E044BA"/>
    <w:rsid w:val="00E0749A"/>
    <w:rsid w:val="00E078AA"/>
    <w:rsid w:val="00E1089D"/>
    <w:rsid w:val="00E139A9"/>
    <w:rsid w:val="00E15182"/>
    <w:rsid w:val="00E156E7"/>
    <w:rsid w:val="00E15FB9"/>
    <w:rsid w:val="00E20E50"/>
    <w:rsid w:val="00E234C6"/>
    <w:rsid w:val="00E23F9A"/>
    <w:rsid w:val="00E30633"/>
    <w:rsid w:val="00E32837"/>
    <w:rsid w:val="00E336F9"/>
    <w:rsid w:val="00E35CC5"/>
    <w:rsid w:val="00E4208C"/>
    <w:rsid w:val="00E44399"/>
    <w:rsid w:val="00E47499"/>
    <w:rsid w:val="00E50123"/>
    <w:rsid w:val="00E50C49"/>
    <w:rsid w:val="00E5493B"/>
    <w:rsid w:val="00E54A55"/>
    <w:rsid w:val="00E551D7"/>
    <w:rsid w:val="00E558E0"/>
    <w:rsid w:val="00E56227"/>
    <w:rsid w:val="00E6251C"/>
    <w:rsid w:val="00E63B59"/>
    <w:rsid w:val="00E63E92"/>
    <w:rsid w:val="00E657BF"/>
    <w:rsid w:val="00E66B4C"/>
    <w:rsid w:val="00E71310"/>
    <w:rsid w:val="00E727B4"/>
    <w:rsid w:val="00E7521E"/>
    <w:rsid w:val="00E80788"/>
    <w:rsid w:val="00E8476E"/>
    <w:rsid w:val="00E84F31"/>
    <w:rsid w:val="00E8734F"/>
    <w:rsid w:val="00E9101F"/>
    <w:rsid w:val="00E92BED"/>
    <w:rsid w:val="00E92FF6"/>
    <w:rsid w:val="00E94479"/>
    <w:rsid w:val="00E968E5"/>
    <w:rsid w:val="00E96DE0"/>
    <w:rsid w:val="00E975D3"/>
    <w:rsid w:val="00EA02FF"/>
    <w:rsid w:val="00EA06D5"/>
    <w:rsid w:val="00EB2EF6"/>
    <w:rsid w:val="00EB364A"/>
    <w:rsid w:val="00EB5B37"/>
    <w:rsid w:val="00EB5C4E"/>
    <w:rsid w:val="00EB6283"/>
    <w:rsid w:val="00EC385B"/>
    <w:rsid w:val="00EC7CC0"/>
    <w:rsid w:val="00ED0E21"/>
    <w:rsid w:val="00ED3E94"/>
    <w:rsid w:val="00ED4386"/>
    <w:rsid w:val="00EE1905"/>
    <w:rsid w:val="00EE1F66"/>
    <w:rsid w:val="00EE3CF7"/>
    <w:rsid w:val="00EE4910"/>
    <w:rsid w:val="00EE4F31"/>
    <w:rsid w:val="00EE6A8D"/>
    <w:rsid w:val="00EE741E"/>
    <w:rsid w:val="00EF119A"/>
    <w:rsid w:val="00EF7D92"/>
    <w:rsid w:val="00F02918"/>
    <w:rsid w:val="00F044BA"/>
    <w:rsid w:val="00F04F19"/>
    <w:rsid w:val="00F051E8"/>
    <w:rsid w:val="00F0644B"/>
    <w:rsid w:val="00F112E4"/>
    <w:rsid w:val="00F15246"/>
    <w:rsid w:val="00F1640E"/>
    <w:rsid w:val="00F17116"/>
    <w:rsid w:val="00F17EF9"/>
    <w:rsid w:val="00F20C63"/>
    <w:rsid w:val="00F21789"/>
    <w:rsid w:val="00F25385"/>
    <w:rsid w:val="00F257DD"/>
    <w:rsid w:val="00F27609"/>
    <w:rsid w:val="00F27896"/>
    <w:rsid w:val="00F27E0D"/>
    <w:rsid w:val="00F309EF"/>
    <w:rsid w:val="00F318B6"/>
    <w:rsid w:val="00F31DF5"/>
    <w:rsid w:val="00F3435A"/>
    <w:rsid w:val="00F34DA9"/>
    <w:rsid w:val="00F3636B"/>
    <w:rsid w:val="00F37218"/>
    <w:rsid w:val="00F43E49"/>
    <w:rsid w:val="00F44D3E"/>
    <w:rsid w:val="00F46071"/>
    <w:rsid w:val="00F46A7E"/>
    <w:rsid w:val="00F51746"/>
    <w:rsid w:val="00F63916"/>
    <w:rsid w:val="00F63D56"/>
    <w:rsid w:val="00F63E93"/>
    <w:rsid w:val="00F66888"/>
    <w:rsid w:val="00F66CFE"/>
    <w:rsid w:val="00F675D0"/>
    <w:rsid w:val="00F71681"/>
    <w:rsid w:val="00F71B14"/>
    <w:rsid w:val="00F7590D"/>
    <w:rsid w:val="00F80EC2"/>
    <w:rsid w:val="00F829DA"/>
    <w:rsid w:val="00F86F4B"/>
    <w:rsid w:val="00F87ABC"/>
    <w:rsid w:val="00F92D4E"/>
    <w:rsid w:val="00F93B95"/>
    <w:rsid w:val="00F94B69"/>
    <w:rsid w:val="00F94CE0"/>
    <w:rsid w:val="00F94E28"/>
    <w:rsid w:val="00FA0B3C"/>
    <w:rsid w:val="00FA2120"/>
    <w:rsid w:val="00FB1135"/>
    <w:rsid w:val="00FB125C"/>
    <w:rsid w:val="00FB1972"/>
    <w:rsid w:val="00FB42F4"/>
    <w:rsid w:val="00FB76CF"/>
    <w:rsid w:val="00FB7A6E"/>
    <w:rsid w:val="00FC0028"/>
    <w:rsid w:val="00FC0FEA"/>
    <w:rsid w:val="00FC154E"/>
    <w:rsid w:val="00FD144A"/>
    <w:rsid w:val="00FD5CE8"/>
    <w:rsid w:val="00FD6C15"/>
    <w:rsid w:val="00FE1436"/>
    <w:rsid w:val="00FE1844"/>
    <w:rsid w:val="00FE1FC4"/>
    <w:rsid w:val="00FE413F"/>
    <w:rsid w:val="00FE4FC8"/>
    <w:rsid w:val="00FF06B0"/>
    <w:rsid w:val="00FF44B3"/>
    <w:rsid w:val="00FF6109"/>
    <w:rsid w:val="00FF610B"/>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5B"/>
  </w:style>
  <w:style w:type="paragraph" w:styleId="Heading1">
    <w:name w:val="heading 1"/>
    <w:basedOn w:val="Normal"/>
    <w:next w:val="Normal"/>
    <w:link w:val="Heading1Char"/>
    <w:autoRedefine/>
    <w:uiPriority w:val="9"/>
    <w:qFormat/>
    <w:rsid w:val="008A413F"/>
    <w:pPr>
      <w:pBdr>
        <w:bottom w:val="thinThickSmallGap" w:sz="12" w:space="1" w:color="0075A2" w:themeColor="accent2" w:themeShade="BF"/>
      </w:pBdr>
      <w:tabs>
        <w:tab w:val="left" w:pos="993"/>
      </w:tabs>
      <w:spacing w:before="400"/>
      <w:outlineLvl w:val="0"/>
    </w:pPr>
    <w:rPr>
      <w:caps/>
      <w:color w:val="004E6C" w:themeColor="accent2" w:themeShade="80"/>
      <w:spacing w:val="20"/>
      <w:sz w:val="28"/>
      <w:szCs w:val="28"/>
    </w:rPr>
  </w:style>
  <w:style w:type="paragraph" w:styleId="Heading2">
    <w:name w:val="heading 2"/>
    <w:basedOn w:val="Normal"/>
    <w:next w:val="Normal"/>
    <w:link w:val="Heading2Char"/>
    <w:autoRedefine/>
    <w:uiPriority w:val="9"/>
    <w:unhideWhenUsed/>
    <w:qFormat/>
    <w:rsid w:val="008A413F"/>
    <w:pPr>
      <w:pBdr>
        <w:bottom w:val="single" w:sz="4" w:space="1" w:color="004D6C" w:themeColor="accent2" w:themeShade="7F"/>
      </w:pBdr>
      <w:tabs>
        <w:tab w:val="left" w:pos="993"/>
      </w:tabs>
      <w:spacing w:before="400"/>
      <w:ind w:left="993" w:hanging="993"/>
      <w:outlineLvl w:val="1"/>
    </w:pPr>
    <w:rPr>
      <w:caps/>
      <w:color w:val="004E6C" w:themeColor="accent2" w:themeShade="80"/>
      <w:spacing w:val="15"/>
      <w:sz w:val="24"/>
      <w:szCs w:val="24"/>
    </w:rPr>
  </w:style>
  <w:style w:type="paragraph" w:styleId="Heading3">
    <w:name w:val="heading 3"/>
    <w:basedOn w:val="Normal"/>
    <w:next w:val="Normal"/>
    <w:link w:val="Heading3Char"/>
    <w:autoRedefine/>
    <w:uiPriority w:val="9"/>
    <w:unhideWhenUsed/>
    <w:qFormat/>
    <w:rsid w:val="00210BC7"/>
    <w:pPr>
      <w:pBdr>
        <w:top w:val="dotted" w:sz="4" w:space="1" w:color="004D6C" w:themeColor="accent2" w:themeShade="7F"/>
        <w:bottom w:val="dotted" w:sz="4" w:space="1" w:color="004D6C" w:themeColor="accent2" w:themeShade="7F"/>
      </w:pBdr>
      <w:tabs>
        <w:tab w:val="left" w:pos="993"/>
      </w:tabs>
      <w:spacing w:before="300"/>
      <w:outlineLvl w:val="2"/>
    </w:pPr>
    <w:rPr>
      <w:caps/>
      <w:color w:val="004D6C" w:themeColor="accent2" w:themeShade="7F"/>
      <w:sz w:val="24"/>
      <w:szCs w:val="24"/>
    </w:rPr>
  </w:style>
  <w:style w:type="paragraph" w:styleId="Heading4">
    <w:name w:val="heading 4"/>
    <w:basedOn w:val="Normal"/>
    <w:next w:val="Normal"/>
    <w:link w:val="Heading4Char"/>
    <w:autoRedefine/>
    <w:uiPriority w:val="9"/>
    <w:unhideWhenUsed/>
    <w:qFormat/>
    <w:rsid w:val="00BA7A75"/>
    <w:pPr>
      <w:pBdr>
        <w:bottom w:val="dotted" w:sz="4" w:space="1" w:color="0075A2" w:themeColor="accent2" w:themeShade="BF"/>
      </w:pBdr>
      <w:spacing w:after="120"/>
      <w:ind w:right="-149"/>
      <w:outlineLvl w:val="3"/>
    </w:pPr>
    <w:rPr>
      <w:caps/>
      <w:color w:val="004D6C" w:themeColor="accent2" w:themeShade="7F"/>
      <w:spacing w:val="10"/>
    </w:rPr>
  </w:style>
  <w:style w:type="paragraph" w:styleId="Heading5">
    <w:name w:val="heading 5"/>
    <w:basedOn w:val="Normal"/>
    <w:next w:val="Normal"/>
    <w:link w:val="Heading5Char"/>
    <w:uiPriority w:val="9"/>
    <w:semiHidden/>
    <w:unhideWhenUsed/>
    <w:qFormat/>
    <w:rsid w:val="0037025B"/>
    <w:pPr>
      <w:spacing w:before="320" w:after="120"/>
      <w:jc w:val="center"/>
      <w:outlineLvl w:val="4"/>
    </w:pPr>
    <w:rPr>
      <w:caps/>
      <w:color w:val="004D6C" w:themeColor="accent2" w:themeShade="7F"/>
      <w:spacing w:val="10"/>
    </w:rPr>
  </w:style>
  <w:style w:type="paragraph" w:styleId="Heading6">
    <w:name w:val="heading 6"/>
    <w:basedOn w:val="Normal"/>
    <w:next w:val="Normal"/>
    <w:link w:val="Heading6Char"/>
    <w:uiPriority w:val="9"/>
    <w:semiHidden/>
    <w:unhideWhenUsed/>
    <w:qFormat/>
    <w:rsid w:val="0037025B"/>
    <w:pPr>
      <w:spacing w:after="120"/>
      <w:jc w:val="center"/>
      <w:outlineLvl w:val="5"/>
    </w:pPr>
    <w:rPr>
      <w:caps/>
      <w:color w:val="0075A2" w:themeColor="accent2" w:themeShade="BF"/>
      <w:spacing w:val="10"/>
    </w:rPr>
  </w:style>
  <w:style w:type="paragraph" w:styleId="Heading7">
    <w:name w:val="heading 7"/>
    <w:basedOn w:val="Normal"/>
    <w:next w:val="Normal"/>
    <w:link w:val="Heading7Char"/>
    <w:uiPriority w:val="9"/>
    <w:semiHidden/>
    <w:unhideWhenUsed/>
    <w:qFormat/>
    <w:rsid w:val="0037025B"/>
    <w:pPr>
      <w:spacing w:after="120"/>
      <w:jc w:val="center"/>
      <w:outlineLvl w:val="6"/>
    </w:pPr>
    <w:rPr>
      <w:i/>
      <w:iCs/>
      <w:caps/>
      <w:color w:val="0075A2" w:themeColor="accent2" w:themeShade="BF"/>
      <w:spacing w:val="10"/>
    </w:rPr>
  </w:style>
  <w:style w:type="paragraph" w:styleId="Heading8">
    <w:name w:val="heading 8"/>
    <w:basedOn w:val="Normal"/>
    <w:next w:val="Normal"/>
    <w:link w:val="Heading8Char"/>
    <w:uiPriority w:val="9"/>
    <w:semiHidden/>
    <w:unhideWhenUsed/>
    <w:qFormat/>
    <w:rsid w:val="0037025B"/>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37025B"/>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7025B"/>
    <w:pPr>
      <w:ind w:left="720"/>
      <w:contextualSpacing/>
    </w:pPr>
  </w:style>
  <w:style w:type="character" w:customStyle="1" w:styleId="Heading2Char">
    <w:name w:val="Heading 2 Char"/>
    <w:basedOn w:val="DefaultParagraphFont"/>
    <w:link w:val="Heading2"/>
    <w:uiPriority w:val="9"/>
    <w:rsid w:val="008A413F"/>
    <w:rPr>
      <w:caps/>
      <w:color w:val="004E6C" w:themeColor="accent2" w:themeShade="80"/>
      <w:spacing w:val="15"/>
      <w:sz w:val="24"/>
      <w:szCs w:val="24"/>
    </w:rPr>
  </w:style>
  <w:style w:type="character" w:customStyle="1" w:styleId="Heading1Char">
    <w:name w:val="Heading 1 Char"/>
    <w:basedOn w:val="DefaultParagraphFont"/>
    <w:link w:val="Heading1"/>
    <w:uiPriority w:val="9"/>
    <w:rsid w:val="008A413F"/>
    <w:rPr>
      <w:caps/>
      <w:color w:val="004E6C" w:themeColor="accent2" w:themeShade="80"/>
      <w:spacing w:val="20"/>
      <w:sz w:val="28"/>
      <w:szCs w:val="28"/>
    </w:rPr>
  </w:style>
  <w:style w:type="paragraph" w:styleId="NoSpacing">
    <w:name w:val="No Spacing"/>
    <w:basedOn w:val="Normal"/>
    <w:link w:val="NoSpacingChar"/>
    <w:uiPriority w:val="1"/>
    <w:qFormat/>
    <w:rsid w:val="0037025B"/>
    <w:pPr>
      <w:spacing w:after="0" w:line="240" w:lineRule="auto"/>
    </w:pPr>
  </w:style>
  <w:style w:type="table" w:styleId="TableGrid">
    <w:name w:val="Table Grid"/>
    <w:basedOn w:val="TableNormal"/>
    <w:uiPriority w:val="59"/>
    <w:rsid w:val="004140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210BC7"/>
    <w:rPr>
      <w:caps/>
      <w:color w:val="004D6C" w:themeColor="accent2" w:themeShade="7F"/>
      <w:sz w:val="24"/>
      <w:szCs w:val="24"/>
    </w:rPr>
  </w:style>
  <w:style w:type="character" w:customStyle="1" w:styleId="Heading4Char">
    <w:name w:val="Heading 4 Char"/>
    <w:basedOn w:val="DefaultParagraphFont"/>
    <w:link w:val="Heading4"/>
    <w:uiPriority w:val="9"/>
    <w:rsid w:val="00BA7A75"/>
    <w:rPr>
      <w:caps/>
      <w:color w:val="004D6C" w:themeColor="accent2" w:themeShade="7F"/>
      <w:spacing w:val="10"/>
    </w:rPr>
  </w:style>
  <w:style w:type="character" w:customStyle="1" w:styleId="Heading5Char">
    <w:name w:val="Heading 5 Char"/>
    <w:basedOn w:val="DefaultParagraphFont"/>
    <w:link w:val="Heading5"/>
    <w:uiPriority w:val="9"/>
    <w:semiHidden/>
    <w:rsid w:val="0037025B"/>
    <w:rPr>
      <w:rFonts w:eastAsiaTheme="majorEastAsia" w:cstheme="majorBidi"/>
      <w:caps/>
      <w:color w:val="004D6C" w:themeColor="accent2" w:themeShade="7F"/>
      <w:spacing w:val="10"/>
    </w:rPr>
  </w:style>
  <w:style w:type="character" w:customStyle="1" w:styleId="Heading6Char">
    <w:name w:val="Heading 6 Char"/>
    <w:basedOn w:val="DefaultParagraphFont"/>
    <w:link w:val="Heading6"/>
    <w:uiPriority w:val="9"/>
    <w:semiHidden/>
    <w:rsid w:val="0037025B"/>
    <w:rPr>
      <w:rFonts w:eastAsiaTheme="majorEastAsia" w:cstheme="majorBidi"/>
      <w:caps/>
      <w:color w:val="0075A2" w:themeColor="accent2" w:themeShade="BF"/>
      <w:spacing w:val="10"/>
    </w:rPr>
  </w:style>
  <w:style w:type="character" w:customStyle="1" w:styleId="Heading7Char">
    <w:name w:val="Heading 7 Char"/>
    <w:basedOn w:val="DefaultParagraphFont"/>
    <w:link w:val="Heading7"/>
    <w:uiPriority w:val="9"/>
    <w:semiHidden/>
    <w:rsid w:val="0037025B"/>
    <w:rPr>
      <w:rFonts w:eastAsiaTheme="majorEastAsia" w:cstheme="majorBidi"/>
      <w:i/>
      <w:iCs/>
      <w:caps/>
      <w:color w:val="0075A2" w:themeColor="accent2" w:themeShade="BF"/>
      <w:spacing w:val="10"/>
    </w:rPr>
  </w:style>
  <w:style w:type="character" w:customStyle="1" w:styleId="Heading8Char">
    <w:name w:val="Heading 8 Char"/>
    <w:basedOn w:val="DefaultParagraphFont"/>
    <w:link w:val="Heading8"/>
    <w:uiPriority w:val="9"/>
    <w:semiHidden/>
    <w:rsid w:val="0037025B"/>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37025B"/>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37025B"/>
    <w:rPr>
      <w:caps/>
      <w:spacing w:val="10"/>
      <w:sz w:val="18"/>
      <w:szCs w:val="18"/>
    </w:rPr>
  </w:style>
  <w:style w:type="paragraph" w:styleId="Title">
    <w:name w:val="Title"/>
    <w:basedOn w:val="Normal"/>
    <w:next w:val="Normal"/>
    <w:link w:val="TitleChar"/>
    <w:uiPriority w:val="10"/>
    <w:qFormat/>
    <w:rsid w:val="0037025B"/>
    <w:pPr>
      <w:pBdr>
        <w:top w:val="dotted" w:sz="2" w:space="1" w:color="004E6C" w:themeColor="accent2" w:themeShade="80"/>
        <w:bottom w:val="dotted" w:sz="2" w:space="6" w:color="004E6C" w:themeColor="accent2" w:themeShade="80"/>
      </w:pBdr>
      <w:spacing w:before="500" w:after="300" w:line="240" w:lineRule="auto"/>
      <w:jc w:val="center"/>
    </w:pPr>
    <w:rPr>
      <w:caps/>
      <w:color w:val="004E6C" w:themeColor="accent2" w:themeShade="80"/>
      <w:spacing w:val="50"/>
      <w:sz w:val="44"/>
      <w:szCs w:val="44"/>
    </w:rPr>
  </w:style>
  <w:style w:type="character" w:customStyle="1" w:styleId="TitleChar">
    <w:name w:val="Title Char"/>
    <w:basedOn w:val="DefaultParagraphFont"/>
    <w:link w:val="Title"/>
    <w:uiPriority w:val="10"/>
    <w:rsid w:val="0037025B"/>
    <w:rPr>
      <w:rFonts w:eastAsiaTheme="majorEastAsia" w:cstheme="majorBidi"/>
      <w:caps/>
      <w:color w:val="004E6C" w:themeColor="accent2" w:themeShade="80"/>
      <w:spacing w:val="50"/>
      <w:sz w:val="44"/>
      <w:szCs w:val="44"/>
    </w:rPr>
  </w:style>
  <w:style w:type="paragraph" w:styleId="Subtitle">
    <w:name w:val="Subtitle"/>
    <w:basedOn w:val="Normal"/>
    <w:next w:val="Normal"/>
    <w:link w:val="SubtitleChar"/>
    <w:uiPriority w:val="11"/>
    <w:qFormat/>
    <w:rsid w:val="0037025B"/>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37025B"/>
    <w:rPr>
      <w:rFonts w:eastAsiaTheme="majorEastAsia" w:cstheme="majorBidi"/>
      <w:caps/>
      <w:spacing w:val="20"/>
      <w:sz w:val="18"/>
      <w:szCs w:val="18"/>
    </w:rPr>
  </w:style>
  <w:style w:type="character" w:styleId="Strong">
    <w:name w:val="Strong"/>
    <w:uiPriority w:val="22"/>
    <w:qFormat/>
    <w:rsid w:val="0037025B"/>
    <w:rPr>
      <w:b/>
      <w:bCs/>
      <w:color w:val="0075A2" w:themeColor="accent2" w:themeShade="BF"/>
      <w:spacing w:val="5"/>
    </w:rPr>
  </w:style>
  <w:style w:type="character" w:styleId="Emphasis">
    <w:name w:val="Emphasis"/>
    <w:uiPriority w:val="20"/>
    <w:qFormat/>
    <w:rsid w:val="0037025B"/>
    <w:rPr>
      <w:caps/>
      <w:spacing w:val="5"/>
      <w:sz w:val="20"/>
      <w:szCs w:val="20"/>
    </w:rPr>
  </w:style>
  <w:style w:type="character" w:customStyle="1" w:styleId="NoSpacingChar">
    <w:name w:val="No Spacing Char"/>
    <w:basedOn w:val="DefaultParagraphFont"/>
    <w:link w:val="NoSpacing"/>
    <w:uiPriority w:val="1"/>
    <w:rsid w:val="0037025B"/>
  </w:style>
  <w:style w:type="paragraph" w:styleId="Quote">
    <w:name w:val="Quote"/>
    <w:basedOn w:val="Normal"/>
    <w:next w:val="Normal"/>
    <w:link w:val="QuoteChar"/>
    <w:uiPriority w:val="29"/>
    <w:qFormat/>
    <w:rsid w:val="0037025B"/>
    <w:rPr>
      <w:i/>
      <w:iCs/>
    </w:rPr>
  </w:style>
  <w:style w:type="character" w:customStyle="1" w:styleId="QuoteChar">
    <w:name w:val="Quote Char"/>
    <w:basedOn w:val="DefaultParagraphFont"/>
    <w:link w:val="Quote"/>
    <w:uiPriority w:val="29"/>
    <w:rsid w:val="0037025B"/>
    <w:rPr>
      <w:rFonts w:eastAsiaTheme="majorEastAsia" w:cstheme="majorBidi"/>
      <w:i/>
      <w:iCs/>
    </w:rPr>
  </w:style>
  <w:style w:type="paragraph" w:styleId="IntenseQuote">
    <w:name w:val="Intense Quote"/>
    <w:basedOn w:val="Normal"/>
    <w:next w:val="Normal"/>
    <w:link w:val="IntenseQuoteChar"/>
    <w:uiPriority w:val="30"/>
    <w:qFormat/>
    <w:rsid w:val="0037025B"/>
    <w:pPr>
      <w:pBdr>
        <w:top w:val="dotted" w:sz="2" w:space="10" w:color="004E6C" w:themeColor="accent2" w:themeShade="80"/>
        <w:bottom w:val="dotted" w:sz="2" w:space="4" w:color="004E6C" w:themeColor="accent2" w:themeShade="80"/>
      </w:pBdr>
      <w:spacing w:before="160" w:line="300" w:lineRule="auto"/>
      <w:ind w:left="1440" w:right="1440"/>
    </w:pPr>
    <w:rPr>
      <w:caps/>
      <w:color w:val="004D6C" w:themeColor="accent2" w:themeShade="7F"/>
      <w:spacing w:val="5"/>
      <w:sz w:val="20"/>
      <w:szCs w:val="20"/>
    </w:rPr>
  </w:style>
  <w:style w:type="character" w:customStyle="1" w:styleId="IntenseQuoteChar">
    <w:name w:val="Intense Quote Char"/>
    <w:basedOn w:val="DefaultParagraphFont"/>
    <w:link w:val="IntenseQuote"/>
    <w:uiPriority w:val="30"/>
    <w:rsid w:val="0037025B"/>
    <w:rPr>
      <w:rFonts w:eastAsiaTheme="majorEastAsia" w:cstheme="majorBidi"/>
      <w:caps/>
      <w:color w:val="004D6C" w:themeColor="accent2" w:themeShade="7F"/>
      <w:spacing w:val="5"/>
      <w:sz w:val="20"/>
      <w:szCs w:val="20"/>
    </w:rPr>
  </w:style>
  <w:style w:type="character" w:styleId="SubtleEmphasis">
    <w:name w:val="Subtle Emphasis"/>
    <w:uiPriority w:val="19"/>
    <w:qFormat/>
    <w:rsid w:val="0037025B"/>
    <w:rPr>
      <w:i/>
      <w:iCs/>
    </w:rPr>
  </w:style>
  <w:style w:type="character" w:styleId="IntenseEmphasis">
    <w:name w:val="Intense Emphasis"/>
    <w:uiPriority w:val="21"/>
    <w:qFormat/>
    <w:rsid w:val="0037025B"/>
    <w:rPr>
      <w:i/>
      <w:iCs/>
      <w:caps/>
      <w:spacing w:val="10"/>
      <w:sz w:val="20"/>
      <w:szCs w:val="20"/>
    </w:rPr>
  </w:style>
  <w:style w:type="character" w:styleId="SubtleReference">
    <w:name w:val="Subtle Reference"/>
    <w:basedOn w:val="DefaultParagraphFont"/>
    <w:uiPriority w:val="31"/>
    <w:qFormat/>
    <w:rsid w:val="0037025B"/>
    <w:rPr>
      <w:rFonts w:asciiTheme="minorHAnsi" w:eastAsiaTheme="minorEastAsia" w:hAnsiTheme="minorHAnsi" w:cstheme="minorBidi"/>
      <w:i/>
      <w:iCs/>
      <w:color w:val="004D6C" w:themeColor="accent2" w:themeShade="7F"/>
    </w:rPr>
  </w:style>
  <w:style w:type="character" w:styleId="IntenseReference">
    <w:name w:val="Intense Reference"/>
    <w:uiPriority w:val="32"/>
    <w:qFormat/>
    <w:rsid w:val="0037025B"/>
    <w:rPr>
      <w:rFonts w:asciiTheme="minorHAnsi" w:eastAsiaTheme="minorEastAsia" w:hAnsiTheme="minorHAnsi" w:cstheme="minorBidi"/>
      <w:b/>
      <w:bCs/>
      <w:i/>
      <w:iCs/>
      <w:color w:val="004D6C" w:themeColor="accent2" w:themeShade="7F"/>
    </w:rPr>
  </w:style>
  <w:style w:type="character" w:styleId="BookTitle">
    <w:name w:val="Book Title"/>
    <w:uiPriority w:val="33"/>
    <w:qFormat/>
    <w:rsid w:val="0037025B"/>
    <w:rPr>
      <w:caps/>
      <w:color w:val="004D6C" w:themeColor="accent2" w:themeShade="7F"/>
      <w:spacing w:val="5"/>
      <w:u w:color="004D6C" w:themeColor="accent2" w:themeShade="7F"/>
    </w:rPr>
  </w:style>
  <w:style w:type="paragraph" w:styleId="TOCHeading">
    <w:name w:val="TOC Heading"/>
    <w:basedOn w:val="Heading1"/>
    <w:next w:val="Normal"/>
    <w:uiPriority w:val="39"/>
    <w:unhideWhenUsed/>
    <w:qFormat/>
    <w:rsid w:val="0037025B"/>
    <w:pPr>
      <w:outlineLvl w:val="9"/>
    </w:pPr>
  </w:style>
  <w:style w:type="paragraph" w:styleId="BalloonText">
    <w:name w:val="Balloon Text"/>
    <w:basedOn w:val="Normal"/>
    <w:link w:val="BalloonTextChar"/>
    <w:uiPriority w:val="99"/>
    <w:semiHidden/>
    <w:unhideWhenUsed/>
    <w:rsid w:val="00847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2C3"/>
    <w:rPr>
      <w:rFonts w:ascii="Tahoma" w:hAnsi="Tahoma" w:cs="Tahoma"/>
      <w:sz w:val="16"/>
      <w:szCs w:val="16"/>
    </w:rPr>
  </w:style>
  <w:style w:type="paragraph" w:styleId="EndnoteText">
    <w:name w:val="endnote text"/>
    <w:basedOn w:val="Normal"/>
    <w:link w:val="EndnoteTextChar"/>
    <w:semiHidden/>
    <w:rsid w:val="00F3435A"/>
    <w:pPr>
      <w:widowControl w:val="0"/>
      <w:spacing w:after="0" w:line="240" w:lineRule="auto"/>
    </w:pPr>
    <w:rPr>
      <w:rFonts w:ascii="Courier New" w:eastAsia="Times New Roman" w:hAnsi="Courier New" w:cs="Times New Roman"/>
      <w:snapToGrid w:val="0"/>
      <w:sz w:val="24"/>
      <w:szCs w:val="20"/>
      <w:lang w:bidi="ar-SA"/>
    </w:rPr>
  </w:style>
  <w:style w:type="character" w:customStyle="1" w:styleId="EndnoteTextChar">
    <w:name w:val="Endnote Text Char"/>
    <w:basedOn w:val="DefaultParagraphFont"/>
    <w:link w:val="EndnoteText"/>
    <w:semiHidden/>
    <w:rsid w:val="00F3435A"/>
    <w:rPr>
      <w:rFonts w:ascii="Courier New" w:eastAsia="Times New Roman" w:hAnsi="Courier New" w:cs="Times New Roman"/>
      <w:snapToGrid w:val="0"/>
      <w:sz w:val="24"/>
      <w:szCs w:val="20"/>
      <w:lang w:bidi="ar-SA"/>
    </w:rPr>
  </w:style>
  <w:style w:type="paragraph" w:styleId="BodyText">
    <w:name w:val="Body Text"/>
    <w:basedOn w:val="Normal"/>
    <w:link w:val="BodyTextChar"/>
    <w:rsid w:val="00F3435A"/>
    <w:pPr>
      <w:spacing w:after="0" w:line="240" w:lineRule="auto"/>
      <w:jc w:val="center"/>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F3435A"/>
    <w:rPr>
      <w:rFonts w:ascii="Times New Roman" w:eastAsia="Times New Roman" w:hAnsi="Times New Roman" w:cs="Times New Roman"/>
      <w:sz w:val="24"/>
      <w:szCs w:val="24"/>
      <w:lang w:bidi="ar-SA"/>
    </w:rPr>
  </w:style>
  <w:style w:type="paragraph" w:customStyle="1" w:styleId="1AutoList1">
    <w:name w:val="1AutoList1"/>
    <w:rsid w:val="00F3435A"/>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sz w:val="24"/>
      <w:szCs w:val="20"/>
      <w:lang w:bidi="ar-SA"/>
    </w:rPr>
  </w:style>
  <w:style w:type="paragraph" w:styleId="Header">
    <w:name w:val="header"/>
    <w:basedOn w:val="Normal"/>
    <w:link w:val="HeaderChar"/>
    <w:rsid w:val="009B1A61"/>
    <w:pPr>
      <w:tabs>
        <w:tab w:val="center" w:pos="4320"/>
        <w:tab w:val="right" w:pos="8640"/>
      </w:tabs>
      <w:spacing w:after="0" w:line="240" w:lineRule="auto"/>
    </w:pPr>
    <w:rPr>
      <w:rFonts w:ascii="Times New Roman" w:eastAsia="Times New Roman" w:hAnsi="Times New Roman" w:cs="Times New Roman"/>
      <w:sz w:val="20"/>
      <w:szCs w:val="20"/>
      <w:lang w:bidi="ar-SA"/>
    </w:rPr>
  </w:style>
  <w:style w:type="character" w:customStyle="1" w:styleId="HeaderChar">
    <w:name w:val="Header Char"/>
    <w:basedOn w:val="DefaultParagraphFont"/>
    <w:link w:val="Header"/>
    <w:rsid w:val="009B1A61"/>
    <w:rPr>
      <w:rFonts w:ascii="Times New Roman" w:eastAsia="Times New Roman" w:hAnsi="Times New Roman" w:cs="Times New Roman"/>
      <w:sz w:val="20"/>
      <w:szCs w:val="20"/>
      <w:lang w:bidi="ar-SA"/>
    </w:rPr>
  </w:style>
  <w:style w:type="paragraph" w:styleId="TOC1">
    <w:name w:val="toc 1"/>
    <w:basedOn w:val="Normal"/>
    <w:next w:val="Normal"/>
    <w:autoRedefine/>
    <w:uiPriority w:val="39"/>
    <w:unhideWhenUsed/>
    <w:rsid w:val="00757131"/>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2F3BCA"/>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57131"/>
    <w:pPr>
      <w:spacing w:after="0"/>
      <w:ind w:left="440"/>
    </w:pPr>
    <w:rPr>
      <w:rFonts w:asciiTheme="minorHAnsi" w:hAnsiTheme="minorHAnsi" w:cstheme="minorHAnsi"/>
      <w:i/>
      <w:iCs/>
      <w:sz w:val="20"/>
      <w:szCs w:val="20"/>
    </w:rPr>
  </w:style>
  <w:style w:type="character" w:styleId="Hyperlink">
    <w:name w:val="Hyperlink"/>
    <w:basedOn w:val="DefaultParagraphFont"/>
    <w:uiPriority w:val="99"/>
    <w:unhideWhenUsed/>
    <w:rsid w:val="002F3BCA"/>
    <w:rPr>
      <w:color w:val="E2D700" w:themeColor="hyperlink"/>
      <w:u w:val="single"/>
    </w:rPr>
  </w:style>
  <w:style w:type="paragraph" w:styleId="Footer">
    <w:name w:val="footer"/>
    <w:basedOn w:val="Normal"/>
    <w:link w:val="FooterChar"/>
    <w:uiPriority w:val="99"/>
    <w:unhideWhenUsed/>
    <w:rsid w:val="00C530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530A5"/>
  </w:style>
  <w:style w:type="paragraph" w:styleId="FootnoteText">
    <w:name w:val="footnote text"/>
    <w:basedOn w:val="Normal"/>
    <w:link w:val="FootnoteTextChar"/>
    <w:uiPriority w:val="99"/>
    <w:semiHidden/>
    <w:unhideWhenUsed/>
    <w:rsid w:val="001561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6134"/>
    <w:rPr>
      <w:sz w:val="20"/>
      <w:szCs w:val="20"/>
    </w:rPr>
  </w:style>
  <w:style w:type="character" w:styleId="FootnoteReference">
    <w:name w:val="footnote reference"/>
    <w:basedOn w:val="DefaultParagraphFont"/>
    <w:uiPriority w:val="99"/>
    <w:semiHidden/>
    <w:unhideWhenUsed/>
    <w:rsid w:val="00156134"/>
    <w:rPr>
      <w:vertAlign w:val="superscript"/>
    </w:rPr>
  </w:style>
  <w:style w:type="paragraph" w:styleId="TOC4">
    <w:name w:val="toc 4"/>
    <w:basedOn w:val="Normal"/>
    <w:next w:val="Normal"/>
    <w:autoRedefine/>
    <w:uiPriority w:val="39"/>
    <w:unhideWhenUsed/>
    <w:rsid w:val="003C0FA4"/>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3C0FA4"/>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3C0FA4"/>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3C0FA4"/>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3C0FA4"/>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3C0FA4"/>
    <w:pPr>
      <w:spacing w:after="0"/>
      <w:ind w:left="1760"/>
    </w:pPr>
    <w:rPr>
      <w:rFonts w:asciiTheme="minorHAnsi" w:hAnsiTheme="minorHAnsi" w:cstheme="minorHAnsi"/>
      <w:sz w:val="18"/>
      <w:szCs w:val="18"/>
    </w:rPr>
  </w:style>
  <w:style w:type="character" w:styleId="CommentReference">
    <w:name w:val="annotation reference"/>
    <w:basedOn w:val="DefaultParagraphFont"/>
    <w:unhideWhenUsed/>
    <w:rsid w:val="00C25AEF"/>
    <w:rPr>
      <w:sz w:val="18"/>
      <w:szCs w:val="18"/>
    </w:rPr>
  </w:style>
  <w:style w:type="paragraph" w:styleId="CommentText">
    <w:name w:val="annotation text"/>
    <w:basedOn w:val="Normal"/>
    <w:link w:val="CommentTextChar"/>
    <w:unhideWhenUsed/>
    <w:rsid w:val="00C25AEF"/>
    <w:pPr>
      <w:spacing w:line="240" w:lineRule="auto"/>
    </w:pPr>
    <w:rPr>
      <w:rFonts w:ascii="Cambria" w:eastAsia="Times New Roman" w:hAnsi="Cambria" w:cs="Times New Roman"/>
      <w:sz w:val="24"/>
      <w:szCs w:val="24"/>
    </w:rPr>
  </w:style>
  <w:style w:type="character" w:customStyle="1" w:styleId="CommentTextChar">
    <w:name w:val="Comment Text Char"/>
    <w:basedOn w:val="DefaultParagraphFont"/>
    <w:link w:val="CommentText"/>
    <w:rsid w:val="00C25AEF"/>
    <w:rPr>
      <w:rFonts w:ascii="Cambria" w:eastAsia="Times New Roman" w:hAnsi="Cambria" w:cs="Times New Roman"/>
      <w:sz w:val="24"/>
      <w:szCs w:val="24"/>
    </w:rPr>
  </w:style>
  <w:style w:type="paragraph" w:styleId="CommentSubject">
    <w:name w:val="annotation subject"/>
    <w:basedOn w:val="CommentText"/>
    <w:next w:val="CommentText"/>
    <w:link w:val="CommentSubjectChar"/>
    <w:uiPriority w:val="99"/>
    <w:semiHidden/>
    <w:unhideWhenUsed/>
    <w:rsid w:val="00A90AAF"/>
    <w:rPr>
      <w:rFonts w:asciiTheme="majorHAnsi" w:eastAsiaTheme="majorEastAsia" w:hAnsiTheme="majorHAnsi" w:cstheme="majorBidi"/>
      <w:b/>
      <w:bCs/>
      <w:sz w:val="20"/>
      <w:szCs w:val="20"/>
    </w:rPr>
  </w:style>
  <w:style w:type="character" w:customStyle="1" w:styleId="CommentSubjectChar">
    <w:name w:val="Comment Subject Char"/>
    <w:basedOn w:val="CommentTextChar"/>
    <w:link w:val="CommentSubject"/>
    <w:uiPriority w:val="99"/>
    <w:semiHidden/>
    <w:rsid w:val="00A90AAF"/>
    <w:rPr>
      <w:b/>
      <w:bCs/>
      <w:sz w:val="20"/>
      <w:szCs w:val="20"/>
    </w:rPr>
  </w:style>
  <w:style w:type="paragraph" w:customStyle="1" w:styleId="Default">
    <w:name w:val="Default"/>
    <w:rsid w:val="007E240E"/>
    <w:pPr>
      <w:autoSpaceDE w:val="0"/>
      <w:autoSpaceDN w:val="0"/>
      <w:adjustRightInd w:val="0"/>
      <w:spacing w:after="0" w:line="240" w:lineRule="auto"/>
    </w:pPr>
    <w:rPr>
      <w:rFonts w:ascii="Times New Roman" w:hAnsi="Times New Roman" w:cs="Times New Roman"/>
      <w:color w:val="000000"/>
      <w:sz w:val="24"/>
      <w:szCs w:val="24"/>
      <w:lang w:val="nb-NO" w:bidi="ar-SA"/>
    </w:rPr>
  </w:style>
  <w:style w:type="paragraph" w:styleId="NormalWeb">
    <w:name w:val="Normal (Web)"/>
    <w:basedOn w:val="Normal"/>
    <w:uiPriority w:val="99"/>
    <w:unhideWhenUsed/>
    <w:rsid w:val="003714E8"/>
    <w:pPr>
      <w:spacing w:before="75" w:after="0"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uiPriority w:val="99"/>
    <w:rsid w:val="00E87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bidi="ar-SA"/>
    </w:rPr>
  </w:style>
  <w:style w:type="character" w:customStyle="1" w:styleId="HTMLPreformattedChar">
    <w:name w:val="HTML Preformatted Char"/>
    <w:basedOn w:val="DefaultParagraphFont"/>
    <w:link w:val="HTMLPreformatted"/>
    <w:uiPriority w:val="99"/>
    <w:rsid w:val="00E8734F"/>
    <w:rPr>
      <w:rFonts w:ascii="Courier New" w:eastAsia="Times New Roman" w:hAnsi="Courier New" w:cs="Courier New"/>
      <w:sz w:val="20"/>
      <w:szCs w:val="20"/>
      <w:lang w:val="pt-PT" w:eastAsia="pt-PT" w:bidi="ar-SA"/>
    </w:rPr>
  </w:style>
  <w:style w:type="paragraph" w:customStyle="1" w:styleId="BasicParagraph">
    <w:name w:val="[Basic Paragraph]"/>
    <w:basedOn w:val="Normal"/>
    <w:uiPriority w:val="99"/>
    <w:rsid w:val="008677EC"/>
    <w:pPr>
      <w:autoSpaceDE w:val="0"/>
      <w:autoSpaceDN w:val="0"/>
      <w:adjustRightInd w:val="0"/>
      <w:spacing w:after="0" w:line="288" w:lineRule="auto"/>
      <w:textAlignment w:val="center"/>
    </w:pPr>
    <w:rPr>
      <w:rFonts w:ascii="Times New Roman" w:hAnsi="Times New Roman" w:cs="Times New Roman"/>
      <w:color w:val="000000"/>
      <w:sz w:val="24"/>
      <w:szCs w:val="24"/>
      <w:lang w:val="en-GB" w:bidi="ar-SA"/>
    </w:rPr>
  </w:style>
  <w:style w:type="character" w:styleId="FollowedHyperlink">
    <w:name w:val="FollowedHyperlink"/>
    <w:basedOn w:val="DefaultParagraphFont"/>
    <w:uiPriority w:val="99"/>
    <w:semiHidden/>
    <w:unhideWhenUsed/>
    <w:rsid w:val="00AC1A2E"/>
    <w:rPr>
      <w:color w:val="85DFD0" w:themeColor="followedHyperlink"/>
      <w:u w:val="single"/>
    </w:rPr>
  </w:style>
  <w:style w:type="paragraph" w:styleId="PlainText">
    <w:name w:val="Plain Text"/>
    <w:basedOn w:val="Normal"/>
    <w:link w:val="PlainTextChar"/>
    <w:uiPriority w:val="99"/>
    <w:semiHidden/>
    <w:unhideWhenUsed/>
    <w:rsid w:val="00C13FD5"/>
    <w:pPr>
      <w:spacing w:after="0" w:line="240" w:lineRule="auto"/>
    </w:pPr>
    <w:rPr>
      <w:rFonts w:ascii="Consolas" w:eastAsiaTheme="minorEastAsia" w:hAnsi="Consolas" w:cstheme="minorBidi"/>
      <w:sz w:val="21"/>
      <w:szCs w:val="21"/>
      <w:lang w:val="nb-NO" w:eastAsia="zh-CN" w:bidi="ar-SA"/>
    </w:rPr>
  </w:style>
  <w:style w:type="character" w:customStyle="1" w:styleId="PlainTextChar">
    <w:name w:val="Plain Text Char"/>
    <w:basedOn w:val="DefaultParagraphFont"/>
    <w:link w:val="PlainText"/>
    <w:uiPriority w:val="99"/>
    <w:semiHidden/>
    <w:rsid w:val="00C13FD5"/>
    <w:rPr>
      <w:rFonts w:ascii="Consolas" w:eastAsiaTheme="minorEastAsia" w:hAnsi="Consolas" w:cstheme="minorBidi"/>
      <w:sz w:val="21"/>
      <w:szCs w:val="21"/>
      <w:lang w:val="nb-NO" w:eastAsia="zh-CN" w:bidi="ar-SA"/>
    </w:rPr>
  </w:style>
</w:styles>
</file>

<file path=word/webSettings.xml><?xml version="1.0" encoding="utf-8"?>
<w:webSettings xmlns:r="http://schemas.openxmlformats.org/officeDocument/2006/relationships" xmlns:w="http://schemas.openxmlformats.org/wordprocessingml/2006/main">
  <w:divs>
    <w:div w:id="83218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Pages>
  <Words>310</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dc:creator>
  <cp:lastModifiedBy>dag</cp:lastModifiedBy>
  <cp:revision>28</cp:revision>
  <cp:lastPrinted>2011-09-29T08:42:00Z</cp:lastPrinted>
  <dcterms:created xsi:type="dcterms:W3CDTF">2011-09-29T08:40:00Z</dcterms:created>
  <dcterms:modified xsi:type="dcterms:W3CDTF">2012-04-22T20:44:00Z</dcterms:modified>
</cp:coreProperties>
</file>